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SolTrend Pro</w:t>
      </w:r>
    </w:p>
    <w:p>
      <w:pPr>
        <w:spacing w:after="400"/>
        <w:jc w:val="center"/>
      </w:pPr>
      <w:r>
        <w:rPr>
          <w:color w:val="6B6361"/>
          <w:sz w:val="28"/>
          <w:szCs w:val="28"/>
        </w:rPr>
        <w:t xml:space="preserve">Technical Assessment &amp; Deployment Roadmap</w:t>
      </w:r>
    </w:p>
    <w:p>
      <w:pPr>
        <w:pStyle w:val="Heading1"/>
      </w:pPr>
      <w:r>
        <w:t xml:space="preserve">Executive Summary</w:t>
      </w:r>
    </w:p>
    <w:p>
      <w:pPr>
        <w:spacing w:line="312" w:after="200"/>
      </w:pPr>
      <w:r>
        <w:t xml:space="preserve">SolTrend Pro is a solar construction management platform designed for field operations in pile installation and quality control. The current implementation serves as a functional visual prototype with a well-designed user interface, but lacks the infrastructure required for production deployment. This assessment identifies critical gaps between the current mockup state and a deployable, field-ready application, providing a phased roadmap for transformation.</w:t>
      </w:r>
    </w:p>
    <w:p>
      <w:pPr>
        <w:spacing w:line="312" w:after="200"/>
      </w:pPr>
      <w:r>
        <w:t xml:space="preserve">The application demonstrates strong UX foundations with intuitive navigation, mobile-optimized layouts, and comprehensive feature coverage for solar construction workflows. However, all data currently exists in browser memory, reports generate via print dialogs rather than persisted documents, and there is no authentication or multi-user support. Converting this prototype to production requires systematic implementation of backend services, database persistence, authentication systems, and offline capabilities.</w:t>
      </w:r>
    </w:p>
    <w:p>
      <w:pPr>
        <w:pStyle w:val="Heading1"/>
      </w:pPr>
      <w:r>
        <w:t xml:space="preserve">Current State Analysis</w:t>
      </w:r>
    </w:p>
    <w:p>
      <w:pPr>
        <w:pStyle w:val="Heading2"/>
      </w:pPr>
      <w:r>
        <w:t xml:space="preserve">Application Architecture</w:t>
      </w:r>
    </w:p>
    <w:p>
      <w:pPr>
        <w:spacing w:line="312" w:after="200"/>
      </w:pPr>
      <w:r>
        <w:t xml:space="preserve">The current architecture consists of a single Next.js application with all logic embedded in a single page.tsx file. The entire application—including state management, UI rendering, data generation, and report creation—runs client-side in the browser. While this approach enabled rapid prototyping, it creates fundamental limitations for production 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26211F" w:sz="8"/>
              <w:left w:val="none"/>
              <w:bottom w:val="single" w:color="26211F" w:sz="8"/>
              <w:right w:val="none"/>
            </w:tcBorders>
            <w:shd w:fill="F1F5F9" w:val="clear"/>
            <w:vAlign w:val="center"/>
          </w:tcPr>
          <w:p>
            <w:pPr>
              <w:jc w:val="center"/>
            </w:pPr>
            <w:r>
              <w:rPr>
                <w:b/>
                <w:bCs/>
              </w:rPr>
              <w:t xml:space="preserve">Component</w:t>
            </w:r>
          </w:p>
        </w:tc>
        <w:tc>
          <w:tcPr>
            <w:tcW w:type="dxa" w:w="6360"/>
            <w:tcBorders>
              <w:top w:val="single" w:color="26211F" w:sz="8"/>
              <w:left w:val="none"/>
              <w:bottom w:val="single" w:color="26211F" w:sz="8"/>
              <w:right w:val="none"/>
            </w:tcBorders>
            <w:shd w:fill="F1F5F9" w:val="clear"/>
            <w:vAlign w:val="center"/>
          </w:tcPr>
          <w:p>
            <w:pPr>
              <w:jc w:val="center"/>
            </w:pPr>
            <w:r>
              <w:rPr>
                <w:b/>
                <w:bCs/>
              </w:rPr>
              <w:t xml:space="preserve">Current Implementation</w:t>
            </w:r>
          </w:p>
        </w:tc>
      </w:tr>
      <w:tr>
        <w:tc>
          <w:tcPr>
            <w:tcW w:type="dxa" w:w="3000"/>
            <w:tcBorders>
              <w:top w:val="single" w:color="26211F" w:sz="8"/>
              <w:left w:val="none"/>
              <w:bottom w:val="single" w:color="26211F" w:sz="8"/>
              <w:right w:val="none"/>
            </w:tcBorders>
          </w:tcPr>
          <w:p>
            <w:r>
              <w:rPr>
                <w:b/>
                <w:bCs/>
              </w:rPr>
              <w:t xml:space="preserve">Frontend</w:t>
            </w:r>
          </w:p>
        </w:tc>
        <w:tc>
          <w:tcPr>
            <w:tcW w:type="dxa" w:w="6360"/>
            <w:tcBorders>
              <w:top w:val="single" w:color="26211F" w:sz="8"/>
              <w:left w:val="none"/>
              <w:bottom w:val="single" w:color="26211F" w:sz="8"/>
              <w:right w:val="none"/>
            </w:tcBorders>
          </w:tcPr>
          <w:p>
            <w:r>
              <w:t xml:space="preserve">Single page.tsx (~1,600 lines), embedded JavaScript, Tailwind CSS via CDN, Lucide icons</w:t>
            </w:r>
          </w:p>
        </w:tc>
      </w:tr>
      <w:tr>
        <w:tc>
          <w:tcPr>
            <w:tcW w:type="dxa" w:w="3000"/>
            <w:tcBorders>
              <w:top w:val="single" w:color="26211F" w:sz="8"/>
              <w:left w:val="none"/>
              <w:bottom w:val="single" w:color="26211F" w:sz="8"/>
              <w:right w:val="none"/>
            </w:tcBorders>
          </w:tcPr>
          <w:p>
            <w:r>
              <w:rPr>
                <w:b/>
                <w:bCs/>
              </w:rPr>
              <w:t xml:space="preserve">State Management</w:t>
            </w:r>
          </w:p>
        </w:tc>
        <w:tc>
          <w:tcPr>
            <w:tcW w:type="dxa" w:w="6360"/>
            <w:tcBorders>
              <w:top w:val="single" w:color="26211F" w:sz="8"/>
              <w:left w:val="none"/>
              <w:bottom w:val="single" w:color="26211F" w:sz="8"/>
              <w:right w:val="none"/>
            </w:tcBorders>
          </w:tcPr>
          <w:p>
            <w:r>
              <w:t xml:space="preserve">Global JavaScript object, in-memory only, lost on page refresh</w:t>
            </w:r>
          </w:p>
        </w:tc>
      </w:tr>
      <w:tr>
        <w:tc>
          <w:tcPr>
            <w:tcW w:type="dxa" w:w="3000"/>
            <w:tcBorders>
              <w:top w:val="single" w:color="26211F" w:sz="8"/>
              <w:left w:val="none"/>
              <w:bottom w:val="single" w:color="26211F" w:sz="8"/>
              <w:right w:val="none"/>
            </w:tcBorders>
          </w:tcPr>
          <w:p>
            <w:r>
              <w:rPr>
                <w:b/>
                <w:bCs/>
              </w:rPr>
              <w:t xml:space="preserve">Data Storage</w:t>
            </w:r>
          </w:p>
        </w:tc>
        <w:tc>
          <w:tcPr>
            <w:tcW w:type="dxa" w:w="6360"/>
            <w:tcBorders>
              <w:top w:val="single" w:color="26211F" w:sz="8"/>
              <w:left w:val="none"/>
              <w:bottom w:val="single" w:color="26211F" w:sz="8"/>
              <w:right w:val="none"/>
            </w:tcBorders>
          </w:tcPr>
          <w:p>
            <w:r>
              <w:t xml:space="preserve">None - all data generated via generateDemoData() function</w:t>
            </w:r>
          </w:p>
        </w:tc>
      </w:tr>
      <w:tr>
        <w:tc>
          <w:tcPr>
            <w:tcW w:type="dxa" w:w="3000"/>
            <w:tcBorders>
              <w:top w:val="single" w:color="26211F" w:sz="8"/>
              <w:left w:val="none"/>
              <w:bottom w:val="single" w:color="26211F" w:sz="8"/>
              <w:right w:val="none"/>
            </w:tcBorders>
          </w:tcPr>
          <w:p>
            <w:r>
              <w:rPr>
                <w:b/>
                <w:bCs/>
              </w:rPr>
              <w:t xml:space="preserve">API Routes</w:t>
            </w:r>
          </w:p>
        </w:tc>
        <w:tc>
          <w:tcPr>
            <w:tcW w:type="dxa" w:w="6360"/>
            <w:tcBorders>
              <w:top w:val="single" w:color="26211F" w:sz="8"/>
              <w:left w:val="none"/>
              <w:bottom w:val="single" w:color="26211F" w:sz="8"/>
              <w:right w:val="none"/>
            </w:tcBorders>
          </w:tcPr>
          <w:p>
            <w:r>
              <w:t xml:space="preserve">References exist (/api/inspections, /api/refusals) but routes not implemented</w:t>
            </w:r>
          </w:p>
        </w:tc>
      </w:tr>
      <w:tr>
        <w:tc>
          <w:tcPr>
            <w:tcW w:type="dxa" w:w="3000"/>
            <w:tcBorders>
              <w:top w:val="single" w:color="26211F" w:sz="8"/>
              <w:left w:val="none"/>
              <w:bottom w:val="single" w:color="26211F" w:sz="8"/>
              <w:right w:val="none"/>
            </w:tcBorders>
          </w:tcPr>
          <w:p>
            <w:r>
              <w:rPr>
                <w:b/>
                <w:bCs/>
              </w:rPr>
              <w:t xml:space="preserve">Database</w:t>
            </w:r>
          </w:p>
        </w:tc>
        <w:tc>
          <w:tcPr>
            <w:tcW w:type="dxa" w:w="6360"/>
            <w:tcBorders>
              <w:top w:val="single" w:color="26211F" w:sz="8"/>
              <w:left w:val="none"/>
              <w:bottom w:val="single" w:color="26211F" w:sz="8"/>
              <w:right w:val="none"/>
            </w:tcBorders>
          </w:tcPr>
          <w:p>
            <w:r>
              <w:t xml:space="preserve">Not configured - no Prisma, no schema, no connection</w:t>
            </w:r>
          </w:p>
        </w:tc>
      </w:tr>
      <w:tr>
        <w:tc>
          <w:tcPr>
            <w:tcW w:type="dxa" w:w="3000"/>
            <w:tcBorders>
              <w:top w:val="single" w:color="26211F" w:sz="8"/>
              <w:left w:val="none"/>
              <w:bottom w:val="single" w:color="26211F" w:sz="8"/>
              <w:right w:val="none"/>
            </w:tcBorders>
          </w:tcPr>
          <w:p>
            <w:r>
              <w:rPr>
                <w:b/>
                <w:bCs/>
              </w:rPr>
              <w:t xml:space="preserve">Authentication</w:t>
            </w:r>
          </w:p>
        </w:tc>
        <w:tc>
          <w:tcPr>
            <w:tcW w:type="dxa" w:w="6360"/>
            <w:tcBorders>
              <w:top w:val="single" w:color="26211F" w:sz="8"/>
              <w:left w:val="none"/>
              <w:bottom w:val="single" w:color="26211F" w:sz="8"/>
              <w:right w:val="none"/>
            </w:tcBorders>
          </w:tcPr>
          <w:p>
            <w:r>
              <w:t xml:space="preserve">Hardcoded currentUser object, no real auth system</w:t>
            </w:r>
          </w:p>
        </w:tc>
      </w:tr>
      <w:tr>
        <w:tc>
          <w:tcPr>
            <w:tcW w:type="dxa" w:w="3000"/>
            <w:tcBorders>
              <w:top w:val="single" w:color="26211F" w:sz="8"/>
              <w:left w:val="none"/>
              <w:bottom w:val="single" w:color="26211F" w:sz="8"/>
              <w:right w:val="none"/>
            </w:tcBorders>
          </w:tcPr>
          <w:p>
            <w:r>
              <w:rPr>
                <w:b/>
                <w:bCs/>
              </w:rPr>
              <w:t xml:space="preserve">Reports</w:t>
            </w:r>
          </w:p>
        </w:tc>
        <w:tc>
          <w:tcPr>
            <w:tcW w:type="dxa" w:w="6360"/>
            <w:tcBorders>
              <w:top w:val="single" w:color="26211F" w:sz="8"/>
              <w:left w:val="none"/>
              <w:bottom w:val="single" w:color="26211F" w:sz="8"/>
              <w:right w:val="none"/>
            </w:tcBorders>
          </w:tcPr>
          <w:p>
            <w:r>
              <w:t xml:space="preserve">window.open() with HTML, generates print dialog, no persistence</w:t>
            </w:r>
          </w:p>
        </w:tc>
      </w:tr>
    </w:tbl>
    <w:p>
      <w:pPr>
        <w:spacing w:before="100" w:after="300"/>
        <w:jc w:val="center"/>
      </w:pPr>
      <w:r>
        <w:rPr>
          <w:i/>
          <w:iCs/>
          <w:color w:val="6B6361"/>
          <w:sz w:val="18"/>
          <w:szCs w:val="18"/>
        </w:rPr>
        <w:t xml:space="preserve">Table 1: Current Architecture Components</w:t>
      </w:r>
    </w:p>
    <w:p>
      <w:pPr>
        <w:pStyle w:val="Heading2"/>
      </w:pPr>
      <w:r>
        <w:t xml:space="preserve">Feature Implementation Status</w:t>
      </w:r>
    </w:p>
    <w:p>
      <w:pPr>
        <w:spacing w:line="312" w:after="200"/>
      </w:pPr>
      <w:r>
        <w:t xml:space="preserve">The application includes a comprehensive feature set for solar construction management, but implementation depth varies significantly. Some features are fully functional UI prototypes while others are placeholder concepts. Understanding this distinction is critical for prioritization.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4860"/>
      </w:tblGrid>
      <w:tr>
        <w:trPr>
          <w:tblHeader/>
        </w:trPr>
        <w:tc>
          <w:tcPr>
            <w:tcW w:type="dxa" w:w="2500"/>
            <w:tcBorders>
              <w:top w:val="single" w:color="26211F" w:sz="8"/>
              <w:left w:val="none"/>
              <w:bottom w:val="single" w:color="26211F" w:sz="8"/>
              <w:right w:val="none"/>
            </w:tcBorders>
            <w:shd w:fill="F1F5F9" w:val="clear"/>
            <w:vAlign w:val="center"/>
          </w:tcPr>
          <w:p>
            <w:pPr>
              <w:jc w:val="center"/>
            </w:pPr>
            <w:r>
              <w:rPr>
                <w:b/>
                <w:bCs/>
              </w:rPr>
              <w:t xml:space="preserve">Feature</w:t>
            </w:r>
          </w:p>
        </w:tc>
        <w:tc>
          <w:tcPr>
            <w:tcW w:type="dxa" w:w="2000"/>
            <w:tcBorders>
              <w:top w:val="single" w:color="26211F" w:sz="8"/>
              <w:left w:val="none"/>
              <w:bottom w:val="single" w:color="26211F" w:sz="8"/>
              <w:right w:val="none"/>
            </w:tcBorders>
            <w:shd w:fill="F1F5F9" w:val="clear"/>
            <w:vAlign w:val="center"/>
          </w:tcPr>
          <w:p>
            <w:pPr>
              <w:jc w:val="center"/>
            </w:pPr>
            <w:r>
              <w:rPr>
                <w:b/>
                <w:bCs/>
              </w:rPr>
              <w:t xml:space="preserve">Status</w:t>
            </w:r>
          </w:p>
        </w:tc>
        <w:tc>
          <w:tcPr>
            <w:tcW w:type="dxa" w:w="4860"/>
            <w:tcBorders>
              <w:top w:val="single" w:color="26211F" w:sz="8"/>
              <w:left w:val="none"/>
              <w:bottom w:val="single" w:color="26211F" w:sz="8"/>
              <w:right w:val="none"/>
            </w:tcBorders>
            <w:shd w:fill="F1F5F9" w:val="clear"/>
            <w:vAlign w:val="center"/>
          </w:tcPr>
          <w:p>
            <w:pPr>
              <w:jc w:val="center"/>
            </w:pPr>
            <w:r>
              <w:rPr>
                <w:b/>
                <w:bCs/>
              </w:rPr>
              <w:t xml:space="preserve">Gap Description</w:t>
            </w:r>
          </w:p>
        </w:tc>
      </w:tr>
      <w:tr>
        <w:tc>
          <w:tcPr>
            <w:tcBorders>
              <w:top w:val="single" w:color="26211F" w:sz="8"/>
              <w:left w:val="none"/>
              <w:bottom w:val="single" w:color="26211F" w:sz="8"/>
              <w:right w:val="none"/>
            </w:tcBorders>
          </w:tcPr>
          <w:p>
            <w:r>
              <w:t xml:space="preserve">Company Dashboard</w:t>
            </w:r>
          </w:p>
        </w:tc>
        <w:tc>
          <w:tcPr>
            <w:tcBorders>
              <w:top w:val="single" w:color="26211F" w:sz="8"/>
              <w:left w:val="none"/>
              <w:bottom w:val="single" w:color="26211F" w:sz="8"/>
              <w:right w:val="none"/>
            </w:tcBorders>
          </w:tcPr>
          <w:p>
            <w:pPr>
              <w:jc w:val="center"/>
            </w:pPr>
            <w:r>
              <w:rPr>
                <w:color w:val="DC2626"/>
              </w:rPr>
              <w:t xml:space="preserve">Mockup</w:t>
            </w:r>
          </w:p>
        </w:tc>
        <w:tc>
          <w:tcPr>
            <w:tcBorders>
              <w:top w:val="single" w:color="26211F" w:sz="8"/>
              <w:left w:val="none"/>
              <w:bottom w:val="single" w:color="26211F" w:sz="8"/>
              <w:right w:val="none"/>
            </w:tcBorders>
          </w:tcPr>
          <w:p>
            <w:r>
              <w:t xml:space="preserve">Static demo data, no real company/project management</w:t>
            </w:r>
          </w:p>
        </w:tc>
      </w:tr>
      <w:tr>
        <w:tc>
          <w:tcPr>
            <w:tcBorders>
              <w:top w:val="single" w:color="26211F" w:sz="8"/>
              <w:left w:val="none"/>
              <w:bottom w:val="single" w:color="26211F" w:sz="8"/>
              <w:right w:val="none"/>
            </w:tcBorders>
          </w:tcPr>
          <w:p>
            <w:r>
              <w:t xml:space="preserve">QC Inspection</w:t>
            </w:r>
          </w:p>
        </w:tc>
        <w:tc>
          <w:tcPr>
            <w:tcBorders>
              <w:top w:val="single" w:color="26211F" w:sz="8"/>
              <w:left w:val="none"/>
              <w:bottom w:val="single" w:color="26211F" w:sz="8"/>
              <w:right w:val="none"/>
            </w:tcBorders>
          </w:tcPr>
          <w:p>
            <w:pPr>
              <w:jc w:val="center"/>
            </w:pPr>
            <w:r>
              <w:rPr>
                <w:color w:val="F59E0B"/>
              </w:rPr>
              <w:t xml:space="preserve">Partial</w:t>
            </w:r>
          </w:p>
        </w:tc>
        <w:tc>
          <w:tcPr>
            <w:tcBorders>
              <w:top w:val="single" w:color="26211F" w:sz="8"/>
              <w:left w:val="none"/>
              <w:bottom w:val="single" w:color="26211F" w:sz="8"/>
              <w:right w:val="none"/>
            </w:tcBorders>
          </w:tcPr>
          <w:p>
            <w:r>
              <w:t xml:space="preserve">UI works, data not persisted, photos stored in memory only</w:t>
            </w:r>
          </w:p>
        </w:tc>
      </w:tr>
      <w:tr>
        <w:tc>
          <w:tcPr>
            <w:tcBorders>
              <w:top w:val="single" w:color="26211F" w:sz="8"/>
              <w:left w:val="none"/>
              <w:bottom w:val="single" w:color="26211F" w:sz="8"/>
              <w:right w:val="none"/>
            </w:tcBorders>
          </w:tcPr>
          <w:p>
            <w:r>
              <w:t xml:space="preserve">Refusal Logging</w:t>
            </w:r>
          </w:p>
        </w:tc>
        <w:tc>
          <w:tcPr>
            <w:tcBorders>
              <w:top w:val="single" w:color="26211F" w:sz="8"/>
              <w:left w:val="none"/>
              <w:bottom w:val="single" w:color="26211F" w:sz="8"/>
              <w:right w:val="none"/>
            </w:tcBorders>
          </w:tcPr>
          <w:p>
            <w:pPr>
              <w:jc w:val="center"/>
            </w:pPr>
            <w:r>
              <w:rPr>
                <w:color w:val="F59E0B"/>
              </w:rPr>
              <w:t xml:space="preserve">Partial</w:t>
            </w:r>
          </w:p>
        </w:tc>
        <w:tc>
          <w:tcPr>
            <w:tcBorders>
              <w:top w:val="single" w:color="26211F" w:sz="8"/>
              <w:left w:val="none"/>
              <w:bottom w:val="single" w:color="26211F" w:sz="8"/>
              <w:right w:val="none"/>
            </w:tcBorders>
          </w:tcPr>
          <w:p>
            <w:r>
              <w:t xml:space="preserve">UI works, no persistence, no resolution workflow</w:t>
            </w:r>
          </w:p>
        </w:tc>
      </w:tr>
      <w:tr>
        <w:tc>
          <w:tcPr>
            <w:tcBorders>
              <w:top w:val="single" w:color="26211F" w:sz="8"/>
              <w:left w:val="none"/>
              <w:bottom w:val="single" w:color="26211F" w:sz="8"/>
              <w:right w:val="none"/>
            </w:tcBorders>
          </w:tcPr>
          <w:p>
            <w:r>
              <w:t xml:space="preserve">Pile Map/Heatmap</w:t>
            </w:r>
          </w:p>
        </w:tc>
        <w:tc>
          <w:tcPr>
            <w:tcBorders>
              <w:top w:val="single" w:color="26211F" w:sz="8"/>
              <w:left w:val="none"/>
              <w:bottom w:val="single" w:color="26211F" w:sz="8"/>
              <w:right w:val="none"/>
            </w:tcBorders>
          </w:tcPr>
          <w:p>
            <w:pPr>
              <w:jc w:val="center"/>
            </w:pPr>
            <w:r>
              <w:rPr>
                <w:color w:val="F59E0B"/>
              </w:rPr>
              <w:t xml:space="preserve">Partial</w:t>
            </w:r>
          </w:p>
        </w:tc>
        <w:tc>
          <w:tcPr>
            <w:tcBorders>
              <w:top w:val="single" w:color="26211F" w:sz="8"/>
              <w:left w:val="none"/>
              <w:bottom w:val="single" w:color="26211F" w:sz="8"/>
              <w:right w:val="none"/>
            </w:tcBorders>
          </w:tcPr>
          <w:p>
            <w:r>
              <w:t xml:space="preserve">Visual works, but data is randomly generated, not real</w:t>
            </w:r>
          </w:p>
        </w:tc>
      </w:tr>
      <w:tr>
        <w:tc>
          <w:tcPr>
            <w:tcBorders>
              <w:top w:val="single" w:color="26211F" w:sz="8"/>
              <w:left w:val="none"/>
              <w:bottom w:val="single" w:color="26211F" w:sz="8"/>
              <w:right w:val="none"/>
            </w:tcBorders>
          </w:tcPr>
          <w:p>
            <w:r>
              <w:t xml:space="preserve">Production Tracking</w:t>
            </w:r>
          </w:p>
        </w:tc>
        <w:tc>
          <w:tcPr>
            <w:tcBorders>
              <w:top w:val="single" w:color="26211F" w:sz="8"/>
              <w:left w:val="none"/>
              <w:bottom w:val="single" w:color="26211F" w:sz="8"/>
              <w:right w:val="none"/>
            </w:tcBorders>
          </w:tcPr>
          <w:p>
            <w:pPr>
              <w:jc w:val="center"/>
            </w:pPr>
            <w:r>
              <w:rPr>
                <w:color w:val="DC2626"/>
              </w:rPr>
              <w:t xml:space="preserve">Mockup</w:t>
            </w:r>
          </w:p>
        </w:tc>
        <w:tc>
          <w:tcPr>
            <w:tcBorders>
              <w:top w:val="single" w:color="26211F" w:sz="8"/>
              <w:left w:val="none"/>
              <w:bottom w:val="single" w:color="26211F" w:sz="8"/>
              <w:right w:val="none"/>
            </w:tcBorders>
          </w:tcPr>
          <w:p>
            <w:r>
              <w:t xml:space="preserve">Random data generation, no crew assignment logic</w:t>
            </w:r>
          </w:p>
        </w:tc>
      </w:tr>
      <w:tr>
        <w:tc>
          <w:tcPr>
            <w:tcBorders>
              <w:top w:val="single" w:color="26211F" w:sz="8"/>
              <w:left w:val="none"/>
              <w:bottom w:val="single" w:color="26211F" w:sz="8"/>
              <w:right w:val="none"/>
            </w:tcBorders>
          </w:tcPr>
          <w:p>
            <w:r>
              <w:t xml:space="preserve">Analytics Dashboard</w:t>
            </w:r>
          </w:p>
        </w:tc>
        <w:tc>
          <w:tcPr>
            <w:tcBorders>
              <w:top w:val="single" w:color="26211F" w:sz="8"/>
              <w:left w:val="none"/>
              <w:bottom w:val="single" w:color="26211F" w:sz="8"/>
              <w:right w:val="none"/>
            </w:tcBorders>
          </w:tcPr>
          <w:p>
            <w:pPr>
              <w:jc w:val="center"/>
            </w:pPr>
            <w:r>
              <w:rPr>
                <w:color w:val="DC2626"/>
              </w:rPr>
              <w:t xml:space="preserve">Mockup</w:t>
            </w:r>
          </w:p>
        </w:tc>
        <w:tc>
          <w:tcPr>
            <w:tcBorders>
              <w:top w:val="single" w:color="26211F" w:sz="8"/>
              <w:left w:val="none"/>
              <w:bottom w:val="single" w:color="26211F" w:sz="8"/>
              <w:right w:val="none"/>
            </w:tcBorders>
          </w:tcPr>
          <w:p>
            <w:r>
              <w:t xml:space="preserve">Charts display fake data, no real calculations</w:t>
            </w:r>
          </w:p>
        </w:tc>
      </w:tr>
      <w:tr>
        <w:tc>
          <w:tcPr>
            <w:tcBorders>
              <w:top w:val="single" w:color="26211F" w:sz="8"/>
              <w:left w:val="none"/>
              <w:bottom w:val="single" w:color="26211F" w:sz="8"/>
              <w:right w:val="none"/>
            </w:tcBorders>
          </w:tcPr>
          <w:p>
            <w:r>
              <w:t xml:space="preserve">Report Generation</w:t>
            </w:r>
          </w:p>
        </w:tc>
        <w:tc>
          <w:tcPr>
            <w:tcBorders>
              <w:top w:val="single" w:color="26211F" w:sz="8"/>
              <w:left w:val="none"/>
              <w:bottom w:val="single" w:color="26211F" w:sz="8"/>
              <w:right w:val="none"/>
            </w:tcBorders>
          </w:tcPr>
          <w:p>
            <w:pPr>
              <w:jc w:val="center"/>
            </w:pPr>
            <w:r>
              <w:rPr>
                <w:color w:val="F59E0B"/>
              </w:rPr>
              <w:t xml:space="preserve">Partial</w:t>
            </w:r>
          </w:p>
        </w:tc>
        <w:tc>
          <w:tcPr>
            <w:tcBorders>
              <w:top w:val="single" w:color="26211F" w:sz="8"/>
              <w:left w:val="none"/>
              <w:bottom w:val="single" w:color="26211F" w:sz="8"/>
              <w:right w:val="none"/>
            </w:tcBorders>
          </w:tcPr>
          <w:p>
            <w:r>
              <w:t xml:space="preserve">HTML reports generate but via print dialog, no PDF storage</w:t>
            </w:r>
          </w:p>
        </w:tc>
      </w:tr>
      <w:tr>
        <w:tc>
          <w:tcPr>
            <w:tcBorders>
              <w:top w:val="single" w:color="26211F" w:sz="8"/>
              <w:left w:val="none"/>
              <w:bottom w:val="single" w:color="26211F" w:sz="8"/>
              <w:right w:val="none"/>
            </w:tcBorders>
          </w:tcPr>
          <w:p>
            <w:r>
              <w:t xml:space="preserve">Photo Capture</w:t>
            </w:r>
          </w:p>
        </w:tc>
        <w:tc>
          <w:tcPr>
            <w:tcBorders>
              <w:top w:val="single" w:color="26211F" w:sz="8"/>
              <w:left w:val="none"/>
              <w:bottom w:val="single" w:color="26211F" w:sz="8"/>
              <w:right w:val="none"/>
            </w:tcBorders>
          </w:tcPr>
          <w:p>
            <w:pPr>
              <w:jc w:val="center"/>
            </w:pPr>
            <w:r>
              <w:rPr>
                <w:color w:val="F59E0B"/>
              </w:rPr>
              <w:t xml:space="preserve">Partial</w:t>
            </w:r>
          </w:p>
        </w:tc>
        <w:tc>
          <w:tcPr>
            <w:tcBorders>
              <w:top w:val="single" w:color="26211F" w:sz="8"/>
              <w:left w:val="none"/>
              <w:bottom w:val="single" w:color="26211F" w:sz="8"/>
              <w:right w:val="none"/>
            </w:tcBorders>
          </w:tcPr>
          <w:p>
            <w:r>
              <w:t xml:space="preserve">Camera works, images in base64 memory, no cloud storage</w:t>
            </w:r>
          </w:p>
        </w:tc>
      </w:tr>
      <w:tr>
        <w:tc>
          <w:tcPr>
            <w:tcBorders>
              <w:top w:val="single" w:color="26211F" w:sz="8"/>
              <w:left w:val="none"/>
              <w:bottom w:val="single" w:color="26211F" w:sz="8"/>
              <w:right w:val="none"/>
            </w:tcBorders>
          </w:tcPr>
          <w:p>
            <w:r>
              <w:t xml:space="preserve">Weather Integration</w:t>
            </w:r>
          </w:p>
        </w:tc>
        <w:tc>
          <w:tcPr>
            <w:tcBorders>
              <w:top w:val="single" w:color="26211F" w:sz="8"/>
              <w:left w:val="none"/>
              <w:bottom w:val="single" w:color="26211F" w:sz="8"/>
              <w:right w:val="none"/>
            </w:tcBorders>
          </w:tcPr>
          <w:p>
            <w:pPr>
              <w:jc w:val="center"/>
            </w:pPr>
            <w:r>
              <w:rPr>
                <w:color w:val="6B7280"/>
              </w:rPr>
              <w:t xml:space="preserve">Not Started</w:t>
            </w:r>
          </w:p>
        </w:tc>
        <w:tc>
          <w:tcPr>
            <w:tcBorders>
              <w:top w:val="single" w:color="26211F" w:sz="8"/>
              <w:left w:val="none"/>
              <w:bottom w:val="single" w:color="26211F" w:sz="8"/>
              <w:right w:val="none"/>
            </w:tcBorders>
          </w:tcPr>
          <w:p>
            <w:r>
              <w:t xml:space="preserve">Open-Meteo API planned but not implemented</w:t>
            </w:r>
          </w:p>
        </w:tc>
      </w:tr>
      <w:tr>
        <w:tc>
          <w:tcPr>
            <w:tcBorders>
              <w:top w:val="single" w:color="26211F" w:sz="8"/>
              <w:left w:val="none"/>
              <w:bottom w:val="single" w:color="26211F" w:sz="8"/>
              <w:right w:val="none"/>
            </w:tcBorders>
          </w:tcPr>
          <w:p>
            <w:r>
              <w:t xml:space="preserve">User Authentication</w:t>
            </w:r>
          </w:p>
        </w:tc>
        <w:tc>
          <w:tcPr>
            <w:tcBorders>
              <w:top w:val="single" w:color="26211F" w:sz="8"/>
              <w:left w:val="none"/>
              <w:bottom w:val="single" w:color="26211F" w:sz="8"/>
              <w:right w:val="none"/>
            </w:tcBorders>
          </w:tcPr>
          <w:p>
            <w:pPr>
              <w:jc w:val="center"/>
            </w:pPr>
            <w:r>
              <w:rPr>
                <w:color w:val="6B7280"/>
              </w:rPr>
              <w:t xml:space="preserve">Not Started</w:t>
            </w:r>
          </w:p>
        </w:tc>
        <w:tc>
          <w:tcPr>
            <w:tcBorders>
              <w:top w:val="single" w:color="26211F" w:sz="8"/>
              <w:left w:val="none"/>
              <w:bottom w:val="single" w:color="26211F" w:sz="8"/>
              <w:right w:val="none"/>
            </w:tcBorders>
          </w:tcPr>
          <w:p>
            <w:r>
              <w:t xml:space="preserve">Hardcoded user, no login system, no permissions</w:t>
            </w:r>
          </w:p>
        </w:tc>
      </w:tr>
      <w:tr>
        <w:tc>
          <w:tcPr>
            <w:tcBorders>
              <w:top w:val="single" w:color="26211F" w:sz="8"/>
              <w:left w:val="none"/>
              <w:bottom w:val="single" w:color="26211F" w:sz="8"/>
              <w:right w:val="none"/>
            </w:tcBorders>
          </w:tcPr>
          <w:p>
            <w:r>
              <w:t xml:space="preserve">Offline Support</w:t>
            </w:r>
          </w:p>
        </w:tc>
        <w:tc>
          <w:tcPr>
            <w:tcBorders>
              <w:top w:val="single" w:color="26211F" w:sz="8"/>
              <w:left w:val="none"/>
              <w:bottom w:val="single" w:color="26211F" w:sz="8"/>
              <w:right w:val="none"/>
            </w:tcBorders>
          </w:tcPr>
          <w:p>
            <w:pPr>
              <w:jc w:val="center"/>
            </w:pPr>
            <w:r>
              <w:rPr>
                <w:color w:val="6B7280"/>
              </w:rPr>
              <w:t xml:space="preserve">Not Started</w:t>
            </w:r>
          </w:p>
        </w:tc>
        <w:tc>
          <w:tcPr>
            <w:tcBorders>
              <w:top w:val="single" w:color="26211F" w:sz="8"/>
              <w:left w:val="none"/>
              <w:bottom w:val="single" w:color="26211F" w:sz="8"/>
              <w:right w:val="none"/>
            </w:tcBorders>
          </w:tcPr>
          <w:p>
            <w:r>
              <w:t xml:space="preserve">No service worker, no IndexedDB, no sync logic</w:t>
            </w:r>
          </w:p>
        </w:tc>
      </w:tr>
    </w:tbl>
    <w:p>
      <w:pPr>
        <w:spacing w:before="100" w:after="300"/>
        <w:jc w:val="center"/>
      </w:pPr>
      <w:r>
        <w:rPr>
          <w:i/>
          <w:iCs/>
          <w:color w:val="6B6361"/>
          <w:sz w:val="18"/>
          <w:szCs w:val="18"/>
        </w:rPr>
        <w:t xml:space="preserve">Table 2: Feature Implementation Status Assessment</w:t>
      </w:r>
    </w:p>
    <w:p>
      <w:pPr>
        <w:pStyle w:val="Heading1"/>
      </w:pPr>
      <w:r>
        <w:t xml:space="preserve">Critical Gaps for Production Deployment</w:t>
      </w:r>
    </w:p>
    <w:p>
      <w:pPr>
        <w:pStyle w:val="Heading2"/>
      </w:pPr>
      <w:r>
        <w:t xml:space="preserve">1. Data Persistence Layer</w:t>
      </w:r>
    </w:p>
    <w:p>
      <w:pPr>
        <w:spacing w:line="312" w:after="200"/>
      </w:pPr>
      <w:r>
        <w:t xml:space="preserve">The most fundamental gap is the complete absence of data persistence. Currently, all inspection data, refusal records, production logs, and photos exist only in JavaScript memory. When a user refreshes the page or closes the browser, all data is lost. For a field operations application, this is unacceptable. Field crews cannot risk losing hours of inspection data due to a browser refresh or device restart. The application needs a complete database infrastructure with proper schema design for projects, piles, inspections, refusals, photos, crews, users, and activity logs.</w:t>
      </w:r>
    </w:p>
    <w:p>
      <w:pPr>
        <w:spacing w:line="312" w:after="100"/>
      </w:pPr>
      <w:r>
        <w:rPr>
          <w:b/>
          <w:bCs/>
        </w:rPr>
        <w:t xml:space="preserve">Required Implementation:</w:t>
      </w:r>
    </w:p>
    <w:p>
      <w:pPr>
        <w:pStyle w:val="ListParagraph"/>
        <w:numPr>
          <w:ilvl w:val="0"/>
          <w:numId w:val="2"/>
        </w:numPr>
        <w:spacing w:line="312"/>
      </w:pPr>
      <w:r>
        <w:t xml:space="preserve">PostgreSQL database with Prisma ORM for type-safe queries</w:t>
      </w:r>
    </w:p>
    <w:p>
      <w:pPr>
        <w:pStyle w:val="ListParagraph"/>
        <w:numPr>
          <w:ilvl w:val="0"/>
          <w:numId w:val="2"/>
        </w:numPr>
        <w:spacing w:line="312"/>
      </w:pPr>
      <w:r>
        <w:t xml:space="preserve">Schema design for multi-tenant company/project structure</w:t>
      </w:r>
    </w:p>
    <w:p>
      <w:pPr>
        <w:pStyle w:val="ListParagraph"/>
        <w:numPr>
          <w:ilvl w:val="0"/>
          <w:numId w:val="2"/>
        </w:numPr>
        <w:spacing w:line="312"/>
      </w:pPr>
      <w:r>
        <w:t xml:space="preserve">Cloud storage integration (AWS S3 or similar) for photo storage</w:t>
      </w:r>
    </w:p>
    <w:p>
      <w:pPr>
        <w:pStyle w:val="ListParagraph"/>
        <w:numPr>
          <w:ilvl w:val="0"/>
          <w:numId w:val="2"/>
        </w:numPr>
        <w:spacing w:line="312" w:after="200"/>
      </w:pPr>
      <w:r>
        <w:t xml:space="preserve">Database migrations and seeding scripts</w:t>
      </w:r>
    </w:p>
    <w:p>
      <w:pPr>
        <w:pStyle w:val="Heading2"/>
      </w:pPr>
      <w:r>
        <w:t xml:space="preserve">2. Authentication and Authorization</w:t>
      </w:r>
    </w:p>
    <w:p>
      <w:pPr>
        <w:spacing w:line="312" w:after="200"/>
      </w:pPr>
      <w:r>
        <w:t xml:space="preserve">The application has a hardcoded user object with no actual authentication. Production requires a complete identity management system supporting multiple user roles (admin, project manager, field supervisor, crew lead, inspector), each with appropriate permissions. Field workers need mobile-friendly authentication, while administrators need web dashboard access. The system must support company-level isolation so users from different solar construction companies cannot access each other's data.</w:t>
      </w:r>
    </w:p>
    <w:p>
      <w:pPr>
        <w:spacing w:line="312" w:after="100"/>
      </w:pPr>
      <w:r>
        <w:rPr>
          <w:b/>
          <w:bCs/>
        </w:rPr>
        <w:t xml:space="preserve">Required Implementation:</w:t>
      </w:r>
    </w:p>
    <w:p>
      <w:pPr>
        <w:pStyle w:val="ListParagraph"/>
        <w:numPr>
          <w:ilvl w:val="0"/>
          <w:numId w:val="2"/>
        </w:numPr>
        <w:spacing w:line="312"/>
      </w:pPr>
      <w:r>
        <w:t xml:space="preserve">NextAuth.js integration with JWT sessions</w:t>
      </w:r>
    </w:p>
    <w:p>
      <w:pPr>
        <w:pStyle w:val="ListParagraph"/>
        <w:numPr>
          <w:ilvl w:val="0"/>
          <w:numId w:val="2"/>
        </w:numPr>
        <w:spacing w:line="312"/>
      </w:pPr>
      <w:r>
        <w:t xml:space="preserve">Role-based access control (RBAC) system</w:t>
      </w:r>
    </w:p>
    <w:p>
      <w:pPr>
        <w:pStyle w:val="ListParagraph"/>
        <w:numPr>
          <w:ilvl w:val="0"/>
          <w:numId w:val="2"/>
        </w:numPr>
        <w:spacing w:line="312"/>
      </w:pPr>
      <w:r>
        <w:t xml:space="preserve">Multi-tenant data isolation at database level</w:t>
      </w:r>
    </w:p>
    <w:p>
      <w:pPr>
        <w:pStyle w:val="ListParagraph"/>
        <w:numPr>
          <w:ilvl w:val="0"/>
          <w:numId w:val="2"/>
        </w:numPr>
        <w:spacing w:line="312" w:after="200"/>
      </w:pPr>
      <w:r>
        <w:t xml:space="preserve">Mobile-optimized login flow with potential biometric support</w:t>
      </w:r>
    </w:p>
    <w:p>
      <w:pPr>
        <w:pStyle w:val="Heading2"/>
      </w:pPr>
      <w:r>
        <w:t xml:space="preserve">3. Offline-First Architecture</w:t>
      </w:r>
    </w:p>
    <w:p>
      <w:pPr>
        <w:spacing w:line="312" w:after="200"/>
      </w:pPr>
      <w:r>
        <w:t xml:space="preserve">Solar construction sites are often in remote locations with unreliable cellular connectivity. The current application has no offline support whatsoever. Field crews need to continue inspections and log refusals even without internet access, with automatic synchronization when connectivity is restored. This requires a fundamental architecture shift to offline-first design, implementing service workers, IndexedDB for local storage, and conflict resolution logic for sync scenarios.</w:t>
      </w:r>
    </w:p>
    <w:p>
      <w:pPr>
        <w:spacing w:line="312" w:after="100"/>
      </w:pPr>
      <w:r>
        <w:rPr>
          <w:b/>
          <w:bCs/>
        </w:rPr>
        <w:t xml:space="preserve">Required Implementation:</w:t>
      </w:r>
    </w:p>
    <w:p>
      <w:pPr>
        <w:pStyle w:val="ListParagraph"/>
        <w:numPr>
          <w:ilvl w:val="0"/>
          <w:numId w:val="2"/>
        </w:numPr>
        <w:spacing w:line="312"/>
      </w:pPr>
      <w:r>
        <w:t xml:space="preserve">Service Worker for offline page caching</w:t>
      </w:r>
    </w:p>
    <w:p>
      <w:pPr>
        <w:pStyle w:val="ListParagraph"/>
        <w:numPr>
          <w:ilvl w:val="0"/>
          <w:numId w:val="2"/>
        </w:numPr>
        <w:spacing w:line="312"/>
      </w:pPr>
      <w:r>
        <w:t xml:space="preserve">IndexedDB for local inspection/refusal storage</w:t>
      </w:r>
    </w:p>
    <w:p>
      <w:pPr>
        <w:pStyle w:val="ListParagraph"/>
        <w:numPr>
          <w:ilvl w:val="0"/>
          <w:numId w:val="2"/>
        </w:numPr>
        <w:spacing w:line="312"/>
      </w:pPr>
      <w:r>
        <w:t xml:space="preserve">Background sync API for automatic data upload</w:t>
      </w:r>
    </w:p>
    <w:p>
      <w:pPr>
        <w:pStyle w:val="ListParagraph"/>
        <w:numPr>
          <w:ilvl w:val="0"/>
          <w:numId w:val="2"/>
        </w:numPr>
        <w:spacing w:line="312" w:after="200"/>
      </w:pPr>
      <w:r>
        <w:t xml:space="preserve">Conflict resolution strategy for simultaneous edits</w:t>
      </w:r>
    </w:p>
    <w:p>
      <w:pPr>
        <w:pStyle w:val="Heading2"/>
      </w:pPr>
      <w:r>
        <w:t xml:space="preserve">4. Report Persistence and Distribution</w:t>
      </w:r>
    </w:p>
    <w:p>
      <w:pPr>
        <w:spacing w:line="312" w:after="200"/>
      </w:pPr>
      <w:r>
        <w:t xml:space="preserve">The current report system generates HTML content in a new browser window and triggers the print dialog. While functional for quick printing, this approach does not meet enterprise requirements. Reports need to be generated as properly formatted PDF documents, stored in cloud storage, associated with projects and date ranges, and shareable via secure links. The system should maintain a report history and support automated report generation and distribution schedules.</w:t>
      </w:r>
    </w:p>
    <w:p>
      <w:pPr>
        <w:spacing w:line="312" w:after="100"/>
      </w:pPr>
      <w:r>
        <w:rPr>
          <w:b/>
          <w:bCs/>
        </w:rPr>
        <w:t xml:space="preserve">Required Implementation:</w:t>
      </w:r>
    </w:p>
    <w:p>
      <w:pPr>
        <w:pStyle w:val="ListParagraph"/>
        <w:numPr>
          <w:ilvl w:val="0"/>
          <w:numId w:val="2"/>
        </w:numPr>
        <w:spacing w:line="312"/>
      </w:pPr>
      <w:r>
        <w:t xml:space="preserve">Server-side PDF generation (Puppeteer or similar)</w:t>
      </w:r>
    </w:p>
    <w:p>
      <w:pPr>
        <w:pStyle w:val="ListParagraph"/>
        <w:numPr>
          <w:ilvl w:val="0"/>
          <w:numId w:val="2"/>
        </w:numPr>
        <w:spacing w:line="312"/>
      </w:pPr>
      <w:r>
        <w:t xml:space="preserve">Cloud storage for PDF archival</w:t>
      </w:r>
    </w:p>
    <w:p>
      <w:pPr>
        <w:pStyle w:val="ListParagraph"/>
        <w:numPr>
          <w:ilvl w:val="0"/>
          <w:numId w:val="2"/>
        </w:numPr>
        <w:spacing w:line="312"/>
      </w:pPr>
      <w:r>
        <w:t xml:space="preserve">Report scheduling and automated distribution</w:t>
      </w:r>
    </w:p>
    <w:p>
      <w:pPr>
        <w:pStyle w:val="ListParagraph"/>
        <w:numPr>
          <w:ilvl w:val="0"/>
          <w:numId w:val="2"/>
        </w:numPr>
        <w:spacing w:line="312" w:after="200"/>
      </w:pPr>
      <w:r>
        <w:t xml:space="preserve">Email integration for report delivery</w:t>
      </w:r>
    </w:p>
    <w:p>
      <w:pPr>
        <w:pStyle w:val="Heading2"/>
      </w:pPr>
      <w:r>
        <w:t xml:space="preserve">5. Mobile Field Experience</w:t>
      </w:r>
    </w:p>
    <w:p>
      <w:pPr>
        <w:spacing w:line="312" w:after="200"/>
      </w:pPr>
      <w:r>
        <w:t xml:space="preserve">While the UI is mobile-responsive, the application is not optimized for true field use. Field workers wearing gloves need large touch targets, high contrast for bright sunlight visibility, and streamlined workflows that minimize data entry. The photo capture needs GPS metadata embedding, timestamp watermarking, and efficient compression for upload over slow connections. Additionally, barcode/QR code scanning for pile identification could dramatically speed up the inspection process.</w:t>
      </w:r>
    </w:p>
    <w:p>
      <w:pPr>
        <w:spacing w:line="312" w:after="100"/>
      </w:pPr>
      <w:r>
        <w:rPr>
          <w:b/>
          <w:bCs/>
        </w:rPr>
        <w:t xml:space="preserve">Required Implementation:</w:t>
      </w:r>
    </w:p>
    <w:p>
      <w:pPr>
        <w:pStyle w:val="ListParagraph"/>
        <w:numPr>
          <w:ilvl w:val="0"/>
          <w:numId w:val="2"/>
        </w:numPr>
        <w:spacing w:line="312"/>
      </w:pPr>
      <w:r>
        <w:t xml:space="preserve">Progressive Web App (PWA) installation support</w:t>
      </w:r>
    </w:p>
    <w:p>
      <w:pPr>
        <w:pStyle w:val="ListParagraph"/>
        <w:numPr>
          <w:ilvl w:val="0"/>
          <w:numId w:val="2"/>
        </w:numPr>
        <w:spacing w:line="312"/>
      </w:pPr>
      <w:r>
        <w:t xml:space="preserve">QR/Barcode scanning for pile identification</w:t>
      </w:r>
    </w:p>
    <w:p>
      <w:pPr>
        <w:pStyle w:val="ListParagraph"/>
        <w:numPr>
          <w:ilvl w:val="0"/>
          <w:numId w:val="2"/>
        </w:numPr>
        <w:spacing w:line="312"/>
      </w:pPr>
      <w:r>
        <w:t xml:space="preserve">High-contrast outdoor mode</w:t>
      </w:r>
    </w:p>
    <w:p>
      <w:pPr>
        <w:pStyle w:val="ListParagraph"/>
        <w:numPr>
          <w:ilvl w:val="0"/>
          <w:numId w:val="2"/>
        </w:numPr>
        <w:spacing w:line="312" w:after="200"/>
      </w:pPr>
      <w:r>
        <w:t xml:space="preserve">Batch operation mode for rapid sequential inspections</w:t>
      </w:r>
    </w:p>
    <w:p>
      <w:pPr>
        <w:pStyle w:val="Heading1"/>
      </w:pPr>
      <w:r>
        <w:t xml:space="preserve">Phased Implementation Roadmap</w:t>
      </w:r>
    </w:p>
    <w:p>
      <w:pPr>
        <w:spacing w:line="312" w:after="200"/>
      </w:pPr>
      <w:r>
        <w:t xml:space="preserve">The following roadmap breaks down the transformation into five distinct phases, each building upon the previous and delivering incremental value. This approach allows for early field testing while continuing development, reducing overall project risk and enabling course corrections based on real-world feedback.</w:t>
      </w:r>
    </w:p>
    <w:p>
      <w:pPr>
        <w:pStyle w:val="Heading2"/>
      </w:pPr>
      <w:r>
        <w:t xml:space="preserve">Phase 1: Foundation (Weeks 1-3)</w:t>
      </w:r>
    </w:p>
    <w:p>
      <w:pPr>
        <w:spacing w:line="312" w:after="200"/>
      </w:pPr>
      <w:r>
        <w:t xml:space="preserve">This phase establishes the core infrastructure required for any production application. The focus is on database setup, basic API routes, and authentication scaffolding. By the end of this phase, users should be able to log in and see real (even if minimal) data from the database.</w:t>
      </w:r>
    </w:p>
    <w:p>
      <w:pPr>
        <w:spacing w:line="312" w:after="100"/>
      </w:pPr>
      <w:r>
        <w:rPr>
          <w:b/>
          <w:bCs/>
        </w:rPr>
        <w:t xml:space="preserve">Deliverables:</w:t>
      </w:r>
    </w:p>
    <w:p>
      <w:pPr>
        <w:pStyle w:val="ListParagraph"/>
        <w:numPr>
          <w:ilvl w:val="0"/>
          <w:numId w:val="3"/>
        </w:numPr>
        <w:spacing w:line="312"/>
      </w:pPr>
      <w:r>
        <w:t xml:space="preserve">PostgreSQL database setup with Railway or Neon</w:t>
      </w:r>
    </w:p>
    <w:p>
      <w:pPr>
        <w:pStyle w:val="ListParagraph"/>
        <w:numPr>
          <w:ilvl w:val="0"/>
          <w:numId w:val="3"/>
        </w:numPr>
        <w:spacing w:line="312"/>
      </w:pPr>
      <w:r>
        <w:t xml:space="preserve">Prisma schema design for core entities (User, Company, Project, Pile, Inspection, Refusal)</w:t>
      </w:r>
    </w:p>
    <w:p>
      <w:pPr>
        <w:pStyle w:val="ListParagraph"/>
        <w:numPr>
          <w:ilvl w:val="0"/>
          <w:numId w:val="3"/>
        </w:numPr>
        <w:spacing w:line="312"/>
      </w:pPr>
      <w:r>
        <w:t xml:space="preserve">Basic API routes for CRUD operations on all entities</w:t>
      </w:r>
    </w:p>
    <w:p>
      <w:pPr>
        <w:pStyle w:val="ListParagraph"/>
        <w:numPr>
          <w:ilvl w:val="0"/>
          <w:numId w:val="3"/>
        </w:numPr>
        <w:spacing w:line="312"/>
      </w:pPr>
      <w:r>
        <w:t xml:space="preserve">NextAuth.js integration with email/password authentication</w:t>
      </w:r>
    </w:p>
    <w:p>
      <w:pPr>
        <w:pStyle w:val="ListParagraph"/>
        <w:numPr>
          <w:ilvl w:val="0"/>
          <w:numId w:val="3"/>
        </w:numPr>
        <w:spacing w:line="312"/>
      </w:pPr>
      <w:r>
        <w:t xml:space="preserve">Basic login page and session management</w:t>
      </w:r>
    </w:p>
    <w:p>
      <w:pPr>
        <w:pStyle w:val="ListParagraph"/>
        <w:numPr>
          <w:ilvl w:val="0"/>
          <w:numId w:val="3"/>
        </w:numPr>
        <w:spacing w:line="312" w:after="200"/>
      </w:pPr>
      <w:r>
        <w:t xml:space="preserve">Company registration and project creation flows</w:t>
      </w:r>
    </w:p>
    <w:p>
      <w:pPr>
        <w:pStyle w:val="Heading2"/>
      </w:pPr>
      <w:r>
        <w:t xml:space="preserve">Phase 2: Core Functionality (Weeks 4-6)</w:t>
      </w:r>
    </w:p>
    <w:p>
      <w:pPr>
        <w:spacing w:line="312" w:after="200"/>
      </w:pPr>
      <w:r>
        <w:t xml:space="preserve">With the foundation in place, Phase 2 focuses on making the primary workflows functional. QC inspection and refusal logging become fully operational with real data persistence. The pile map displays actual inspection status rather than random demo data.</w:t>
      </w:r>
    </w:p>
    <w:p>
      <w:pPr>
        <w:spacing w:line="312" w:after="100"/>
      </w:pPr>
      <w:r>
        <w:rPr>
          <w:b/>
          <w:bCs/>
        </w:rPr>
        <w:t xml:space="preserve">Deliverables:</w:t>
      </w:r>
    </w:p>
    <w:p>
      <w:pPr>
        <w:pStyle w:val="ListParagraph"/>
        <w:numPr>
          <w:ilvl w:val="0"/>
          <w:numId w:val="4"/>
        </w:numPr>
        <w:spacing w:line="312"/>
      </w:pPr>
      <w:r>
        <w:t xml:space="preserve">Functional QC inspection workflow with database persistence</w:t>
      </w:r>
    </w:p>
    <w:p>
      <w:pPr>
        <w:pStyle w:val="ListParagraph"/>
        <w:numPr>
          <w:ilvl w:val="0"/>
          <w:numId w:val="4"/>
        </w:numPr>
        <w:spacing w:line="312"/>
      </w:pPr>
      <w:r>
        <w:t xml:space="preserve">Refusal logging with full detail capture and storage</w:t>
      </w:r>
    </w:p>
    <w:p>
      <w:pPr>
        <w:pStyle w:val="ListParagraph"/>
        <w:numPr>
          <w:ilvl w:val="0"/>
          <w:numId w:val="4"/>
        </w:numPr>
        <w:spacing w:line="312"/>
      </w:pPr>
      <w:r>
        <w:t xml:space="preserve">Real-time pile map reflecting actual inspection status</w:t>
      </w:r>
    </w:p>
    <w:p>
      <w:pPr>
        <w:pStyle w:val="ListParagraph"/>
        <w:numPr>
          <w:ilvl w:val="0"/>
          <w:numId w:val="4"/>
        </w:numPr>
        <w:spacing w:line="312"/>
      </w:pPr>
      <w:r>
        <w:t xml:space="preserve">AWS S3 integration for photo upload and storage</w:t>
      </w:r>
    </w:p>
    <w:p>
      <w:pPr>
        <w:pStyle w:val="ListParagraph"/>
        <w:numPr>
          <w:ilvl w:val="0"/>
          <w:numId w:val="4"/>
        </w:numPr>
        <w:spacing w:line="312"/>
      </w:pPr>
      <w:r>
        <w:t xml:space="preserve">Photo metadata capture (GPS, timestamp, device info)</w:t>
      </w:r>
    </w:p>
    <w:p>
      <w:pPr>
        <w:pStyle w:val="ListParagraph"/>
        <w:numPr>
          <w:ilvl w:val="0"/>
          <w:numId w:val="4"/>
        </w:numPr>
        <w:spacing w:line="312" w:after="200"/>
      </w:pPr>
      <w:r>
        <w:t xml:space="preserve">Basic production logging functionality</w:t>
      </w:r>
    </w:p>
    <w:p>
      <w:pPr>
        <w:pStyle w:val="Heading2"/>
      </w:pPr>
      <w:r>
        <w:t xml:space="preserve">Phase 3: Reporting &amp; Analytics (Weeks 7-9)</w:t>
      </w:r>
    </w:p>
    <w:p>
      <w:pPr>
        <w:spacing w:line="312" w:after="200"/>
      </w:pPr>
      <w:r>
        <w:t xml:space="preserve">Phase 3 transforms the reporting system from print-based HTML to professional PDF documents with cloud storage and distribution capabilities. Analytics dashboards begin showing real data aggregations rather than mock values.</w:t>
      </w:r>
    </w:p>
    <w:p>
      <w:pPr>
        <w:spacing w:line="312" w:after="100"/>
      </w:pPr>
      <w:r>
        <w:rPr>
          <w:b/>
          <w:bCs/>
        </w:rPr>
        <w:t xml:space="preserve">Deliverables:</w:t>
      </w:r>
    </w:p>
    <w:p>
      <w:pPr>
        <w:pStyle w:val="ListParagraph"/>
        <w:numPr>
          <w:ilvl w:val="0"/>
          <w:numId w:val="5"/>
        </w:numPr>
        <w:spacing w:line="312"/>
      </w:pPr>
      <w:r>
        <w:t xml:space="preserve">Server-side PDF generation using Puppeteer</w:t>
      </w:r>
    </w:p>
    <w:p>
      <w:pPr>
        <w:pStyle w:val="ListParagraph"/>
        <w:numPr>
          <w:ilvl w:val="0"/>
          <w:numId w:val="5"/>
        </w:numPr>
        <w:spacing w:line="312"/>
      </w:pPr>
      <w:r>
        <w:t xml:space="preserve">Report storage in cloud with retrieval API</w:t>
      </w:r>
    </w:p>
    <w:p>
      <w:pPr>
        <w:pStyle w:val="ListParagraph"/>
        <w:numPr>
          <w:ilvl w:val="0"/>
          <w:numId w:val="5"/>
        </w:numPr>
        <w:spacing w:line="312"/>
      </w:pPr>
      <w:r>
        <w:t xml:space="preserve">Email distribution via SendGrid or similar</w:t>
      </w:r>
    </w:p>
    <w:p>
      <w:pPr>
        <w:pStyle w:val="ListParagraph"/>
        <w:numPr>
          <w:ilvl w:val="0"/>
          <w:numId w:val="5"/>
        </w:numPr>
        <w:spacing w:line="312"/>
      </w:pPr>
      <w:r>
        <w:t xml:space="preserve">Real analytics calculations from database queries</w:t>
      </w:r>
    </w:p>
    <w:p>
      <w:pPr>
        <w:pStyle w:val="ListParagraph"/>
        <w:numPr>
          <w:ilvl w:val="0"/>
          <w:numId w:val="5"/>
        </w:numPr>
        <w:spacing w:line="312"/>
      </w:pPr>
      <w:r>
        <w:t xml:space="preserve">Weather API integration (Open-Meteo) for reports</w:t>
      </w:r>
    </w:p>
    <w:p>
      <w:pPr>
        <w:pStyle w:val="ListParagraph"/>
        <w:numPr>
          <w:ilvl w:val="0"/>
          <w:numId w:val="5"/>
        </w:numPr>
        <w:spacing w:line="312" w:after="200"/>
      </w:pPr>
      <w:r>
        <w:t xml:space="preserve">Scheduled report generation and distribution</w:t>
      </w:r>
    </w:p>
    <w:p>
      <w:pPr>
        <w:pStyle w:val="Heading2"/>
      </w:pPr>
      <w:r>
        <w:t xml:space="preserve">Phase 4: Offline &amp; Mobile (Weeks 10-12)</w:t>
      </w:r>
    </w:p>
    <w:p>
      <w:pPr>
        <w:spacing w:line="312" w:after="200"/>
      </w:pPr>
      <w:r>
        <w:t xml:space="preserve">The most technically complex phase, Phase 4 implements offline-first architecture enabling field operations in areas without connectivity. This includes Progressive Web App features, local storage, and intelligent synchronization.</w:t>
      </w:r>
    </w:p>
    <w:p>
      <w:pPr>
        <w:spacing w:line="312" w:after="100"/>
      </w:pPr>
      <w:r>
        <w:rPr>
          <w:b/>
          <w:bCs/>
        </w:rPr>
        <w:t xml:space="preserve">Deliverables:</w:t>
      </w:r>
    </w:p>
    <w:p>
      <w:pPr>
        <w:pStyle w:val="ListParagraph"/>
        <w:numPr>
          <w:ilvl w:val="0"/>
          <w:numId w:val="6"/>
        </w:numPr>
        <w:spacing w:line="312"/>
      </w:pPr>
      <w:r>
        <w:t xml:space="preserve">Service Worker implementation for offline caching</w:t>
      </w:r>
    </w:p>
    <w:p>
      <w:pPr>
        <w:pStyle w:val="ListParagraph"/>
        <w:numPr>
          <w:ilvl w:val="0"/>
          <w:numId w:val="6"/>
        </w:numPr>
        <w:spacing w:line="312"/>
      </w:pPr>
      <w:r>
        <w:t xml:space="preserve">IndexedDB integration for local data storage</w:t>
      </w:r>
    </w:p>
    <w:p>
      <w:pPr>
        <w:pStyle w:val="ListParagraph"/>
        <w:numPr>
          <w:ilvl w:val="0"/>
          <w:numId w:val="6"/>
        </w:numPr>
        <w:spacing w:line="312"/>
      </w:pPr>
      <w:r>
        <w:t xml:space="preserve">Background sync for automatic data upload</w:t>
      </w:r>
    </w:p>
    <w:p>
      <w:pPr>
        <w:pStyle w:val="ListParagraph"/>
        <w:numPr>
          <w:ilvl w:val="0"/>
          <w:numId w:val="6"/>
        </w:numPr>
        <w:spacing w:line="312"/>
      </w:pPr>
      <w:r>
        <w:t xml:space="preserve">PWA manifest and installability</w:t>
      </w:r>
    </w:p>
    <w:p>
      <w:pPr>
        <w:pStyle w:val="ListParagraph"/>
        <w:numPr>
          <w:ilvl w:val="0"/>
          <w:numId w:val="6"/>
        </w:numPr>
        <w:spacing w:line="312"/>
      </w:pPr>
      <w:r>
        <w:t xml:space="preserve">QR code scanning for pile identification</w:t>
      </w:r>
    </w:p>
    <w:p>
      <w:pPr>
        <w:pStyle w:val="ListParagraph"/>
        <w:numPr>
          <w:ilvl w:val="0"/>
          <w:numId w:val="6"/>
        </w:numPr>
        <w:spacing w:line="312" w:after="200"/>
      </w:pPr>
      <w:r>
        <w:t xml:space="preserve">High-contrast outdoor visibility mode</w:t>
      </w:r>
    </w:p>
    <w:p>
      <w:pPr>
        <w:pStyle w:val="Heading2"/>
      </w:pPr>
      <w:r>
        <w:t xml:space="preserve">Phase 5: Enterprise Features (Weeks 13-16)</w:t>
      </w:r>
    </w:p>
    <w:p>
      <w:pPr>
        <w:spacing w:line="312" w:after="200"/>
      </w:pPr>
      <w:r>
        <w:t xml:space="preserve">The final phase adds enterprise-grade features for multi-company deployment, advanced analytics, and system integrations. This positions the application for commercial SaaS deployment or enterprise licensing.</w:t>
      </w:r>
    </w:p>
    <w:p>
      <w:pPr>
        <w:spacing w:line="312" w:after="100"/>
      </w:pPr>
      <w:r>
        <w:rPr>
          <w:b/>
          <w:bCs/>
        </w:rPr>
        <w:t xml:space="preserve">Deliverables:</w:t>
      </w:r>
    </w:p>
    <w:p>
      <w:pPr>
        <w:pStyle w:val="ListParagraph"/>
        <w:numPr>
          <w:ilvl w:val="0"/>
          <w:numId w:val="7"/>
        </w:numPr>
        <w:spacing w:line="312"/>
      </w:pPr>
      <w:r>
        <w:t xml:space="preserve">Multi-tenant architecture with complete data isolation</w:t>
      </w:r>
    </w:p>
    <w:p>
      <w:pPr>
        <w:pStyle w:val="ListParagraph"/>
        <w:numPr>
          <w:ilvl w:val="0"/>
          <w:numId w:val="7"/>
        </w:numPr>
        <w:spacing w:line="312"/>
      </w:pPr>
      <w:r>
        <w:t xml:space="preserve">Role-based access control with granular permissions</w:t>
      </w:r>
    </w:p>
    <w:p>
      <w:pPr>
        <w:pStyle w:val="ListParagraph"/>
        <w:numPr>
          <w:ilvl w:val="0"/>
          <w:numId w:val="7"/>
        </w:numPr>
        <w:spacing w:line="312"/>
      </w:pPr>
      <w:r>
        <w:t xml:space="preserve">Company-level customization (branding, tolerances)</w:t>
      </w:r>
    </w:p>
    <w:p>
      <w:pPr>
        <w:pStyle w:val="ListParagraph"/>
        <w:numPr>
          <w:ilvl w:val="0"/>
          <w:numId w:val="7"/>
        </w:numPr>
        <w:spacing w:line="312"/>
      </w:pPr>
      <w:r>
        <w:t xml:space="preserve">API for third-party integrations</w:t>
      </w:r>
    </w:p>
    <w:p>
      <w:pPr>
        <w:pStyle w:val="ListParagraph"/>
        <w:numPr>
          <w:ilvl w:val="0"/>
          <w:numId w:val="7"/>
        </w:numPr>
        <w:spacing w:line="312"/>
      </w:pPr>
      <w:r>
        <w:t xml:space="preserve">Audit logging for compliance requirements</w:t>
      </w:r>
    </w:p>
    <w:p>
      <w:pPr>
        <w:pStyle w:val="ListParagraph"/>
        <w:numPr>
          <w:ilvl w:val="0"/>
          <w:numId w:val="7"/>
        </w:numPr>
        <w:spacing w:line="312" w:after="200"/>
      </w:pPr>
      <w:r>
        <w:t xml:space="preserve">Performance optimization and load testing</w:t>
      </w:r>
    </w:p>
    <w:p>
      <w:pPr>
        <w:pStyle w:val="Heading1"/>
      </w:pPr>
      <w:r>
        <w:t xml:space="preserve">Technical Recommendations</w:t>
      </w:r>
    </w:p>
    <w:p>
      <w:pPr>
        <w:pStyle w:val="Heading2"/>
      </w:pPr>
      <w:r>
        <w:t xml:space="preserve">Recommended Technology Stack</w:t>
      </w:r>
    </w:p>
    <w:p>
      <w:pPr>
        <w:spacing w:line="312" w:after="200"/>
      </w:pPr>
      <w:r>
        <w:t xml:space="preserve">Based on the current Next.js foundation and the requirements identified above, the following technology stack is recommended. This selection prioritizes developer productivity, type safety, and deployment simplicity on Railway or similar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4360"/>
      </w:tblGrid>
      <w:tr>
        <w:trPr>
          <w:tblHeader/>
        </w:trPr>
        <w:tc>
          <w:tcPr>
            <w:tcW w:type="dxa" w:w="2500"/>
            <w:tcBorders>
              <w:top w:val="single" w:color="26211F" w:sz="8"/>
              <w:left w:val="none"/>
              <w:bottom w:val="single" w:color="26211F" w:sz="8"/>
              <w:right w:val="none"/>
            </w:tcBorders>
            <w:shd w:fill="F1F5F9" w:val="clear"/>
            <w:vAlign w:val="center"/>
          </w:tcPr>
          <w:p>
            <w:pPr>
              <w:jc w:val="center"/>
            </w:pPr>
            <w:r>
              <w:rPr>
                <w:b/>
                <w:bCs/>
              </w:rPr>
              <w:t xml:space="preserve">Layer</w:t>
            </w:r>
          </w:p>
        </w:tc>
        <w:tc>
          <w:tcPr>
            <w:tcW w:type="dxa" w:w="2500"/>
            <w:tcBorders>
              <w:top w:val="single" w:color="26211F" w:sz="8"/>
              <w:left w:val="none"/>
              <w:bottom w:val="single" w:color="26211F" w:sz="8"/>
              <w:right w:val="none"/>
            </w:tcBorders>
            <w:shd w:fill="F1F5F9" w:val="clear"/>
            <w:vAlign w:val="center"/>
          </w:tcPr>
          <w:p>
            <w:pPr>
              <w:jc w:val="center"/>
            </w:pPr>
            <w:r>
              <w:rPr>
                <w:b/>
                <w:bCs/>
              </w:rPr>
              <w:t xml:space="preserve">Technology</w:t>
            </w:r>
          </w:p>
        </w:tc>
        <w:tc>
          <w:tcPr>
            <w:tcW w:type="dxa" w:w="4360"/>
            <w:tcBorders>
              <w:top w:val="single" w:color="26211F" w:sz="8"/>
              <w:left w:val="none"/>
              <w:bottom w:val="single" w:color="26211F" w:sz="8"/>
              <w:right w:val="none"/>
            </w:tcBorders>
            <w:shd w:fill="F1F5F9" w:val="clear"/>
            <w:vAlign w:val="center"/>
          </w:tcPr>
          <w:p>
            <w:pPr>
              <w:jc w:val="center"/>
            </w:pPr>
            <w:r>
              <w:rPr>
                <w:b/>
                <w:bCs/>
              </w:rPr>
              <w:t xml:space="preserve">Rationale</w:t>
            </w:r>
          </w:p>
        </w:tc>
      </w:tr>
      <w:tr>
        <w:tc>
          <w:tcPr>
            <w:tcBorders>
              <w:top w:val="single" w:color="26211F" w:sz="8"/>
              <w:left w:val="none"/>
              <w:bottom w:val="single" w:color="26211F" w:sz="8"/>
              <w:right w:val="none"/>
            </w:tcBorders>
          </w:tcPr>
          <w:p>
            <w:r>
              <w:t xml:space="preserve">Framework</w:t>
            </w:r>
          </w:p>
        </w:tc>
        <w:tc>
          <w:tcPr>
            <w:tcBorders>
              <w:top w:val="single" w:color="26211F" w:sz="8"/>
              <w:left w:val="none"/>
              <w:bottom w:val="single" w:color="26211F" w:sz="8"/>
              <w:right w:val="none"/>
            </w:tcBorders>
          </w:tcPr>
          <w:p>
            <w:r>
              <w:t xml:space="preserve">Next.js 14+</w:t>
            </w:r>
          </w:p>
        </w:tc>
        <w:tc>
          <w:tcPr>
            <w:tcBorders>
              <w:top w:val="single" w:color="26211F" w:sz="8"/>
              <w:left w:val="none"/>
              <w:bottom w:val="single" w:color="26211F" w:sz="8"/>
              <w:right w:val="none"/>
            </w:tcBorders>
          </w:tcPr>
          <w:p>
            <w:r>
              <w:t xml:space="preserve">Current foundation, App Router, server components</w:t>
            </w:r>
          </w:p>
        </w:tc>
      </w:tr>
      <w:tr>
        <w:tc>
          <w:tcPr>
            <w:tcBorders>
              <w:top w:val="single" w:color="26211F" w:sz="8"/>
              <w:left w:val="none"/>
              <w:bottom w:val="single" w:color="26211F" w:sz="8"/>
              <w:right w:val="none"/>
            </w:tcBorders>
          </w:tcPr>
          <w:p>
            <w:r>
              <w:t xml:space="preserve">Database</w:t>
            </w:r>
          </w:p>
        </w:tc>
        <w:tc>
          <w:tcPr>
            <w:tcBorders>
              <w:top w:val="single" w:color="26211F" w:sz="8"/>
              <w:left w:val="none"/>
              <w:bottom w:val="single" w:color="26211F" w:sz="8"/>
              <w:right w:val="none"/>
            </w:tcBorders>
          </w:tcPr>
          <w:p>
            <w:r>
              <w:t xml:space="preserve">PostgreSQL</w:t>
            </w:r>
          </w:p>
        </w:tc>
        <w:tc>
          <w:tcPr>
            <w:tcBorders>
              <w:top w:val="single" w:color="26211F" w:sz="8"/>
              <w:left w:val="none"/>
              <w:bottom w:val="single" w:color="26211F" w:sz="8"/>
              <w:right w:val="none"/>
            </w:tcBorders>
          </w:tcPr>
          <w:p>
            <w:r>
              <w:t xml:space="preserve">Industry standard, JSON support, excellent tooling</w:t>
            </w:r>
          </w:p>
        </w:tc>
      </w:tr>
      <w:tr>
        <w:tc>
          <w:tcPr>
            <w:tcBorders>
              <w:top w:val="single" w:color="26211F" w:sz="8"/>
              <w:left w:val="none"/>
              <w:bottom w:val="single" w:color="26211F" w:sz="8"/>
              <w:right w:val="none"/>
            </w:tcBorders>
          </w:tcPr>
          <w:p>
            <w:r>
              <w:t xml:space="preserve">ORM</w:t>
            </w:r>
          </w:p>
        </w:tc>
        <w:tc>
          <w:tcPr>
            <w:tcBorders>
              <w:top w:val="single" w:color="26211F" w:sz="8"/>
              <w:left w:val="none"/>
              <w:bottom w:val="single" w:color="26211F" w:sz="8"/>
              <w:right w:val="none"/>
            </w:tcBorders>
          </w:tcPr>
          <w:p>
            <w:r>
              <w:t xml:space="preserve">Prisma</w:t>
            </w:r>
          </w:p>
        </w:tc>
        <w:tc>
          <w:tcPr>
            <w:tcBorders>
              <w:top w:val="single" w:color="26211F" w:sz="8"/>
              <w:left w:val="none"/>
              <w:bottom w:val="single" w:color="26211F" w:sz="8"/>
              <w:right w:val="none"/>
            </w:tcBorders>
          </w:tcPr>
          <w:p>
            <w:r>
              <w:t xml:space="preserve">Type-safe queries, migrations, excellent DX</w:t>
            </w:r>
          </w:p>
        </w:tc>
      </w:tr>
      <w:tr>
        <w:tc>
          <w:tcPr>
            <w:tcBorders>
              <w:top w:val="single" w:color="26211F" w:sz="8"/>
              <w:left w:val="none"/>
              <w:bottom w:val="single" w:color="26211F" w:sz="8"/>
              <w:right w:val="none"/>
            </w:tcBorders>
          </w:tcPr>
          <w:p>
            <w:r>
              <w:t xml:space="preserve">Authentication</w:t>
            </w:r>
          </w:p>
        </w:tc>
        <w:tc>
          <w:tcPr>
            <w:tcBorders>
              <w:top w:val="single" w:color="26211F" w:sz="8"/>
              <w:left w:val="none"/>
              <w:bottom w:val="single" w:color="26211F" w:sz="8"/>
              <w:right w:val="none"/>
            </w:tcBorders>
          </w:tcPr>
          <w:p>
            <w:r>
              <w:t xml:space="preserve">NextAuth.js</w:t>
            </w:r>
          </w:p>
        </w:tc>
        <w:tc>
          <w:tcPr>
            <w:tcBorders>
              <w:top w:val="single" w:color="26211F" w:sz="8"/>
              <w:left w:val="none"/>
              <w:bottom w:val="single" w:color="26211F" w:sz="8"/>
              <w:right w:val="none"/>
            </w:tcBorders>
          </w:tcPr>
          <w:p>
            <w:r>
              <w:t xml:space="preserve">Built for Next.js, multiple providers, session mgmt</w:t>
            </w:r>
          </w:p>
        </w:tc>
      </w:tr>
      <w:tr>
        <w:tc>
          <w:tcPr>
            <w:tcBorders>
              <w:top w:val="single" w:color="26211F" w:sz="8"/>
              <w:left w:val="none"/>
              <w:bottom w:val="single" w:color="26211F" w:sz="8"/>
              <w:right w:val="none"/>
            </w:tcBorders>
          </w:tcPr>
          <w:p>
            <w:r>
              <w:t xml:space="preserve">File Storage</w:t>
            </w:r>
          </w:p>
        </w:tc>
        <w:tc>
          <w:tcPr>
            <w:tcBorders>
              <w:top w:val="single" w:color="26211F" w:sz="8"/>
              <w:left w:val="none"/>
              <w:bottom w:val="single" w:color="26211F" w:sz="8"/>
              <w:right w:val="none"/>
            </w:tcBorders>
          </w:tcPr>
          <w:p>
            <w:r>
              <w:t xml:space="preserve">AWS S3</w:t>
            </w:r>
          </w:p>
        </w:tc>
        <w:tc>
          <w:tcPr>
            <w:tcBorders>
              <w:top w:val="single" w:color="26211F" w:sz="8"/>
              <w:left w:val="none"/>
              <w:bottom w:val="single" w:color="26211F" w:sz="8"/>
              <w:right w:val="none"/>
            </w:tcBorders>
          </w:tcPr>
          <w:p>
            <w:r>
              <w:t xml:space="preserve">Scalable, CDN integration, presigned URLs</w:t>
            </w:r>
          </w:p>
        </w:tc>
      </w:tr>
      <w:tr>
        <w:tc>
          <w:tcPr>
            <w:tcBorders>
              <w:top w:val="single" w:color="26211F" w:sz="8"/>
              <w:left w:val="none"/>
              <w:bottom w:val="single" w:color="26211F" w:sz="8"/>
              <w:right w:val="none"/>
            </w:tcBorders>
          </w:tcPr>
          <w:p>
            <w:r>
              <w:t xml:space="preserve">PDF Generation</w:t>
            </w:r>
          </w:p>
        </w:tc>
        <w:tc>
          <w:tcPr>
            <w:tcBorders>
              <w:top w:val="single" w:color="26211F" w:sz="8"/>
              <w:left w:val="none"/>
              <w:bottom w:val="single" w:color="26211F" w:sz="8"/>
              <w:right w:val="none"/>
            </w:tcBorders>
          </w:tcPr>
          <w:p>
            <w:r>
              <w:t xml:space="preserve">Puppeteer</w:t>
            </w:r>
          </w:p>
        </w:tc>
        <w:tc>
          <w:tcPr>
            <w:tcBorders>
              <w:top w:val="single" w:color="26211F" w:sz="8"/>
              <w:left w:val="none"/>
              <w:bottom w:val="single" w:color="26211F" w:sz="8"/>
              <w:right w:val="none"/>
            </w:tcBorders>
          </w:tcPr>
          <w:p>
            <w:r>
              <w:t xml:space="preserve">Headless Chrome, accurate rendering, powerful</w:t>
            </w:r>
          </w:p>
        </w:tc>
      </w:tr>
      <w:tr>
        <w:tc>
          <w:tcPr>
            <w:tcBorders>
              <w:top w:val="single" w:color="26211F" w:sz="8"/>
              <w:left w:val="none"/>
              <w:bottom w:val="single" w:color="26211F" w:sz="8"/>
              <w:right w:val="none"/>
            </w:tcBorders>
          </w:tcPr>
          <w:p>
            <w:r>
              <w:t xml:space="preserve">Email</w:t>
            </w:r>
          </w:p>
        </w:tc>
        <w:tc>
          <w:tcPr>
            <w:tcBorders>
              <w:top w:val="single" w:color="26211F" w:sz="8"/>
              <w:left w:val="none"/>
              <w:bottom w:val="single" w:color="26211F" w:sz="8"/>
              <w:right w:val="none"/>
            </w:tcBorders>
          </w:tcPr>
          <w:p>
            <w:r>
              <w:t xml:space="preserve">SendGrid</w:t>
            </w:r>
          </w:p>
        </w:tc>
        <w:tc>
          <w:tcPr>
            <w:tcBorders>
              <w:top w:val="single" w:color="26211F" w:sz="8"/>
              <w:left w:val="none"/>
              <w:bottom w:val="single" w:color="26211F" w:sz="8"/>
              <w:right w:val="none"/>
            </w:tcBorders>
          </w:tcPr>
          <w:p>
            <w:r>
              <w:t xml:space="preserve">Transactional email, templates, analytics</w:t>
            </w:r>
          </w:p>
        </w:tc>
      </w:tr>
      <w:tr>
        <w:tc>
          <w:tcPr>
            <w:tcBorders>
              <w:top w:val="single" w:color="26211F" w:sz="8"/>
              <w:left w:val="none"/>
              <w:bottom w:val="single" w:color="26211F" w:sz="8"/>
              <w:right w:val="none"/>
            </w:tcBorders>
          </w:tcPr>
          <w:p>
            <w:r>
              <w:t xml:space="preserve">Hosting</w:t>
            </w:r>
          </w:p>
        </w:tc>
        <w:tc>
          <w:tcPr>
            <w:tcBorders>
              <w:top w:val="single" w:color="26211F" w:sz="8"/>
              <w:left w:val="none"/>
              <w:bottom w:val="single" w:color="26211F" w:sz="8"/>
              <w:right w:val="none"/>
            </w:tcBorders>
          </w:tcPr>
          <w:p>
            <w:r>
              <w:t xml:space="preserve">Railway</w:t>
            </w:r>
          </w:p>
        </w:tc>
        <w:tc>
          <w:tcPr>
            <w:tcBorders>
              <w:top w:val="single" w:color="26211F" w:sz="8"/>
              <w:left w:val="none"/>
              <w:bottom w:val="single" w:color="26211F" w:sz="8"/>
              <w:right w:val="none"/>
            </w:tcBorders>
          </w:tcPr>
          <w:p>
            <w:r>
              <w:t xml:space="preserve">Current deployment, database included, simple</w:t>
            </w:r>
          </w:p>
        </w:tc>
      </w:tr>
      <w:tr>
        <w:tc>
          <w:tcPr>
            <w:tcBorders>
              <w:top w:val="single" w:color="26211F" w:sz="8"/>
              <w:left w:val="none"/>
              <w:bottom w:val="single" w:color="26211F" w:sz="8"/>
              <w:right w:val="none"/>
            </w:tcBorders>
          </w:tcPr>
          <w:p>
            <w:r>
              <w:t xml:space="preserve">Offline Storage</w:t>
            </w:r>
          </w:p>
        </w:tc>
        <w:tc>
          <w:tcPr>
            <w:tcBorders>
              <w:top w:val="single" w:color="26211F" w:sz="8"/>
              <w:left w:val="none"/>
              <w:bottom w:val="single" w:color="26211F" w:sz="8"/>
              <w:right w:val="none"/>
            </w:tcBorders>
          </w:tcPr>
          <w:p>
            <w:r>
              <w:t xml:space="preserve">IndexedDB + Dexie</w:t>
            </w:r>
          </w:p>
        </w:tc>
        <w:tc>
          <w:tcPr>
            <w:tcBorders>
              <w:top w:val="single" w:color="26211F" w:sz="8"/>
              <w:left w:val="none"/>
              <w:bottom w:val="single" w:color="26211F" w:sz="8"/>
              <w:right w:val="none"/>
            </w:tcBorders>
          </w:tcPr>
          <w:p>
            <w:r>
              <w:t xml:space="preserve">Browser database, Dexie for friendly API</w:t>
            </w:r>
          </w:p>
        </w:tc>
      </w:tr>
    </w:tbl>
    <w:p>
      <w:pPr>
        <w:spacing w:before="100" w:after="300"/>
        <w:jc w:val="center"/>
      </w:pPr>
      <w:r>
        <w:rPr>
          <w:i/>
          <w:iCs/>
          <w:color w:val="6B6361"/>
          <w:sz w:val="18"/>
          <w:szCs w:val="18"/>
        </w:rPr>
        <w:t xml:space="preserve">Table 3: Recommended Technology Stack</w:t>
      </w:r>
    </w:p>
    <w:p>
      <w:pPr>
        <w:pStyle w:val="Heading2"/>
      </w:pPr>
      <w:r>
        <w:t xml:space="preserve">Estimated Development Effort</w:t>
      </w:r>
    </w:p>
    <w:p>
      <w:pPr>
        <w:spacing w:line="312" w:after="200"/>
      </w:pPr>
      <w:r>
        <w:t xml:space="preserve">The following estimates assume a single full-stack developer working full-time. Timelines can be compressed with additional resources, though coordination overhead should be factored 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000"/>
        <w:gridCol w:w="3860"/>
      </w:tblGrid>
      <w:tr>
        <w:trPr>
          <w:tblHeader/>
        </w:trPr>
        <w:tc>
          <w:tcPr>
            <w:tcW w:type="dxa" w:w="3500"/>
            <w:tcBorders>
              <w:top w:val="single" w:color="26211F" w:sz="8"/>
              <w:left w:val="none"/>
              <w:bottom w:val="single" w:color="26211F" w:sz="8"/>
              <w:right w:val="none"/>
            </w:tcBorders>
            <w:shd w:fill="F1F5F9" w:val="clear"/>
            <w:vAlign w:val="center"/>
          </w:tcPr>
          <w:p>
            <w:pPr>
              <w:jc w:val="center"/>
            </w:pPr>
            <w:r>
              <w:rPr>
                <w:b/>
                <w:bCs/>
              </w:rPr>
              <w:t xml:space="preserve">Phase</w:t>
            </w:r>
          </w:p>
        </w:tc>
        <w:tc>
          <w:tcPr>
            <w:tcW w:type="dxa" w:w="2000"/>
            <w:tcBorders>
              <w:top w:val="single" w:color="26211F" w:sz="8"/>
              <w:left w:val="none"/>
              <w:bottom w:val="single" w:color="26211F" w:sz="8"/>
              <w:right w:val="none"/>
            </w:tcBorders>
            <w:shd w:fill="F1F5F9" w:val="clear"/>
            <w:vAlign w:val="center"/>
          </w:tcPr>
          <w:p>
            <w:pPr>
              <w:jc w:val="center"/>
            </w:pPr>
            <w:r>
              <w:rPr>
                <w:b/>
                <w:bCs/>
              </w:rPr>
              <w:t xml:space="preserve">Duration</w:t>
            </w:r>
          </w:p>
        </w:tc>
        <w:tc>
          <w:tcPr>
            <w:tcW w:type="dxa" w:w="3860"/>
            <w:tcBorders>
              <w:top w:val="single" w:color="26211F" w:sz="8"/>
              <w:left w:val="none"/>
              <w:bottom w:val="single" w:color="26211F" w:sz="8"/>
              <w:right w:val="none"/>
            </w:tcBorders>
            <w:shd w:fill="F1F5F9" w:val="clear"/>
            <w:vAlign w:val="center"/>
          </w:tcPr>
          <w:p>
            <w:pPr>
              <w:jc w:val="center"/>
            </w:pPr>
            <w:r>
              <w:rPr>
                <w:b/>
                <w:bCs/>
              </w:rPr>
              <w:t xml:space="preserve">Complexity</w:t>
            </w:r>
          </w:p>
        </w:tc>
      </w:tr>
      <w:tr>
        <w:tc>
          <w:tcPr>
            <w:tcBorders>
              <w:top w:val="single" w:color="26211F" w:sz="8"/>
              <w:left w:val="none"/>
              <w:bottom w:val="single" w:color="26211F" w:sz="8"/>
              <w:right w:val="none"/>
            </w:tcBorders>
          </w:tcPr>
          <w:p>
            <w:r>
              <w:t xml:space="preserve">Phase 1: Foundation</w:t>
            </w:r>
          </w:p>
        </w:tc>
        <w:tc>
          <w:tcPr>
            <w:tcBorders>
              <w:top w:val="single" w:color="26211F" w:sz="8"/>
              <w:left w:val="none"/>
              <w:bottom w:val="single" w:color="26211F" w:sz="8"/>
              <w:right w:val="none"/>
            </w:tcBorders>
          </w:tcPr>
          <w:p>
            <w:pPr>
              <w:jc w:val="center"/>
            </w:pPr>
            <w:r>
              <w:t xml:space="preserve">3 weeks</w:t>
            </w:r>
          </w:p>
        </w:tc>
        <w:tc>
          <w:tcPr>
            <w:tcBorders>
              <w:top w:val="single" w:color="26211F" w:sz="8"/>
              <w:left w:val="none"/>
              <w:bottom w:val="single" w:color="26211F" w:sz="8"/>
              <w:right w:val="none"/>
            </w:tcBorders>
          </w:tcPr>
          <w:p>
            <w:r>
              <w:t xml:space="preserve">Medium - infrastructure setup</w:t>
            </w:r>
          </w:p>
        </w:tc>
      </w:tr>
      <w:tr>
        <w:tc>
          <w:tcPr>
            <w:tcBorders>
              <w:top w:val="single" w:color="26211F" w:sz="8"/>
              <w:left w:val="none"/>
              <w:bottom w:val="single" w:color="26211F" w:sz="8"/>
              <w:right w:val="none"/>
            </w:tcBorders>
          </w:tcPr>
          <w:p>
            <w:r>
              <w:t xml:space="preserve">Phase 2: Core Functionality</w:t>
            </w:r>
          </w:p>
        </w:tc>
        <w:tc>
          <w:tcPr>
            <w:tcBorders>
              <w:top w:val="single" w:color="26211F" w:sz="8"/>
              <w:left w:val="none"/>
              <w:bottom w:val="single" w:color="26211F" w:sz="8"/>
              <w:right w:val="none"/>
            </w:tcBorders>
          </w:tcPr>
          <w:p>
            <w:pPr>
              <w:jc w:val="center"/>
            </w:pPr>
            <w:r>
              <w:t xml:space="preserve">3 weeks</w:t>
            </w:r>
          </w:p>
        </w:tc>
        <w:tc>
          <w:tcPr>
            <w:tcBorders>
              <w:top w:val="single" w:color="26211F" w:sz="8"/>
              <w:left w:val="none"/>
              <w:bottom w:val="single" w:color="26211F" w:sz="8"/>
              <w:right w:val="none"/>
            </w:tcBorders>
          </w:tcPr>
          <w:p>
            <w:r>
              <w:t xml:space="preserve">Medium-High - workflow logic</w:t>
            </w:r>
          </w:p>
        </w:tc>
      </w:tr>
      <w:tr>
        <w:tc>
          <w:tcPr>
            <w:tcBorders>
              <w:top w:val="single" w:color="26211F" w:sz="8"/>
              <w:left w:val="none"/>
              <w:bottom w:val="single" w:color="26211F" w:sz="8"/>
              <w:right w:val="none"/>
            </w:tcBorders>
          </w:tcPr>
          <w:p>
            <w:r>
              <w:t xml:space="preserve">Phase 3: Reporting &amp; Analytics</w:t>
            </w:r>
          </w:p>
        </w:tc>
        <w:tc>
          <w:tcPr>
            <w:tcBorders>
              <w:top w:val="single" w:color="26211F" w:sz="8"/>
              <w:left w:val="none"/>
              <w:bottom w:val="single" w:color="26211F" w:sz="8"/>
              <w:right w:val="none"/>
            </w:tcBorders>
          </w:tcPr>
          <w:p>
            <w:pPr>
              <w:jc w:val="center"/>
            </w:pPr>
            <w:r>
              <w:t xml:space="preserve">3 weeks</w:t>
            </w:r>
          </w:p>
        </w:tc>
        <w:tc>
          <w:tcPr>
            <w:tcBorders>
              <w:top w:val="single" w:color="26211F" w:sz="8"/>
              <w:left w:val="none"/>
              <w:bottom w:val="single" w:color="26211F" w:sz="8"/>
              <w:right w:val="none"/>
            </w:tcBorders>
          </w:tcPr>
          <w:p>
            <w:r>
              <w:t xml:space="preserve">Medium - PDF generation, queries</w:t>
            </w:r>
          </w:p>
        </w:tc>
      </w:tr>
      <w:tr>
        <w:tc>
          <w:tcPr>
            <w:tcBorders>
              <w:top w:val="single" w:color="26211F" w:sz="8"/>
              <w:left w:val="none"/>
              <w:bottom w:val="single" w:color="26211F" w:sz="8"/>
              <w:right w:val="none"/>
            </w:tcBorders>
          </w:tcPr>
          <w:p>
            <w:r>
              <w:t xml:space="preserve">Phase 4: Offline &amp; Mobile</w:t>
            </w:r>
          </w:p>
        </w:tc>
        <w:tc>
          <w:tcPr>
            <w:tcBorders>
              <w:top w:val="single" w:color="26211F" w:sz="8"/>
              <w:left w:val="none"/>
              <w:bottom w:val="single" w:color="26211F" w:sz="8"/>
              <w:right w:val="none"/>
            </w:tcBorders>
          </w:tcPr>
          <w:p>
            <w:pPr>
              <w:jc w:val="center"/>
            </w:pPr>
            <w:r>
              <w:t xml:space="preserve">3 weeks</w:t>
            </w:r>
          </w:p>
        </w:tc>
        <w:tc>
          <w:tcPr>
            <w:tcBorders>
              <w:top w:val="single" w:color="26211F" w:sz="8"/>
              <w:left w:val="none"/>
              <w:bottom w:val="single" w:color="26211F" w:sz="8"/>
              <w:right w:val="none"/>
            </w:tcBorders>
          </w:tcPr>
          <w:p>
            <w:r>
              <w:t xml:space="preserve">High - complex sync logic</w:t>
            </w:r>
          </w:p>
        </w:tc>
      </w:tr>
      <w:tr>
        <w:tc>
          <w:tcPr>
            <w:tcBorders>
              <w:top w:val="single" w:color="26211F" w:sz="8"/>
              <w:left w:val="none"/>
              <w:bottom w:val="single" w:color="26211F" w:sz="8"/>
              <w:right w:val="none"/>
            </w:tcBorders>
          </w:tcPr>
          <w:p>
            <w:r>
              <w:t xml:space="preserve">Phase 5: Enterprise Features</w:t>
            </w:r>
          </w:p>
        </w:tc>
        <w:tc>
          <w:tcPr>
            <w:tcBorders>
              <w:top w:val="single" w:color="26211F" w:sz="8"/>
              <w:left w:val="none"/>
              <w:bottom w:val="single" w:color="26211F" w:sz="8"/>
              <w:right w:val="none"/>
            </w:tcBorders>
          </w:tcPr>
          <w:p>
            <w:pPr>
              <w:jc w:val="center"/>
            </w:pPr>
            <w:r>
              <w:t xml:space="preserve">4 weeks</w:t>
            </w:r>
          </w:p>
        </w:tc>
        <w:tc>
          <w:tcPr>
            <w:tcBorders>
              <w:top w:val="single" w:color="26211F" w:sz="8"/>
              <w:left w:val="none"/>
              <w:bottom w:val="single" w:color="26211F" w:sz="8"/>
              <w:right w:val="none"/>
            </w:tcBorders>
          </w:tcPr>
          <w:p>
            <w:r>
              <w:t xml:space="preserve">Medium - security, multi-tenancy</w:t>
            </w:r>
          </w:p>
        </w:tc>
      </w:tr>
      <w:tr>
        <w:tc>
          <w:tcPr>
            <w:tcBorders>
              <w:top w:val="single" w:color="26211F" w:sz="8"/>
              <w:left w:val="none"/>
              <w:bottom w:val="single" w:color="26211F" w:sz="8"/>
              <w:right w:val="none"/>
            </w:tcBorders>
            <w:shd w:fill="F1F5F9" w:val="clear"/>
          </w:tcPr>
          <w:p>
            <w:r>
              <w:rPr>
                <w:b/>
                <w:bCs/>
              </w:rPr>
              <w:t xml:space="preserve">Total Estimated Duration</w:t>
            </w:r>
          </w:p>
        </w:tc>
        <w:tc>
          <w:tcPr>
            <w:tcBorders>
              <w:top w:val="single" w:color="26211F" w:sz="8"/>
              <w:left w:val="none"/>
              <w:bottom w:val="single" w:color="26211F" w:sz="8"/>
              <w:right w:val="none"/>
            </w:tcBorders>
            <w:shd w:fill="F1F5F9" w:val="clear"/>
          </w:tcPr>
          <w:p>
            <w:pPr>
              <w:jc w:val="center"/>
            </w:pPr>
            <w:r>
              <w:rPr>
                <w:b/>
                <w:bCs/>
              </w:rPr>
              <w:t xml:space="preserve">16 weeks</w:t>
            </w:r>
          </w:p>
        </w:tc>
        <w:tc>
          <w:tcPr>
            <w:tcBorders>
              <w:top w:val="single" w:color="26211F" w:sz="8"/>
              <w:left w:val="none"/>
              <w:bottom w:val="single" w:color="26211F" w:sz="8"/>
              <w:right w:val="none"/>
            </w:tcBorders>
            <w:shd w:fill="F1F5F9" w:val="clear"/>
          </w:tcPr>
          <w:p>
            <w:r>
              <w:rPr>
                <w:b/>
                <w:bCs/>
              </w:rPr>
              <w:t xml:space="preserve">~4 months to production-ready</w:t>
            </w:r>
          </w:p>
        </w:tc>
      </w:tr>
    </w:tbl>
    <w:p>
      <w:pPr>
        <w:spacing w:before="100" w:after="300"/>
        <w:jc w:val="center"/>
      </w:pPr>
      <w:r>
        <w:rPr>
          <w:i/>
          <w:iCs/>
          <w:color w:val="6B6361"/>
          <w:sz w:val="18"/>
          <w:szCs w:val="18"/>
        </w:rPr>
        <w:t xml:space="preserve">Table 4: Development Timeline Estimates</w:t>
      </w:r>
    </w:p>
    <w:p>
      <w:pPr>
        <w:pStyle w:val="Heading1"/>
      </w:pPr>
      <w:r>
        <w:t xml:space="preserve">Conclusion and Next Steps</w:t>
      </w:r>
    </w:p>
    <w:p>
      <w:pPr>
        <w:spacing w:line="312" w:after="200"/>
      </w:pPr>
      <w:r>
        <w:t xml:space="preserve">SolTrend Pro has a solid foundation with a well-designed user interface and comprehensive feature coverage for solar construction management. The transition from prototype to production is achievable within a 16-week timeframe following the phased approach outlined above. The most critical priority is establishing the data persistence layer, as all other functionality depends on reliable data storage and retrieval.</w:t>
      </w:r>
    </w:p>
    <w:p>
      <w:pPr>
        <w:spacing w:line="312" w:after="200"/>
      </w:pPr>
      <w:r>
        <w:t xml:space="preserve">The immediate recommendation is to begin Phase 1 by setting up a PostgreSQL database, designing the Prisma schema, and implementing basic API routes. This foundation will enable iterative development of subsequent features while allowing for early testing with real data. The existing UI can remain largely unchanged during this process, requiring only modifications to connect to the new backend services.</w:t>
      </w:r>
    </w:p>
    <w:p>
      <w:pPr>
        <w:spacing w:line="312" w:after="200"/>
      </w:pPr>
      <w:r>
        <w:t xml:space="preserve">Upon completion of the full roadmap, SolTrend Pro will be positioned as a comprehensive, enterprise-ready solution for solar construction field operations, supporting offline use, multi-company deployment, and professional reporting capabilities that meet the demands of utility-scale solar installation projects.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361"/>
        <w:sz w:val="18"/>
        <w:szCs w:val="18"/>
      </w:rPr>
      <w:t xml:space="preserve">SolTrend Pro - Technical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26211F"/>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26211F"/>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2026-02-23T17:40:23.061Z</dcterms:created>
  <dcterms:modified xsi:type="dcterms:W3CDTF">2026-02-23T17:40:23.061Z</dcterms:modified>
</cp:coreProperties>
</file>

<file path=docProps/custom.xml><?xml version="1.0" encoding="utf-8"?>
<Properties xmlns="http://schemas.openxmlformats.org/officeDocument/2006/custom-properties" xmlns:vt="http://schemas.openxmlformats.org/officeDocument/2006/docPropsVTypes"/>
</file>