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Default="00DE734C" w:rsidP="00DE734C"/>
    <w:p w:rsidR="00DE734C" w:rsidRPr="00DE734C" w:rsidRDefault="00DE734C" w:rsidP="00DE734C"/>
    <w:p w:rsidR="00DE734C" w:rsidRDefault="00DE734C" w:rsidP="00DE734C">
      <w:pPr>
        <w:pStyle w:val="Heading1"/>
        <w:jc w:val="center"/>
      </w:pPr>
      <w:r>
        <w:t>Network Resource Lookup Protocol</w:t>
      </w:r>
    </w:p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DE734C" w:rsidRDefault="00DE734C"/>
    <w:p w:rsidR="006101F0" w:rsidRPr="00DE734C" w:rsidRDefault="00DE734C" w:rsidP="00DE734C">
      <w:pPr>
        <w:jc w:val="center"/>
        <w:rPr>
          <w:sz w:val="24"/>
          <w:szCs w:val="24"/>
        </w:rPr>
      </w:pPr>
      <w:r w:rsidRPr="00DE734C">
        <w:rPr>
          <w:sz w:val="24"/>
          <w:szCs w:val="24"/>
        </w:rPr>
        <w:t>Version 1.0</w:t>
      </w:r>
    </w:p>
    <w:p w:rsidR="00DE734C" w:rsidRPr="00DE734C" w:rsidRDefault="00DE734C" w:rsidP="00DE734C">
      <w:pPr>
        <w:jc w:val="center"/>
        <w:rPr>
          <w:sz w:val="24"/>
          <w:szCs w:val="24"/>
        </w:rPr>
      </w:pPr>
      <w:r w:rsidRPr="00DE734C">
        <w:rPr>
          <w:sz w:val="24"/>
          <w:szCs w:val="24"/>
        </w:rPr>
        <w:t>Drafted by Shulai Zhang</w:t>
      </w:r>
    </w:p>
    <w:p w:rsidR="00DE734C" w:rsidRPr="00DE734C" w:rsidRDefault="00DE734C" w:rsidP="00DE734C">
      <w:pPr>
        <w:jc w:val="center"/>
        <w:rPr>
          <w:sz w:val="24"/>
          <w:szCs w:val="24"/>
        </w:rPr>
      </w:pPr>
      <w:r w:rsidRPr="00DE734C">
        <w:rPr>
          <w:sz w:val="24"/>
          <w:szCs w:val="24"/>
        </w:rPr>
        <w:t>Contributors: Qiaoqiao Li, Bingjue Sun.</w:t>
      </w:r>
    </w:p>
    <w:p w:rsidR="00DE734C" w:rsidRDefault="00DE734C">
      <w:pPr>
        <w:widowControl/>
        <w:jc w:val="left"/>
      </w:pPr>
      <w:r>
        <w:br w:type="page"/>
      </w:r>
    </w:p>
    <w:p w:rsidR="00DE734C" w:rsidRDefault="00DE734C"/>
    <w:p w:rsidR="00DE734C" w:rsidRDefault="00DE734C" w:rsidP="009975B9">
      <w:pPr>
        <w:pStyle w:val="Heading2"/>
        <w:numPr>
          <w:ilvl w:val="0"/>
          <w:numId w:val="1"/>
        </w:numPr>
      </w:pPr>
      <w:r>
        <w:t>Specific Words Explanation</w:t>
      </w:r>
    </w:p>
    <w:p w:rsidR="00DE734C" w:rsidRPr="00D655BC" w:rsidRDefault="00DE734C" w:rsidP="00DE734C">
      <w:pPr>
        <w:rPr>
          <w:sz w:val="24"/>
          <w:szCs w:val="24"/>
        </w:rPr>
      </w:pPr>
      <w:r w:rsidRPr="00D655BC">
        <w:rPr>
          <w:sz w:val="24"/>
          <w:szCs w:val="24"/>
        </w:rPr>
        <w:t xml:space="preserve">Resource: </w:t>
      </w:r>
    </w:p>
    <w:p w:rsidR="00DE734C" w:rsidRPr="00D655BC" w:rsidRDefault="00DE734C" w:rsidP="00DE734C">
      <w:pPr>
        <w:rPr>
          <w:sz w:val="24"/>
          <w:szCs w:val="24"/>
        </w:rPr>
      </w:pPr>
      <w:r w:rsidRPr="00D655BC">
        <w:rPr>
          <w:sz w:val="24"/>
          <w:szCs w:val="24"/>
        </w:rPr>
        <w:t xml:space="preserve">In this article, it refers to the data that is provided by some services and requested by other in a certain network. There are static </w:t>
      </w:r>
      <w:proofErr w:type="gramStart"/>
      <w:r w:rsidRPr="00D655BC">
        <w:rPr>
          <w:sz w:val="24"/>
          <w:szCs w:val="24"/>
        </w:rPr>
        <w:t>resources(</w:t>
      </w:r>
      <w:proofErr w:type="gramEnd"/>
      <w:r w:rsidRPr="00D655BC">
        <w:rPr>
          <w:sz w:val="24"/>
          <w:szCs w:val="24"/>
        </w:rPr>
        <w:t>e.g., file, constant, etc.), as well as dynamic resources(e.g., HTTP session object, outcome of a called function, etc.).</w:t>
      </w:r>
    </w:p>
    <w:p w:rsidR="00DE734C" w:rsidRPr="00D655BC" w:rsidRDefault="00DE734C" w:rsidP="00DE734C">
      <w:pPr>
        <w:rPr>
          <w:sz w:val="24"/>
          <w:szCs w:val="24"/>
        </w:rPr>
      </w:pPr>
    </w:p>
    <w:p w:rsidR="00DE734C" w:rsidRPr="00D655BC" w:rsidRDefault="00DE734C" w:rsidP="00DE734C">
      <w:pPr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>Resource Provider:</w:t>
      </w:r>
    </w:p>
    <w:p w:rsidR="00DE734C" w:rsidRPr="00D655BC" w:rsidRDefault="00DE734C" w:rsidP="00DE734C">
      <w:pPr>
        <w:rPr>
          <w:sz w:val="24"/>
          <w:szCs w:val="24"/>
        </w:rPr>
      </w:pPr>
      <w:r w:rsidRPr="00D655BC">
        <w:rPr>
          <w:sz w:val="24"/>
          <w:szCs w:val="24"/>
          <w:lang w:eastAsia="zh-TW"/>
        </w:rPr>
        <w:t xml:space="preserve">In this article, it refers to the system that provides some resource in a certain network. </w:t>
      </w:r>
      <w:r w:rsidRPr="00D655BC">
        <w:rPr>
          <w:sz w:val="24"/>
          <w:szCs w:val="24"/>
        </w:rPr>
        <w:t>It could be a service or application written in whatever language.</w:t>
      </w:r>
    </w:p>
    <w:p w:rsidR="00DE734C" w:rsidRPr="00D655BC" w:rsidRDefault="00DE734C">
      <w:pPr>
        <w:rPr>
          <w:sz w:val="24"/>
          <w:szCs w:val="24"/>
        </w:rPr>
      </w:pPr>
    </w:p>
    <w:p w:rsidR="00C259B3" w:rsidRPr="00D655BC" w:rsidRDefault="00C259B3">
      <w:pPr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>Resource Requester:</w:t>
      </w: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>In this article, it refers to</w:t>
      </w:r>
      <w:r w:rsidR="00F10213" w:rsidRPr="00D655BC">
        <w:rPr>
          <w:sz w:val="24"/>
          <w:szCs w:val="24"/>
          <w:lang w:eastAsia="zh-TW"/>
        </w:rPr>
        <w:t xml:space="preserve"> the system that requests </w:t>
      </w:r>
      <w:r w:rsidRPr="00D655BC">
        <w:rPr>
          <w:sz w:val="24"/>
          <w:szCs w:val="24"/>
          <w:lang w:eastAsia="zh-TW"/>
        </w:rPr>
        <w:t xml:space="preserve">some resource in a certain network. </w:t>
      </w: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 xml:space="preserve">Be aware that a system could be both a resource provider and a resource </w:t>
      </w:r>
      <w:r w:rsidR="00F10213" w:rsidRPr="00D655BC">
        <w:rPr>
          <w:sz w:val="24"/>
          <w:szCs w:val="24"/>
          <w:lang w:eastAsia="zh-TW"/>
        </w:rPr>
        <w:t>requester</w:t>
      </w:r>
      <w:r w:rsidRPr="00D655BC">
        <w:rPr>
          <w:sz w:val="24"/>
          <w:szCs w:val="24"/>
          <w:lang w:eastAsia="zh-TW"/>
        </w:rPr>
        <w:t xml:space="preserve"> at the same time.</w:t>
      </w:r>
    </w:p>
    <w:p w:rsidR="00C259B3" w:rsidRPr="00D655BC" w:rsidRDefault="00C259B3" w:rsidP="00C259B3">
      <w:pPr>
        <w:pStyle w:val="BodyA"/>
        <w:rPr>
          <w:sz w:val="24"/>
          <w:szCs w:val="24"/>
          <w:lang w:eastAsia="zh-TW"/>
        </w:rPr>
      </w:pPr>
    </w:p>
    <w:p w:rsidR="00F10213" w:rsidRPr="00D655BC" w:rsidRDefault="00F10213" w:rsidP="00F10213">
      <w:pPr>
        <w:pStyle w:val="BodyA"/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 xml:space="preserve">Central Message Service: </w:t>
      </w:r>
    </w:p>
    <w:p w:rsidR="00F10213" w:rsidRPr="00D655BC" w:rsidRDefault="00F10213" w:rsidP="00F10213">
      <w:pPr>
        <w:pStyle w:val="BodyA"/>
        <w:rPr>
          <w:sz w:val="24"/>
          <w:szCs w:val="24"/>
        </w:rPr>
      </w:pPr>
      <w:r w:rsidRPr="00D655BC">
        <w:rPr>
          <w:sz w:val="24"/>
          <w:szCs w:val="24"/>
          <w:lang w:eastAsia="zh-TW"/>
        </w:rPr>
        <w:t xml:space="preserve">In this article, it refers to the service responsible for transfer message between systems in a certain network. </w:t>
      </w:r>
      <w:r w:rsidRPr="00D655BC">
        <w:rPr>
          <w:sz w:val="24"/>
          <w:szCs w:val="24"/>
        </w:rPr>
        <w:t xml:space="preserve">It is the </w:t>
      </w:r>
      <w:r w:rsidRPr="00D655BC">
        <w:rPr>
          <w:sz w:val="24"/>
          <w:szCs w:val="24"/>
          <w:lang w:eastAsia="zh-TW"/>
        </w:rPr>
        <w:t>Central Message Service</w:t>
      </w:r>
      <w:r w:rsidRPr="00D655BC">
        <w:rPr>
          <w:sz w:val="24"/>
          <w:szCs w:val="24"/>
        </w:rPr>
        <w:t xml:space="preserve"> that makes all the systems in the network can communicate with each other. </w:t>
      </w:r>
    </w:p>
    <w:p w:rsidR="00F10213" w:rsidRDefault="00F10213" w:rsidP="00F10213">
      <w:pPr>
        <w:pStyle w:val="BodyA"/>
      </w:pPr>
    </w:p>
    <w:p w:rsidR="00F10213" w:rsidRDefault="00F10213">
      <w:pPr>
        <w:widowControl/>
        <w:jc w:val="left"/>
        <w:rPr>
          <w:rFonts w:ascii="Calibri" w:eastAsia="Calibri" w:hAnsi="Calibri" w:cs="Calibri"/>
          <w:color w:val="000000"/>
          <w:szCs w:val="21"/>
          <w:u w:color="000000"/>
          <w:bdr w:val="nil"/>
        </w:rPr>
      </w:pPr>
      <w:r>
        <w:br w:type="page"/>
      </w:r>
    </w:p>
    <w:p w:rsidR="00F10213" w:rsidRDefault="00F10213" w:rsidP="00F10213">
      <w:pPr>
        <w:pStyle w:val="Heading2"/>
      </w:pPr>
      <w:r>
        <w:lastRenderedPageBreak/>
        <w:t>Protocol Description</w:t>
      </w:r>
    </w:p>
    <w:p w:rsidR="00C259B3" w:rsidRDefault="00F405D3" w:rsidP="00F405D3">
      <w:pPr>
        <w:pStyle w:val="BodyA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A8CDA92" wp14:editId="0CDE4264">
            <wp:extent cx="5274310" cy="327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D3" w:rsidRPr="00F405D3" w:rsidRDefault="00F405D3" w:rsidP="00F405D3">
      <w:pPr>
        <w:pStyle w:val="BodyA"/>
        <w:jc w:val="center"/>
        <w:rPr>
          <w:rFonts w:eastAsiaTheme="minorEastAsia"/>
        </w:rPr>
      </w:pPr>
      <w:r>
        <w:rPr>
          <w:rFonts w:eastAsiaTheme="minorEastAsia" w:hint="eastAsia"/>
        </w:rPr>
        <w:t xml:space="preserve">Figure1 </w:t>
      </w:r>
    </w:p>
    <w:p w:rsidR="00F10213" w:rsidRPr="00D655BC" w:rsidRDefault="00F10213" w:rsidP="00C259B3">
      <w:pPr>
        <w:pStyle w:val="BodyA"/>
        <w:rPr>
          <w:sz w:val="24"/>
          <w:szCs w:val="24"/>
          <w:lang w:eastAsia="zh-TW"/>
        </w:rPr>
      </w:pPr>
      <w:r w:rsidRPr="00D655BC">
        <w:rPr>
          <w:sz w:val="24"/>
          <w:szCs w:val="24"/>
          <w:lang w:eastAsia="zh-TW"/>
        </w:rPr>
        <w:t xml:space="preserve">This protocol is based on </w:t>
      </w:r>
      <w:proofErr w:type="gramStart"/>
      <w:r w:rsidRPr="00D655BC">
        <w:rPr>
          <w:sz w:val="24"/>
          <w:szCs w:val="24"/>
          <w:lang w:eastAsia="zh-TW"/>
        </w:rPr>
        <w:t>a</w:t>
      </w:r>
      <w:proofErr w:type="gramEnd"/>
      <w:r w:rsidRPr="00D655BC">
        <w:rPr>
          <w:sz w:val="24"/>
          <w:szCs w:val="24"/>
          <w:lang w:eastAsia="zh-TW"/>
        </w:rPr>
        <w:t xml:space="preserve"> existing message service, so that is a priority. It is usually implemented to handle tasks in multi-application environment, as well as clustered environment.</w:t>
      </w:r>
    </w:p>
    <w:p w:rsidR="00F10213" w:rsidRDefault="00F10213" w:rsidP="00C259B3">
      <w:pPr>
        <w:pStyle w:val="BodyA"/>
        <w:rPr>
          <w:lang w:eastAsia="zh-TW"/>
        </w:rPr>
      </w:pPr>
    </w:p>
    <w:p w:rsidR="00F10213" w:rsidRDefault="00F10213" w:rsidP="00C259B3">
      <w:pPr>
        <w:pStyle w:val="BodyA"/>
        <w:rPr>
          <w:lang w:eastAsia="zh-TW"/>
        </w:rPr>
      </w:pPr>
      <w:r w:rsidRPr="00F10213">
        <w:rPr>
          <w:noProof/>
        </w:rPr>
        <w:drawing>
          <wp:inline distT="0" distB="0" distL="0" distR="0">
            <wp:extent cx="5270500" cy="3577718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13" w:rsidRDefault="00F10213" w:rsidP="00F10213">
      <w:pPr>
        <w:pStyle w:val="BodyA"/>
        <w:jc w:val="center"/>
        <w:rPr>
          <w:lang w:eastAsia="zh-TW"/>
        </w:rPr>
      </w:pPr>
      <w:proofErr w:type="gramStart"/>
      <w:r>
        <w:rPr>
          <w:lang w:eastAsia="zh-TW"/>
        </w:rPr>
        <w:lastRenderedPageBreak/>
        <w:t>Figure 2.</w:t>
      </w:r>
      <w:proofErr w:type="gram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the</w:t>
      </w:r>
      <w:proofErr w:type="gramEnd"/>
      <w:r>
        <w:rPr>
          <w:lang w:eastAsia="zh-TW"/>
        </w:rPr>
        <w:t xml:space="preserve"> Workflow View</w:t>
      </w:r>
    </w:p>
    <w:p w:rsidR="00C60AA6" w:rsidRDefault="00C60AA6" w:rsidP="00C60AA6">
      <w:pPr>
        <w:pStyle w:val="BodyA"/>
        <w:jc w:val="left"/>
        <w:rPr>
          <w:rFonts w:eastAsiaTheme="minorEastAsia"/>
        </w:rPr>
      </w:pPr>
    </w:p>
    <w:p w:rsidR="001B5087" w:rsidRPr="001B5087" w:rsidRDefault="001B5087" w:rsidP="00C60AA6">
      <w:pPr>
        <w:pStyle w:val="BodyA"/>
        <w:jc w:val="left"/>
        <w:rPr>
          <w:rFonts w:eastAsiaTheme="minorEastAsia"/>
        </w:rPr>
      </w:pPr>
      <w:r>
        <w:rPr>
          <w:rFonts w:eastAsiaTheme="minorEastAsia" w:hint="eastAsia"/>
        </w:rPr>
        <w:t>Messages</w:t>
      </w:r>
    </w:p>
    <w:p w:rsidR="00C60AA6" w:rsidRPr="00C60AA6" w:rsidRDefault="00F10213" w:rsidP="00C60AA6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:rsidR="00F10213" w:rsidRDefault="00F10213" w:rsidP="00F10213">
      <w:pPr>
        <w:pStyle w:val="Heading2"/>
        <w:rPr>
          <w:lang w:eastAsia="zh-TW"/>
        </w:rPr>
      </w:pPr>
      <w:r>
        <w:rPr>
          <w:lang w:eastAsia="zh-TW"/>
        </w:rPr>
        <w:lastRenderedPageBreak/>
        <w:t>Protocol Details</w:t>
      </w:r>
    </w:p>
    <w:p w:rsidR="00F10213" w:rsidRDefault="00F10213" w:rsidP="00D655BC">
      <w:pPr>
        <w:pStyle w:val="Heading4"/>
        <w:rPr>
          <w:lang w:eastAsia="zh-TW"/>
        </w:rPr>
      </w:pPr>
      <w:r>
        <w:rPr>
          <w:lang w:eastAsia="zh-TW"/>
        </w:rPr>
        <w:t>Message Format</w:t>
      </w:r>
    </w:p>
    <w:p w:rsidR="00D655BC" w:rsidRPr="00D655BC" w:rsidRDefault="00D655BC" w:rsidP="00D655BC">
      <w:pPr>
        <w:rPr>
          <w:sz w:val="24"/>
          <w:szCs w:val="24"/>
        </w:rPr>
      </w:pPr>
      <w:r w:rsidRPr="00D655BC">
        <w:rPr>
          <w:sz w:val="24"/>
          <w:szCs w:val="24"/>
        </w:rPr>
        <w:t>Every message is composed by two parts, message head and variables.</w:t>
      </w:r>
    </w:p>
    <w:p w:rsidR="00F10213" w:rsidRDefault="00F10213" w:rsidP="00F10213">
      <w:pPr>
        <w:pStyle w:val="BodyA"/>
        <w:jc w:val="left"/>
        <w:rPr>
          <w:lang w:eastAsia="zh-TW"/>
        </w:rPr>
      </w:pPr>
    </w:p>
    <w:p w:rsidR="00D655BC" w:rsidRPr="00D655BC" w:rsidRDefault="00D655BC" w:rsidP="00D655BC">
      <w:pPr>
        <w:pStyle w:val="Heading4"/>
        <w:rPr>
          <w:lang w:eastAsia="zh-TW"/>
        </w:rPr>
      </w:pPr>
      <w:r>
        <w:rPr>
          <w:lang w:eastAsia="zh-TW"/>
        </w:rPr>
        <w:t>Message H</w:t>
      </w:r>
      <w:r w:rsidRPr="00D655BC">
        <w:rPr>
          <w:lang w:eastAsia="zh-TW"/>
        </w:rPr>
        <w:t>ead</w:t>
      </w:r>
    </w:p>
    <w:p w:rsidR="00D655BC" w:rsidRPr="00D655BC" w:rsidRDefault="00D655BC" w:rsidP="00D655BC">
      <w:pPr>
        <w:rPr>
          <w:sz w:val="24"/>
          <w:szCs w:val="24"/>
        </w:rPr>
      </w:pPr>
      <w:r w:rsidRPr="00D655BC">
        <w:rPr>
          <w:sz w:val="24"/>
          <w:szCs w:val="24"/>
        </w:rPr>
        <w:t xml:space="preserve">All NRLP message should begin with </w:t>
      </w:r>
      <w:proofErr w:type="gramStart"/>
      <w:r w:rsidRPr="00D655BC">
        <w:rPr>
          <w:sz w:val="24"/>
          <w:szCs w:val="24"/>
        </w:rPr>
        <w:t>a</w:t>
      </w:r>
      <w:proofErr w:type="gramEnd"/>
      <w:r w:rsidRPr="00D655BC">
        <w:rPr>
          <w:sz w:val="24"/>
          <w:szCs w:val="24"/>
        </w:rPr>
        <w:t xml:space="preserve"> 8-byte message head.</w:t>
      </w:r>
    </w:p>
    <w:p w:rsidR="00C259B3" w:rsidRDefault="00C259B3" w:rsidP="00C259B3">
      <w:pPr>
        <w:pStyle w:val="BodyA"/>
        <w:rPr>
          <w:lang w:eastAsia="zh-TW"/>
        </w:rPr>
      </w:pPr>
    </w:p>
    <w:p w:rsidR="00D655BC" w:rsidRDefault="00D655BC" w:rsidP="00C259B3">
      <w:pPr>
        <w:pStyle w:val="BodyA"/>
        <w:rPr>
          <w:lang w:eastAsia="zh-TW"/>
        </w:rPr>
      </w:pPr>
      <w:r>
        <w:rPr>
          <w:lang w:eastAsia="zh-TW"/>
        </w:rPr>
        <w:t>Including:</w:t>
      </w:r>
    </w:p>
    <w:p w:rsidR="00D655BC" w:rsidRDefault="00D655BC" w:rsidP="00D655BC">
      <w:pPr>
        <w:pStyle w:val="BodyA"/>
        <w:numPr>
          <w:ilvl w:val="0"/>
          <w:numId w:val="5"/>
        </w:numPr>
        <w:rPr>
          <w:lang w:eastAsia="zh-TW"/>
        </w:rPr>
      </w:pPr>
      <w:r>
        <w:t>Protocol Name. UTF-8 encoded. 6 bytes total.</w:t>
      </w:r>
    </w:p>
    <w:tbl>
      <w:tblPr>
        <w:tblW w:w="7742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D655BC" w:rsidTr="00D655BC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</w:tr>
      <w:tr w:rsidR="00D655BC" w:rsidTr="00D655BC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D655BC" w:rsidTr="00D655BC">
        <w:trPr>
          <w:trHeight w:val="53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D655BC" w:rsidTr="00D655BC">
        <w:trPr>
          <w:trHeight w:val="290"/>
          <w:jc w:val="center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D655BC" w:rsidRDefault="00D655BC" w:rsidP="00D655BC">
      <w:pPr>
        <w:pStyle w:val="BodyA"/>
        <w:rPr>
          <w:lang w:eastAsia="zh-TW"/>
        </w:rPr>
      </w:pPr>
    </w:p>
    <w:p w:rsidR="00D655BC" w:rsidRPr="00D655BC" w:rsidRDefault="00D655BC" w:rsidP="00D655BC">
      <w:pPr>
        <w:pStyle w:val="BodyA"/>
        <w:numPr>
          <w:ilvl w:val="0"/>
          <w:numId w:val="6"/>
        </w:numPr>
        <w:rPr>
          <w:lang w:eastAsia="zh-TW"/>
        </w:rPr>
      </w:pPr>
      <w:r>
        <w:t>Protocol Version. 1 byte.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2"/>
        <w:gridCol w:w="1012"/>
        <w:gridCol w:w="1013"/>
        <w:gridCol w:w="1013"/>
        <w:gridCol w:w="1013"/>
        <w:gridCol w:w="1013"/>
        <w:gridCol w:w="1013"/>
        <w:gridCol w:w="1007"/>
      </w:tblGrid>
      <w:tr w:rsidR="00D655BC" w:rsidTr="00D655BC">
        <w:trPr>
          <w:trHeight w:val="299"/>
        </w:trPr>
        <w:tc>
          <w:tcPr>
            <w:tcW w:w="8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t>bit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D655BC" w:rsidTr="00D655BC">
        <w:trPr>
          <w:trHeight w:val="299"/>
        </w:trPr>
        <w:tc>
          <w:tcPr>
            <w:tcW w:w="8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418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D655BC" w:rsidTr="00D655BC">
        <w:trPr>
          <w:trHeight w:val="299"/>
        </w:trPr>
        <w:tc>
          <w:tcPr>
            <w:tcW w:w="8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/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59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C259B3" w:rsidRDefault="00D655BC" w:rsidP="00D655BC">
      <w:pPr>
        <w:pStyle w:val="ListParagraph"/>
        <w:numPr>
          <w:ilvl w:val="0"/>
          <w:numId w:val="6"/>
        </w:numPr>
      </w:pPr>
      <w:r>
        <w:t>Message Type. 1 byte.</w:t>
      </w:r>
    </w:p>
    <w:tbl>
      <w:tblPr>
        <w:tblW w:w="8290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D655BC" w:rsidTr="008F3CB0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rPr>
                <w:lang w:eastAsia="zh-TW"/>
              </w:rPr>
              <w:t>B</w:t>
            </w:r>
            <w:r>
              <w:rPr>
                <w:lang w:val="zh-TW" w:eastAsia="zh-TW"/>
              </w:rPr>
              <w:t xml:space="preserve">yte </w:t>
            </w:r>
            <w:r>
              <w:rPr>
                <w:lang w:eastAsia="zh-TW"/>
              </w:rPr>
              <w:t>V</w:t>
            </w:r>
            <w:r>
              <w:rPr>
                <w:lang w:val="zh-TW" w:eastAsia="zh-TW"/>
              </w:rPr>
              <w:t>alue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rPr>
                <w:lang w:eastAsia="zh-TW"/>
              </w:rPr>
              <w:t>M</w:t>
            </w:r>
            <w:r>
              <w:rPr>
                <w:lang w:val="zh-TW" w:eastAsia="zh-TW"/>
              </w:rPr>
              <w:t xml:space="preserve">essage </w:t>
            </w:r>
            <w:r>
              <w:rPr>
                <w:lang w:eastAsia="zh-TW"/>
              </w:rPr>
              <w:t>T</w:t>
            </w:r>
            <w:r>
              <w:rPr>
                <w:lang w:val="zh-TW" w:eastAsia="zh-TW"/>
              </w:rPr>
              <w:t>ype</w:t>
            </w:r>
          </w:p>
        </w:tc>
      </w:tr>
      <w:tr w:rsidR="00D655BC" w:rsidTr="008F3CB0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rPr>
                <w:lang w:eastAsia="zh-TW"/>
              </w:rPr>
              <w:t>R</w:t>
            </w:r>
            <w:r>
              <w:rPr>
                <w:lang w:val="zh-TW" w:eastAsia="zh-TW"/>
              </w:rPr>
              <w:t>eserved</w:t>
            </w:r>
          </w:p>
        </w:tc>
      </w:tr>
      <w:tr w:rsidR="00D655BC" w:rsidTr="008F3CB0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rPr>
                <w:lang w:val="zh-TW" w:eastAsia="zh-TW"/>
              </w:rPr>
              <w:t>Request Broadcast</w:t>
            </w:r>
          </w:p>
        </w:tc>
      </w:tr>
      <w:tr w:rsidR="00D655BC" w:rsidTr="008F3CB0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rPr>
                <w:lang w:val="zh-TW" w:eastAsia="zh-TW"/>
              </w:rPr>
              <w:t>P</w:t>
            </w:r>
            <w:proofErr w:type="spellStart"/>
            <w:r>
              <w:t>roposal</w:t>
            </w:r>
            <w:proofErr w:type="spellEnd"/>
            <w:r>
              <w:t xml:space="preserve"> Provision</w:t>
            </w:r>
          </w:p>
        </w:tc>
      </w:tr>
      <w:tr w:rsidR="00D655BC" w:rsidTr="008F3CB0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t>Official Request</w:t>
            </w:r>
          </w:p>
        </w:tc>
      </w:tr>
      <w:tr w:rsidR="00D655BC" w:rsidTr="008F3CB0">
        <w:trPr>
          <w:trHeight w:val="531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  <w:rPr>
                <w:rFonts w:ascii="Arial Unicode MS"/>
              </w:rPr>
            </w:pPr>
            <w:r>
              <w:t>Official Response</w:t>
            </w:r>
          </w:p>
          <w:p w:rsidR="00D655BC" w:rsidRDefault="00D655BC" w:rsidP="008F3CB0">
            <w:pPr>
              <w:pStyle w:val="TableStyle2A"/>
            </w:pPr>
            <w:r>
              <w:t>Transmission Request</w:t>
            </w:r>
          </w:p>
        </w:tc>
      </w:tr>
      <w:tr w:rsidR="00D655BC" w:rsidTr="008F3CB0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55BC" w:rsidRDefault="00D655BC" w:rsidP="008F3CB0">
            <w:pPr>
              <w:pStyle w:val="TableStyle2A"/>
            </w:pPr>
            <w:r>
              <w:t>Final Response</w:t>
            </w:r>
          </w:p>
        </w:tc>
      </w:tr>
    </w:tbl>
    <w:p w:rsidR="00D655BC" w:rsidRDefault="00D655BC" w:rsidP="00D655BC"/>
    <w:p w:rsidR="00D655BC" w:rsidRDefault="008C0FAA" w:rsidP="008C0FAA">
      <w:pPr>
        <w:pStyle w:val="Heading4"/>
      </w:pPr>
      <w:r>
        <w:t>Variables</w:t>
      </w:r>
    </w:p>
    <w:p w:rsidR="008C0FAA" w:rsidRDefault="008C0FAA" w:rsidP="008C0FAA">
      <w:r>
        <w:t>Client ID:</w:t>
      </w:r>
    </w:p>
    <w:p w:rsidR="008C0FAA" w:rsidRDefault="008C0FAA" w:rsidP="008C0FAA">
      <w:r>
        <w:t>Every single instance of application in this network should have a unique ID, so it makes others know who is actually speaking. It should be UTF-8 encoded in the message body.</w:t>
      </w:r>
    </w:p>
    <w:p w:rsidR="008C0FAA" w:rsidRDefault="008C0FAA" w:rsidP="008C0FAA"/>
    <w:p w:rsidR="008C0FAA" w:rsidRDefault="008C0FAA" w:rsidP="008C0FAA">
      <w:r>
        <w:t>Request Code:</w:t>
      </w:r>
    </w:p>
    <w:p w:rsidR="008C0FAA" w:rsidRDefault="008C0FAA" w:rsidP="008C0FAA">
      <w:r>
        <w:t xml:space="preserve">It is sensible logic that a requester can send multiple </w:t>
      </w:r>
      <w:proofErr w:type="gramStart"/>
      <w:r>
        <w:t>request</w:t>
      </w:r>
      <w:proofErr w:type="gramEnd"/>
      <w:r>
        <w:t xml:space="preserve"> at the same time. So it is the requester's responsibility to keep them identical. The simple way is give each one of them a unique code. This code should be reusable when a request has done. It is a 2 bytes unsigned integer, so the maximum size is 65535.</w:t>
      </w:r>
    </w:p>
    <w:p w:rsidR="008C0FAA" w:rsidRDefault="008C0FAA" w:rsidP="008C0FAA"/>
    <w:p w:rsidR="008C0FAA" w:rsidRDefault="008C0FAA" w:rsidP="008C0FAA">
      <w:r>
        <w:t>Transmission Code:</w:t>
      </w:r>
    </w:p>
    <w:p w:rsidR="008C0FAA" w:rsidRDefault="008C0FAA" w:rsidP="008C0FAA">
      <w:r>
        <w:t xml:space="preserve">Correspond to the request </w:t>
      </w:r>
      <w:proofErr w:type="gramStart"/>
      <w:r>
        <w:t>code,</w:t>
      </w:r>
      <w:proofErr w:type="gramEnd"/>
      <w:r>
        <w:t xml:space="preserve"> there is a transmission code in the provider side. </w:t>
      </w:r>
      <w:r w:rsidR="00007D62">
        <w:t>It is generated once a transmission is confirmed. That is after official response. The implementation is the same as request code, 2 bytes unsigned integer.</w:t>
      </w:r>
    </w:p>
    <w:p w:rsidR="00007D62" w:rsidRDefault="00007D62" w:rsidP="008C0FAA"/>
    <w:p w:rsidR="00007D62" w:rsidRDefault="00007D62" w:rsidP="008C0FAA">
      <w:r>
        <w:t>Resource Name:</w:t>
      </w:r>
    </w:p>
    <w:p w:rsidR="00007D62" w:rsidRDefault="00007D62" w:rsidP="008C0FAA">
      <w:r>
        <w:t>Each resource should have a unique name in this network, so it can be picked up when remote client searches with name. UTF-8 encoded.</w:t>
      </w:r>
    </w:p>
    <w:p w:rsidR="00007D62" w:rsidRDefault="00007D62" w:rsidP="008C0FAA"/>
    <w:p w:rsidR="00007D62" w:rsidRDefault="00007D62" w:rsidP="008C0FAA">
      <w:r>
        <w:t>Resource Type:</w:t>
      </w:r>
    </w:p>
    <w:p w:rsidR="00007D62" w:rsidRDefault="00007D62" w:rsidP="008C0FAA">
      <w:r>
        <w:t>Every resource is marked to a single type, so when client gets the resource it can handle it separately regarding to its type. It is a 2 bytes unsigned integer.</w:t>
      </w:r>
    </w:p>
    <w:tbl>
      <w:tblPr>
        <w:tblW w:w="8231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007D62" w:rsidTr="008F3CB0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value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Resource type</w:t>
            </w:r>
          </w:p>
        </w:tc>
      </w:tr>
      <w:tr w:rsidR="00007D62" w:rsidTr="008F3CB0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 xml:space="preserve">Static Resource. When requester broadcasts a request with this code, the provider should look up the resource from all resources that have resource type </w:t>
            </w:r>
            <w:proofErr w:type="gramStart"/>
            <w:r>
              <w:t>between 0 to 29,999</w:t>
            </w:r>
            <w:proofErr w:type="gramEnd"/>
            <w:r>
              <w:t>.</w:t>
            </w:r>
          </w:p>
        </w:tc>
      </w:tr>
      <w:tr w:rsidR="00007D62" w:rsidTr="008F3CB0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File Resource.</w:t>
            </w:r>
          </w:p>
        </w:tc>
      </w:tr>
      <w:tr w:rsidR="00007D62" w:rsidTr="008F3CB0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2</w:t>
            </w:r>
            <w:r w:rsidRPr="00C60AA6">
              <w:rPr>
                <w:rFonts w:hint="eastAsia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Reserved.</w:t>
            </w:r>
          </w:p>
        </w:tc>
      </w:tr>
      <w:tr w:rsidR="00007D62" w:rsidTr="008F3CB0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007D62">
            <w:pPr>
              <w:pStyle w:val="Heading1"/>
              <w:shd w:val="clear" w:color="auto" w:fill="FFFFFF"/>
              <w:wordWrap w:val="0"/>
              <w:spacing w:before="0" w:after="0" w:line="256" w:lineRule="atLeast"/>
              <w:ind w:right="120"/>
              <w:rPr>
                <w:rFonts w:ascii="Arial" w:hAnsi="Arial" w:cs="Arial"/>
                <w:color w:val="333333"/>
                <w:sz w:val="19"/>
                <w:szCs w:val="19"/>
              </w:rPr>
            </w:pPr>
            <w:proofErr w:type="gramStart"/>
            <w:r w:rsidRPr="00D7694C">
              <w:rPr>
                <w:rFonts w:ascii="Arial" w:hAnsi="Arial" w:cs="Arial"/>
                <w:b w:val="0"/>
                <w:color w:val="333333"/>
                <w:sz w:val="19"/>
                <w:szCs w:val="19"/>
              </w:rPr>
              <w:t>Customization available</w:t>
            </w:r>
            <w:r>
              <w:rPr>
                <w:rFonts w:ascii="Arial" w:hAnsi="Arial" w:cs="Arial"/>
                <w:color w:val="333333"/>
                <w:sz w:val="19"/>
                <w:szCs w:val="19"/>
              </w:rPr>
              <w:t>.</w:t>
            </w:r>
            <w:proofErr w:type="gramEnd"/>
          </w:p>
          <w:p w:rsidR="00007D62" w:rsidRDefault="00007D62" w:rsidP="008F3CB0">
            <w:pPr>
              <w:pStyle w:val="TableStyle2A"/>
            </w:pPr>
          </w:p>
        </w:tc>
      </w:tr>
      <w:tr w:rsidR="00007D62" w:rsidTr="008F3CB0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lastRenderedPageBreak/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 xml:space="preserve">Dynamic Resource. When requester broadcasts a request with this code, the provider should look up the resource from all resources that have resource type </w:t>
            </w:r>
            <w:proofErr w:type="gramStart"/>
            <w:r>
              <w:t>between 30,000 to 65535</w:t>
            </w:r>
            <w:proofErr w:type="gramEnd"/>
            <w:r>
              <w:t xml:space="preserve">. </w:t>
            </w:r>
          </w:p>
        </w:tc>
      </w:tr>
      <w:tr w:rsidR="00007D62" w:rsidRPr="00C60AA6" w:rsidTr="008F3CB0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30001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HTTP Session</w:t>
            </w:r>
          </w:p>
        </w:tc>
      </w:tr>
      <w:tr w:rsidR="00007D62" w:rsidRPr="00C60AA6" w:rsidTr="008F3CB0">
        <w:trPr>
          <w:trHeight w:val="72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C60AA6">
            <w:pPr>
              <w:pStyle w:val="TableStyle2A"/>
            </w:pPr>
            <w:r>
              <w:t>30002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 xml:space="preserve">Java </w:t>
            </w:r>
            <w:proofErr w:type="spellStart"/>
            <w:r>
              <w:t>Serializable</w:t>
            </w:r>
            <w:proofErr w:type="spellEnd"/>
          </w:p>
        </w:tc>
      </w:tr>
      <w:tr w:rsidR="00007D62" w:rsidTr="008F3CB0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007D62">
            <w:pPr>
              <w:pStyle w:val="TableStyle2A"/>
            </w:pPr>
            <w:r>
              <w:t>30003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Reserved.</w:t>
            </w:r>
          </w:p>
        </w:tc>
      </w:tr>
      <w:tr w:rsidR="00007D62" w:rsidTr="008F3CB0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Default="00007D62" w:rsidP="008F3CB0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7D62" w:rsidRPr="00D7694C" w:rsidRDefault="00007D62" w:rsidP="00007D62">
            <w:pPr>
              <w:pStyle w:val="Heading1"/>
              <w:shd w:val="clear" w:color="auto" w:fill="FFFFFF"/>
              <w:wordWrap w:val="0"/>
              <w:spacing w:before="0" w:after="0" w:line="256" w:lineRule="atLeast"/>
              <w:ind w:right="120"/>
              <w:rPr>
                <w:rFonts w:ascii="Arial" w:hAnsi="Arial" w:cs="Arial"/>
                <w:b w:val="0"/>
                <w:color w:val="333333"/>
                <w:sz w:val="19"/>
                <w:szCs w:val="19"/>
              </w:rPr>
            </w:pPr>
            <w:proofErr w:type="gramStart"/>
            <w:r w:rsidRPr="00D7694C">
              <w:rPr>
                <w:rFonts w:ascii="Arial" w:hAnsi="Arial" w:cs="Arial"/>
                <w:b w:val="0"/>
                <w:color w:val="333333"/>
                <w:sz w:val="19"/>
                <w:szCs w:val="19"/>
              </w:rPr>
              <w:t>Customization available.</w:t>
            </w:r>
            <w:proofErr w:type="gramEnd"/>
          </w:p>
          <w:p w:rsidR="00007D62" w:rsidRDefault="00007D62" w:rsidP="008F3CB0">
            <w:pPr>
              <w:pStyle w:val="TableStyle2A"/>
            </w:pPr>
          </w:p>
        </w:tc>
      </w:tr>
    </w:tbl>
    <w:p w:rsidR="00007D62" w:rsidRDefault="00007D62" w:rsidP="008C0FAA"/>
    <w:p w:rsidR="006547EA" w:rsidRDefault="006547EA" w:rsidP="008C0FAA">
      <w:r>
        <w:t>Transmission Type:</w:t>
      </w:r>
    </w:p>
    <w:p w:rsidR="006547EA" w:rsidRDefault="006547EA" w:rsidP="008C0FAA">
      <w:r>
        <w:t>It is the way both requester and provider have agreed how to transmit the data. 1 byte long, Up to 255 transmission possibilities.</w:t>
      </w:r>
    </w:p>
    <w:tbl>
      <w:tblPr>
        <w:tblW w:w="8218" w:type="dxa"/>
        <w:jc w:val="center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value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Transmission type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C60AA6">
            <w:pPr>
              <w:pStyle w:val="TableStyle2A"/>
            </w:pPr>
            <w: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One-shot transmission.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C60AA6">
            <w:pPr>
              <w:pStyle w:val="TableStyle2A"/>
            </w:pPr>
            <w: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Resume-able transmission</w:t>
            </w:r>
          </w:p>
        </w:tc>
      </w:tr>
      <w:tr w:rsidR="006547EA" w:rsidTr="00C60AA6">
        <w:trPr>
          <w:trHeight w:val="304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C60AA6">
            <w:pPr>
              <w:pStyle w:val="TableStyle2A"/>
            </w:pPr>
            <w: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 w:rsidRPr="00C60AA6">
              <w:t>Unique-maintained transmission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3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Reserved.</w:t>
            </w:r>
          </w:p>
        </w:tc>
      </w:tr>
      <w:tr w:rsidR="006547EA" w:rsidTr="00C60AA6">
        <w:trPr>
          <w:trHeight w:val="299"/>
          <w:jc w:val="center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100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47EA" w:rsidRDefault="006547EA" w:rsidP="008F3CB0">
            <w:pPr>
              <w:pStyle w:val="TableStyle2A"/>
            </w:pPr>
            <w:r>
              <w:t>Custom usage.</w:t>
            </w:r>
          </w:p>
        </w:tc>
      </w:tr>
    </w:tbl>
    <w:p w:rsidR="006547EA" w:rsidRDefault="006547EA" w:rsidP="008C0FAA">
      <w:pPr>
        <w:rPr>
          <w:rFonts w:hint="eastAsia"/>
        </w:rPr>
      </w:pPr>
    </w:p>
    <w:p w:rsidR="00DA0D99" w:rsidRDefault="00DA0D99" w:rsidP="008C0FAA">
      <w:pPr>
        <w:rPr>
          <w:rFonts w:hint="eastAsia"/>
        </w:rPr>
      </w:pPr>
      <w:r>
        <w:rPr>
          <w:rFonts w:hint="eastAsia"/>
        </w:rPr>
        <w:t>Resource Size:</w:t>
      </w:r>
    </w:p>
    <w:p w:rsidR="00DA0D99" w:rsidRDefault="00DA0D99" w:rsidP="008C0FAA">
      <w:pPr>
        <w:rPr>
          <w:rFonts w:hint="eastAsia"/>
        </w:rPr>
      </w:pPr>
      <w:r>
        <w:rPr>
          <w:rFonts w:hint="eastAsia"/>
        </w:rPr>
        <w:t xml:space="preserve">Resource size should be included in the Proposal Provision. This part could be a quite large number. It is encoded using Multi-Byte Integer </w:t>
      </w:r>
      <w:r w:rsidRPr="00DA0D99">
        <w:t>algorithm</w:t>
      </w:r>
      <w:r w:rsidR="00131907">
        <w:rPr>
          <w:rFonts w:hint="eastAsia"/>
        </w:rPr>
        <w:t xml:space="preserve">. </w:t>
      </w:r>
    </w:p>
    <w:p w:rsidR="00131907" w:rsidRDefault="00131907" w:rsidP="008C0FAA">
      <w:pPr>
        <w:rPr>
          <w:rFonts w:hint="eastAsia"/>
        </w:rPr>
      </w:pPr>
    </w:p>
    <w:p w:rsidR="00131907" w:rsidRDefault="00131907" w:rsidP="008C0FAA">
      <w:pPr>
        <w:rPr>
          <w:rFonts w:hint="eastAsia"/>
        </w:rPr>
      </w:pPr>
      <w:bookmarkStart w:id="0" w:name="_GoBack"/>
      <w:bookmarkEnd w:id="0"/>
    </w:p>
    <w:p w:rsidR="00DA0D99" w:rsidRDefault="00DA0D99" w:rsidP="008C0FAA">
      <w:pPr>
        <w:rPr>
          <w:rFonts w:hint="eastAsia"/>
        </w:rPr>
      </w:pPr>
    </w:p>
    <w:p w:rsidR="00131907" w:rsidRDefault="00131907" w:rsidP="008C0FAA">
      <w:pPr>
        <w:rPr>
          <w:rFonts w:hint="eastAsia"/>
        </w:rPr>
      </w:pPr>
    </w:p>
    <w:p w:rsidR="00131907" w:rsidRDefault="00131907" w:rsidP="008C0FAA"/>
    <w:p w:rsidR="001B5087" w:rsidRPr="00007D62" w:rsidRDefault="001B5087" w:rsidP="008C0FAA">
      <w:r>
        <w:rPr>
          <w:rFonts w:hint="eastAsia"/>
        </w:rPr>
        <w:t>(Not Complete yet</w:t>
      </w:r>
      <w:proofErr w:type="gramStart"/>
      <w:r>
        <w:rPr>
          <w:rFonts w:hint="eastAsia"/>
        </w:rPr>
        <w:t>! )</w:t>
      </w:r>
      <w:proofErr w:type="gramEnd"/>
    </w:p>
    <w:p w:rsidR="008C0FAA" w:rsidRDefault="008C0FAA" w:rsidP="008C0FAA">
      <w:pPr>
        <w:rPr>
          <w:rFonts w:hint="eastAsia"/>
        </w:rPr>
      </w:pPr>
    </w:p>
    <w:p w:rsidR="00DA0D99" w:rsidRDefault="00DA0D99" w:rsidP="008C0FAA"/>
    <w:p w:rsidR="001B5087" w:rsidRDefault="001B5087" w:rsidP="001B5087">
      <w:pPr>
        <w:widowControl/>
        <w:jc w:val="left"/>
      </w:pPr>
      <w:r>
        <w:br w:type="page"/>
      </w:r>
    </w:p>
    <w:p w:rsidR="008C0FAA" w:rsidRDefault="001B5087" w:rsidP="001B5087">
      <w:pPr>
        <w:pStyle w:val="Heading4"/>
      </w:pPr>
      <w:r>
        <w:rPr>
          <w:rFonts w:hint="eastAsia"/>
        </w:rPr>
        <w:lastRenderedPageBreak/>
        <w:t>Message Details</w:t>
      </w:r>
    </w:p>
    <w:p w:rsidR="001B5087" w:rsidRDefault="001B5087" w:rsidP="001B5087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rFonts w:ascii="Trebuchet MS"/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rFonts w:ascii="Trebuchet MS"/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1B5087" w:rsidRDefault="001B5087" w:rsidP="001B5087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1B5087" w:rsidRDefault="001B5087" w:rsidP="001B5087">
      <w:pPr>
        <w:pStyle w:val="ListParagraph"/>
        <w:numPr>
          <w:ilvl w:val="0"/>
          <w:numId w:val="8"/>
        </w:numPr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rFonts w:ascii="Trebuchet MS"/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1B5087" w:rsidTr="00231D99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1B5087" w:rsidTr="00231D99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</w:tr>
      <w:tr w:rsidR="001B5087" w:rsidTr="00231D99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1B5087" w:rsidTr="00231D99">
        <w:trPr>
          <w:trHeight w:val="53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1B5087" w:rsidTr="00231D99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1B5087" w:rsidTr="00231D99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1B5087" w:rsidTr="00231D99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1B5087" w:rsidTr="00231D99">
        <w:trPr>
          <w:trHeight w:val="29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1B5087" w:rsidRPr="001B5087" w:rsidRDefault="001B5087" w:rsidP="001B5087">
      <w:pPr>
        <w:jc w:val="left"/>
        <w:rPr>
          <w:lang w:val="zh-TW"/>
        </w:rPr>
      </w:pPr>
    </w:p>
    <w:p w:rsidR="001B5087" w:rsidRDefault="001B5087" w:rsidP="001B5087">
      <w:pPr>
        <w:pStyle w:val="ListParagraph"/>
        <w:numPr>
          <w:ilvl w:val="0"/>
          <w:numId w:val="14"/>
        </w:numPr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1B5087" w:rsidTr="00231D99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1B5087" w:rsidTr="00231D99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1B5087" w:rsidTr="00231D99">
        <w:trPr>
          <w:trHeight w:val="299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1B5087" w:rsidTr="00231D99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</w:p>
        </w:tc>
      </w:tr>
      <w:tr w:rsidR="001B5087" w:rsidTr="00231D99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</w:t>
            </w:r>
          </w:p>
        </w:tc>
      </w:tr>
      <w:tr w:rsidR="001B5087" w:rsidTr="00231D99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</w:p>
        </w:tc>
      </w:tr>
      <w:tr w:rsidR="001B5087" w:rsidTr="00231D99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</w:p>
        </w:tc>
      </w:tr>
      <w:tr w:rsidR="001B5087" w:rsidTr="00231D99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请求资源</w:t>
            </w:r>
          </w:p>
        </w:tc>
      </w:tr>
      <w:tr w:rsidR="001B5087" w:rsidTr="00231D99">
        <w:trPr>
          <w:trHeight w:val="490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  <w:rPr>
                <w:rFonts w:ascii="Arial Unicode MS"/>
                <w:lang w:val="zh-TW" w:eastAsia="zh-TW"/>
              </w:rPr>
            </w:pPr>
            <w:r>
              <w:rPr>
                <w:rFonts w:eastAsia="Helvetica" w:hint="eastAsia"/>
                <w:lang w:val="zh-TW" w:eastAsia="zh-TW"/>
              </w:rPr>
              <w:t>请求答复</w:t>
            </w:r>
          </w:p>
          <w:p w:rsidR="001B5087" w:rsidRDefault="001B5087" w:rsidP="00231D9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开始请求</w:t>
            </w:r>
          </w:p>
        </w:tc>
      </w:tr>
      <w:tr w:rsidR="001B5087" w:rsidTr="00231D99">
        <w:trPr>
          <w:trHeight w:val="299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传输开始</w:t>
            </w:r>
          </w:p>
        </w:tc>
      </w:tr>
    </w:tbl>
    <w:p w:rsidR="001B5087" w:rsidRPr="001B5087" w:rsidRDefault="001B5087" w:rsidP="001B5087">
      <w:pPr>
        <w:pStyle w:val="ListParagraph"/>
        <w:ind w:firstLine="0"/>
        <w:jc w:val="left"/>
        <w:rPr>
          <w:rFonts w:eastAsiaTheme="minorEastAsia"/>
          <w:lang w:val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lastRenderedPageBreak/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rFonts w:ascii="Trebuchet MS"/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rFonts w:ascii="Trebuchet MS"/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请求号。2 byte。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</w:r>
      <w:r>
        <w:rPr>
          <w:rFonts w:ascii="Trebuchet MS" w:eastAsiaTheme="minorEastAsia" w:hint="eastAsia"/>
          <w:lang w:val="zh-TW"/>
        </w:rPr>
        <w:t>6</w:t>
      </w:r>
      <w:r>
        <w:rPr>
          <w:rFonts w:ascii="Trebuchet MS"/>
          <w:lang w:val="zh-TW" w:eastAsia="zh-TW"/>
        </w:rPr>
        <w:t xml:space="preserve">. </w:t>
      </w:r>
      <w:r>
        <w:rPr>
          <w:lang w:val="zh-TW" w:eastAsia="zh-TW"/>
        </w:rPr>
        <w:t>请求资源名称。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rFonts w:ascii="Trebuchet MS"/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。在该网络内，资源名称必须唯一。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</w:r>
      <w:r>
        <w:rPr>
          <w:rFonts w:ascii="Trebuchet MS" w:eastAsiaTheme="minorEastAsia" w:hint="eastAsia"/>
          <w:lang w:val="zh-TW"/>
        </w:rPr>
        <w:t>7</w:t>
      </w:r>
      <w:r>
        <w:rPr>
          <w:rFonts w:ascii="Trebuchet MS"/>
          <w:lang w:val="zh-TW" w:eastAsia="zh-TW"/>
        </w:rPr>
        <w:t xml:space="preserve">. </w:t>
      </w:r>
      <w:r>
        <w:rPr>
          <w:lang w:val="zh-TW" w:eastAsia="zh-TW"/>
        </w:rPr>
        <w:t>资源类型。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rFonts w:ascii="Trebuchet MS"/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rFonts w:ascii="Trebuchet MS"/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rFonts w:ascii="Trebuchet MS"/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rFonts w:ascii="Trebuchet MS"/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rFonts w:ascii="Trebuchet MS"/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1B5087" w:rsidTr="001B5087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1B5087" w:rsidTr="001B5087">
        <w:trPr>
          <w:trHeight w:val="465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1B5087">
            <w:pPr>
              <w:pStyle w:val="BodyB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1B5087" w:rsidTr="001B5087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1B5087">
            <w:pPr>
              <w:pStyle w:val="BodyB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1B5087" w:rsidTr="001B5087">
        <w:trPr>
          <w:trHeight w:val="299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1B5087" w:rsidTr="001B5087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1B5087" w:rsidTr="001B5087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1B5087">
            <w:pPr>
              <w:pStyle w:val="BodyB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1B5087" w:rsidTr="001B5087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1B5087" w:rsidTr="001B5087">
        <w:trPr>
          <w:trHeight w:val="511"/>
          <w:jc w:val="center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left="108" w:hanging="108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rFonts w:eastAsia="Trebuchet MS" w:hint="eastAsia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2"/>
        <w:gridCol w:w="923"/>
        <w:gridCol w:w="922"/>
        <w:gridCol w:w="922"/>
        <w:gridCol w:w="922"/>
        <w:gridCol w:w="922"/>
        <w:gridCol w:w="922"/>
        <w:gridCol w:w="922"/>
        <w:gridCol w:w="922"/>
      </w:tblGrid>
      <w:tr w:rsidR="001B5087" w:rsidTr="00231D99">
        <w:trPr>
          <w:trHeight w:val="284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bit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</w:tr>
      <w:tr w:rsidR="001B5087" w:rsidTr="00231D99">
        <w:trPr>
          <w:trHeight w:val="1450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Way of Transmission Flag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Channel of Proposal listening Flag</w:t>
            </w:r>
          </w:p>
        </w:tc>
      </w:tr>
      <w:tr w:rsidR="001B5087" w:rsidTr="00231D99">
        <w:trPr>
          <w:trHeight w:val="284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/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B"/>
            </w:pPr>
            <w:r>
              <w:t>x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</w:tr>
    </w:tbl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lang w:val="zh-TW" w:eastAsia="zh-TW"/>
        </w:rPr>
        <w:t>请求传输方式。一个比特位。提供了高达</w:t>
      </w:r>
      <w:r>
        <w:rPr>
          <w:rFonts w:ascii="Trebuchet MS"/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1B5087" w:rsidTr="00231D99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1B5087" w:rsidTr="00231D99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1B5087" w:rsidTr="00231D99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1B5087" w:rsidTr="00231D99">
        <w:trPr>
          <w:trHeight w:val="30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唯一传输</w:t>
            </w:r>
            <w:r>
              <w:rPr>
                <w:rFonts w:ascii="Arial Unicode MS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（传输完的同时，本地会删除，保证全网络资源的唯一性）</w:t>
            </w:r>
          </w:p>
        </w:tc>
      </w:tr>
      <w:tr w:rsidR="001B5087" w:rsidTr="00231D99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1B5087" w:rsidTr="00231D99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5087" w:rsidRDefault="001B5087" w:rsidP="00231D9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rFonts w:ascii="Trebuchet MS"/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rFonts w:ascii="Trebuchet MS"/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rFonts w:ascii="Trebuchet MS"/>
          <w:lang w:val="zh-TW" w:eastAsia="zh-TW"/>
        </w:rPr>
        <w:t>(Proposal Provision)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请求号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5.  资源名称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6.  资源类型。两个比特。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rFonts w:ascii="Trebuchet MS"/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rFonts w:ascii="Trebuchet MS"/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编码逻辑：</w:t>
      </w:r>
      <w:r>
        <w:rPr>
          <w:lang w:val="zh-TW" w:eastAsia="zh-TW"/>
        </w:rPr>
        <w:tab/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// if there are more digits to encode, set the top bit of this digit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其中MOD的是余数算法(在c语言里为 : %)，DIV 为整数除法 (c语言里为 /)，OR 为字节或算法(c语言里的 |)。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解码逻辑：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其中 AND 是字节且算法(c语言里的 &amp;)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当运算结束， value即为该要表示的数字。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资源提供者的客户id。1-23位char。utf-8编码。在该网络中唯一。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提供的传输方式。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提供的传输时速。2 比特。单位为： kb/s。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选择方案(Proposal Selection) ： 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请求资源(Resource Request) : 当 资源请求者 在确定请求方案后，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发送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请求资源的指令。</w:t>
      </w:r>
    </w:p>
    <w:p w:rsidR="001B5087" w:rsidRDefault="001B5087" w:rsidP="001B5087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1B5087" w:rsidRPr="00AE5B13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ab/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 </w:t>
      </w:r>
      <w:r>
        <w:rPr>
          <w:rFonts w:ascii="宋体" w:eastAsia="宋体" w:hAnsi="宋体" w:cs="宋体"/>
          <w:sz w:val="21"/>
          <w:szCs w:val="21"/>
        </w:rPr>
        <w:t>资源请求者的客户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</w:t>
      </w:r>
      <w:r>
        <w:rPr>
          <w:rFonts w:ascii="宋体" w:eastAsia="宋体" w:hAnsi="宋体" w:cs="宋体"/>
          <w:sz w:val="21"/>
          <w:szCs w:val="21"/>
        </w:rPr>
        <w:t>请求号。</w:t>
      </w:r>
      <w:r>
        <w:rPr>
          <w:rFonts w:ascii="Calibri" w:eastAsia="Calibri" w:hAnsi="Calibri" w:cs="Calibri"/>
          <w:sz w:val="21"/>
          <w:szCs w:val="21"/>
        </w:rPr>
        <w:t>2 bytes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 xml:space="preserve">    </w:t>
      </w:r>
      <w:r>
        <w:rPr>
          <w:rFonts w:ascii="Trebuchet MS"/>
        </w:rPr>
        <w:t xml:space="preserve">     </w:t>
      </w:r>
      <w:r>
        <w:rPr>
          <w:rFonts w:ascii="Trebuchet MS"/>
          <w:lang w:val="zh-TW" w:eastAsia="zh-TW"/>
        </w:rPr>
        <w:t xml:space="preserve">4.  </w:t>
      </w:r>
      <w:r>
        <w:rPr>
          <w:lang w:val="zh-TW" w:eastAsia="zh-TW"/>
        </w:rPr>
        <w:t>资源名称。用于做资源比对。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宋体" w:eastAsia="宋体" w:hAnsi="宋体" w:cs="宋体"/>
          <w:sz w:val="21"/>
          <w:szCs w:val="21"/>
        </w:rPr>
        <w:t>资源请求的传输方式。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lastRenderedPageBreak/>
        <w:t>请求注册</w:t>
      </w:r>
      <w:r>
        <w:rPr>
          <w:rFonts w:ascii="Calibri" w:eastAsia="Calibri" w:hAnsi="Calibri" w:cs="Calibri"/>
          <w:sz w:val="21"/>
          <w:szCs w:val="21"/>
        </w:rPr>
        <w:t xml:space="preserve">(Request Registration) 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的请求后，必要时，再一次根据请求者的客户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和请求的资源名称和类型进行一次验证，如果验证通过，则进行一个请求注册动作，即将该客户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</w:t>
      </w:r>
      <w:r>
        <w:rPr>
          <w:rFonts w:ascii="Calibri" w:eastAsia="Calibri" w:hAnsi="Calibri" w:cs="Calibri"/>
          <w:sz w:val="21"/>
          <w:szCs w:val="21"/>
        </w:rPr>
        <w:t xml:space="preserve">ID </w:t>
      </w:r>
      <w:r>
        <w:rPr>
          <w:rFonts w:ascii="宋体" w:eastAsia="宋体" w:hAnsi="宋体" w:cs="宋体"/>
          <w:sz w:val="21"/>
          <w:szCs w:val="21"/>
        </w:rPr>
        <w:t>一起注册为一个传输任务。如果验证不通过，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则返回信息拒绝请求。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请求答复</w:t>
      </w:r>
      <w:r>
        <w:rPr>
          <w:rFonts w:ascii="Calibri" w:eastAsia="Calibri" w:hAnsi="Calibri" w:cs="Calibri"/>
          <w:sz w:val="21"/>
          <w:szCs w:val="21"/>
        </w:rPr>
        <w:t xml:space="preserve">(Request Permission) : 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的请求，进行必要的审核和准备后，正式给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请求路径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，允许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开始资源的传输，或者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审核未通过，拒绝客户的传输请求。</w:t>
      </w:r>
    </w:p>
    <w:p w:rsidR="001B5087" w:rsidRDefault="001B5087" w:rsidP="001B5087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</w:rPr>
        <w:t xml:space="preserve">         </w:t>
      </w:r>
      <w:r>
        <w:rPr>
          <w:rFonts w:ascii="Trebuchet MS"/>
          <w:lang w:val="zh-TW" w:eastAsia="zh-TW"/>
        </w:rPr>
        <w:t xml:space="preserve">4. </w:t>
      </w:r>
      <w:r>
        <w:rPr>
          <w:rFonts w:ascii="宋体" w:eastAsia="宋体" w:hAnsi="宋体" w:cs="宋体"/>
          <w:lang w:val="zh-TW" w:eastAsia="zh-TW"/>
        </w:rPr>
        <w:t>请求号。</w:t>
      </w:r>
      <w:r>
        <w:rPr>
          <w:rFonts w:ascii="Trebuchet MS"/>
          <w:lang w:val="zh-TW" w:eastAsia="zh-TW"/>
        </w:rPr>
        <w:t xml:space="preserve"> 2bytes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资源提供者的客户id。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7.  </w:t>
      </w:r>
      <w:r>
        <w:rPr>
          <w:rFonts w:ascii="宋体" w:eastAsia="宋体" w:hAnsi="宋体" w:cs="宋体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在其自身的</w:t>
      </w:r>
      <w:r>
        <w:rPr>
          <w:rFonts w:ascii="Calibri" w:eastAsia="Calibri" w:hAnsi="Calibri" w:cs="Calibri"/>
          <w:sz w:val="21"/>
          <w:szCs w:val="21"/>
        </w:rPr>
        <w:t>context</w:t>
      </w:r>
      <w:r>
        <w:rPr>
          <w:rFonts w:ascii="宋体" w:eastAsia="宋体" w:hAnsi="宋体" w:cs="宋体"/>
          <w:sz w:val="21"/>
          <w:szCs w:val="21"/>
        </w:rPr>
        <w:t>内生成，在其自身内保持唯一。每个资源传输任务的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对应一个资源传输任务，资源传输任务包括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资源请求者，资源名称和资源类型，以及传输方案和传输时速。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编码。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8.  </w:t>
      </w:r>
      <w:r>
        <w:rPr>
          <w:rFonts w:ascii="宋体" w:eastAsia="宋体" w:hAnsi="宋体" w:cs="宋体"/>
          <w:sz w:val="21"/>
          <w:szCs w:val="21"/>
        </w:rPr>
        <w:t>资源提供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的地址。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(Transmission Request 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拿到请求答复，从中获取解析出，资源传输任务的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和资源提供的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地址。资源请求者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发起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请求。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lang w:eastAsia="zh-TW"/>
        </w:rP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1B5087" w:rsidRDefault="001B5087" w:rsidP="001B5087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numPr>
          <w:ilvl w:val="0"/>
          <w:numId w:val="19"/>
        </w:numPr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1B5087" w:rsidRDefault="001B5087" w:rsidP="001B5087">
      <w:pPr>
        <w:pStyle w:val="Default"/>
        <w:numPr>
          <w:ilvl w:val="0"/>
          <w:numId w:val="19"/>
        </w:numPr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剩余长度。标识了请求参数的长度。用</w:t>
      </w:r>
      <w:r>
        <w:rPr>
          <w:rFonts w:ascii="宋体" w:eastAsia="宋体" w:hAnsi="宋体" w:cs="宋体"/>
          <w:sz w:val="21"/>
          <w:szCs w:val="21"/>
        </w:rPr>
        <w:t>multi-byte integer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1B5087" w:rsidRDefault="001B5087" w:rsidP="001B5087">
      <w:pPr>
        <w:pStyle w:val="Default"/>
        <w:numPr>
          <w:ilvl w:val="0"/>
          <w:numId w:val="19"/>
        </w:numPr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815" w:hanging="395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请求参数。</w:t>
      </w:r>
    </w:p>
    <w:p w:rsidR="001B5087" w:rsidRDefault="001B5087" w:rsidP="001B5087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传输资源</w:t>
      </w:r>
      <w:r>
        <w:rPr>
          <w:rFonts w:ascii="Calibri" w:eastAsia="Calibri" w:hAnsi="Calibri" w:cs="Calibri"/>
          <w:sz w:val="21"/>
          <w:szCs w:val="21"/>
        </w:rPr>
        <w:t xml:space="preserve">(Resource Transmission)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后，通过资源传输任务的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，找到需要进行传输的资源，按之前协议好的速率进行传输。</w:t>
      </w:r>
    </w:p>
    <w:p w:rsidR="001B5087" w:rsidRDefault="001B5087" w:rsidP="001B508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1B5087" w:rsidRDefault="001B5087" w:rsidP="001B5087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1B5087" w:rsidRDefault="001B5087" w:rsidP="001B5087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1B5087" w:rsidRDefault="001B5087" w:rsidP="001B5087">
      <w:pPr>
        <w:pStyle w:val="Default"/>
        <w:numPr>
          <w:ilvl w:val="0"/>
          <w:numId w:val="20"/>
        </w:numPr>
        <w:tabs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请求号</w:t>
      </w:r>
    </w:p>
    <w:p w:rsidR="001B5087" w:rsidRDefault="001B5087" w:rsidP="001B5087">
      <w:pPr>
        <w:pStyle w:val="Default"/>
        <w:numPr>
          <w:ilvl w:val="0"/>
          <w:numId w:val="20"/>
        </w:numPr>
        <w:tabs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资源长度</w:t>
      </w:r>
    </w:p>
    <w:p w:rsidR="001B5087" w:rsidRDefault="001B5087" w:rsidP="001B5087">
      <w:pPr>
        <w:pStyle w:val="Default"/>
        <w:numPr>
          <w:ilvl w:val="0"/>
          <w:numId w:val="20"/>
        </w:numPr>
        <w:tabs>
          <w:tab w:val="num" w:pos="7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54" w:hanging="754"/>
        <w:rPr>
          <w:rFonts w:ascii="Trebuchet MS" w:eastAsia="Trebuchet MS" w:hAnsi="Trebuchet MS" w:cs="Trebuchet MS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资源</w:t>
      </w:r>
    </w:p>
    <w:p w:rsidR="001B5087" w:rsidRPr="001B5087" w:rsidRDefault="001B5087" w:rsidP="001B5087"/>
    <w:sectPr w:rsidR="001B5087" w:rsidRPr="001B5087" w:rsidSect="006101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608"/>
    <w:multiLevelType w:val="hybridMultilevel"/>
    <w:tmpl w:val="42366F7E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173622CB"/>
    <w:multiLevelType w:val="multilevel"/>
    <w:tmpl w:val="030E6C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26193DD9"/>
    <w:multiLevelType w:val="multilevel"/>
    <w:tmpl w:val="D1ECE94A"/>
    <w:styleLink w:val="List3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3">
    <w:nsid w:val="387D62E7"/>
    <w:multiLevelType w:val="multilevel"/>
    <w:tmpl w:val="E410F47C"/>
    <w:styleLink w:val="List0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4">
    <w:nsid w:val="39E00E01"/>
    <w:multiLevelType w:val="hybridMultilevel"/>
    <w:tmpl w:val="BC464C24"/>
    <w:lvl w:ilvl="0" w:tplc="A3B83F8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47163E"/>
    <w:multiLevelType w:val="multilevel"/>
    <w:tmpl w:val="1F3C9710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6">
    <w:nsid w:val="505102B2"/>
    <w:multiLevelType w:val="hybridMultilevel"/>
    <w:tmpl w:val="1B921CF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>
    <w:nsid w:val="51752E4C"/>
    <w:multiLevelType w:val="multilevel"/>
    <w:tmpl w:val="C9B0F85E"/>
    <w:styleLink w:val="List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8">
    <w:nsid w:val="57301639"/>
    <w:multiLevelType w:val="multilevel"/>
    <w:tmpl w:val="921222CC"/>
    <w:styleLink w:val="List9"/>
    <w:lvl w:ilvl="0">
      <w:start w:val="3"/>
      <w:numFmt w:val="decimal"/>
      <w:lvlText w:val="%1."/>
      <w:lvlJc w:val="left"/>
      <w:pPr>
        <w:tabs>
          <w:tab w:val="num" w:pos="797"/>
        </w:tabs>
        <w:ind w:left="797" w:hanging="377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9">
    <w:nsid w:val="5A9D13CA"/>
    <w:multiLevelType w:val="multilevel"/>
    <w:tmpl w:val="C85ABD9A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0">
    <w:nsid w:val="5BCA2DF8"/>
    <w:multiLevelType w:val="hybridMultilevel"/>
    <w:tmpl w:val="8C38DE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637A17EB"/>
    <w:multiLevelType w:val="hybridMultilevel"/>
    <w:tmpl w:val="810287C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6A463C76"/>
    <w:multiLevelType w:val="multilevel"/>
    <w:tmpl w:val="6C101048"/>
    <w:styleLink w:val="List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3">
    <w:nsid w:val="6B36518B"/>
    <w:multiLevelType w:val="multilevel"/>
    <w:tmpl w:val="F81E20FA"/>
    <w:styleLink w:val="List2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4">
    <w:nsid w:val="75C43D1D"/>
    <w:multiLevelType w:val="multilevel"/>
    <w:tmpl w:val="92705660"/>
    <w:styleLink w:val="List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5">
    <w:nsid w:val="773F7214"/>
    <w:multiLevelType w:val="multilevel"/>
    <w:tmpl w:val="73F01F04"/>
    <w:styleLink w:val="List51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6">
    <w:nsid w:val="78C57297"/>
    <w:multiLevelType w:val="multilevel"/>
    <w:tmpl w:val="C8B07BFC"/>
    <w:lvl w:ilvl="0">
      <w:start w:val="2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7">
    <w:nsid w:val="7A295C1E"/>
    <w:multiLevelType w:val="hybridMultilevel"/>
    <w:tmpl w:val="791A8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C23E40"/>
    <w:multiLevelType w:val="multilevel"/>
    <w:tmpl w:val="A86A7D86"/>
    <w:styleLink w:val="List4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9">
    <w:nsid w:val="7F570ED4"/>
    <w:multiLevelType w:val="multilevel"/>
    <w:tmpl w:val="392A5C60"/>
    <w:styleLink w:val="List7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3"/>
  </w:num>
  <w:num w:numId="12">
    <w:abstractNumId w:val="2"/>
  </w:num>
  <w:num w:numId="13">
    <w:abstractNumId w:val="18"/>
  </w:num>
  <w:num w:numId="14">
    <w:abstractNumId w:val="16"/>
  </w:num>
  <w:num w:numId="15">
    <w:abstractNumId w:val="15"/>
  </w:num>
  <w:num w:numId="16">
    <w:abstractNumId w:val="14"/>
  </w:num>
  <w:num w:numId="17">
    <w:abstractNumId w:val="19"/>
  </w:num>
  <w:num w:numId="18">
    <w:abstractNumId w:val="12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4C"/>
    <w:rsid w:val="00007D62"/>
    <w:rsid w:val="00131907"/>
    <w:rsid w:val="001B5087"/>
    <w:rsid w:val="003B7B86"/>
    <w:rsid w:val="005E72B2"/>
    <w:rsid w:val="006101F0"/>
    <w:rsid w:val="006547EA"/>
    <w:rsid w:val="008C0FAA"/>
    <w:rsid w:val="009975B9"/>
    <w:rsid w:val="00C259B3"/>
    <w:rsid w:val="00C60AA6"/>
    <w:rsid w:val="00C87785"/>
    <w:rsid w:val="00D655BC"/>
    <w:rsid w:val="00D7694C"/>
    <w:rsid w:val="00DA0D99"/>
    <w:rsid w:val="00DE734C"/>
    <w:rsid w:val="00F10213"/>
    <w:rsid w:val="00F4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7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E734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DE734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E7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34C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73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13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5B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655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rsid w:val="00D655B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TableStyle2A">
    <w:name w:val="Table Style 2 A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B">
    <w:name w:val="Body B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numbering" w:customStyle="1" w:styleId="List0">
    <w:name w:val="List 0"/>
    <w:basedOn w:val="NoList"/>
    <w:rsid w:val="001B5087"/>
    <w:pPr>
      <w:numPr>
        <w:numId w:val="9"/>
      </w:numPr>
    </w:pPr>
  </w:style>
  <w:style w:type="numbering" w:customStyle="1" w:styleId="List1">
    <w:name w:val="List 1"/>
    <w:basedOn w:val="NoList"/>
    <w:rsid w:val="001B5087"/>
    <w:pPr>
      <w:numPr>
        <w:numId w:val="10"/>
      </w:numPr>
    </w:pPr>
  </w:style>
  <w:style w:type="numbering" w:customStyle="1" w:styleId="List21">
    <w:name w:val="List 21"/>
    <w:basedOn w:val="NoList"/>
    <w:rsid w:val="001B5087"/>
    <w:pPr>
      <w:numPr>
        <w:numId w:val="11"/>
      </w:numPr>
    </w:pPr>
  </w:style>
  <w:style w:type="numbering" w:customStyle="1" w:styleId="List31">
    <w:name w:val="List 31"/>
    <w:basedOn w:val="NoList"/>
    <w:rsid w:val="001B5087"/>
    <w:pPr>
      <w:numPr>
        <w:numId w:val="12"/>
      </w:numPr>
    </w:pPr>
  </w:style>
  <w:style w:type="numbering" w:customStyle="1" w:styleId="List41">
    <w:name w:val="List 41"/>
    <w:basedOn w:val="NoList"/>
    <w:rsid w:val="001B5087"/>
    <w:pPr>
      <w:numPr>
        <w:numId w:val="13"/>
      </w:numPr>
    </w:pPr>
  </w:style>
  <w:style w:type="numbering" w:customStyle="1" w:styleId="List51">
    <w:name w:val="List 51"/>
    <w:basedOn w:val="NoList"/>
    <w:rsid w:val="001B5087"/>
    <w:pPr>
      <w:numPr>
        <w:numId w:val="15"/>
      </w:numPr>
    </w:pPr>
  </w:style>
  <w:style w:type="numbering" w:customStyle="1" w:styleId="List6">
    <w:name w:val="List 6"/>
    <w:basedOn w:val="NoList"/>
    <w:rsid w:val="001B5087"/>
    <w:pPr>
      <w:numPr>
        <w:numId w:val="16"/>
      </w:numPr>
    </w:pPr>
  </w:style>
  <w:style w:type="numbering" w:customStyle="1" w:styleId="List7">
    <w:name w:val="List 7"/>
    <w:basedOn w:val="NoList"/>
    <w:rsid w:val="001B5087"/>
    <w:pPr>
      <w:numPr>
        <w:numId w:val="17"/>
      </w:numPr>
    </w:pPr>
  </w:style>
  <w:style w:type="numbering" w:customStyle="1" w:styleId="List8">
    <w:name w:val="List 8"/>
    <w:basedOn w:val="NoList"/>
    <w:rsid w:val="001B5087"/>
    <w:pPr>
      <w:numPr>
        <w:numId w:val="18"/>
      </w:numPr>
    </w:pPr>
  </w:style>
  <w:style w:type="paragraph" w:customStyle="1" w:styleId="TableStyle2B">
    <w:name w:val="Table Style 2 B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">
    <w:name w:val="Body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paragraph" w:customStyle="1" w:styleId="Default">
    <w:name w:val="Default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u w:color="000000"/>
      <w:bdr w:val="nil"/>
      <w:lang w:val="zh-TW" w:eastAsia="zh-TW"/>
    </w:rPr>
  </w:style>
  <w:style w:type="numbering" w:customStyle="1" w:styleId="List9">
    <w:name w:val="List 9"/>
    <w:basedOn w:val="NoList"/>
    <w:rsid w:val="001B5087"/>
    <w:pPr>
      <w:numPr>
        <w:numId w:val="19"/>
      </w:numPr>
    </w:pPr>
  </w:style>
  <w:style w:type="numbering" w:customStyle="1" w:styleId="List10">
    <w:name w:val="List 10"/>
    <w:basedOn w:val="NoList"/>
    <w:rsid w:val="001B5087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73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E734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DE734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E73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734C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73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13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55B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655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rsid w:val="00D655B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TableStyle2A">
    <w:name w:val="Table Style 2 A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B">
    <w:name w:val="Body B"/>
    <w:rsid w:val="00D65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numbering" w:customStyle="1" w:styleId="List0">
    <w:name w:val="List 0"/>
    <w:basedOn w:val="NoList"/>
    <w:rsid w:val="001B5087"/>
    <w:pPr>
      <w:numPr>
        <w:numId w:val="9"/>
      </w:numPr>
    </w:pPr>
  </w:style>
  <w:style w:type="numbering" w:customStyle="1" w:styleId="List1">
    <w:name w:val="List 1"/>
    <w:basedOn w:val="NoList"/>
    <w:rsid w:val="001B5087"/>
    <w:pPr>
      <w:numPr>
        <w:numId w:val="10"/>
      </w:numPr>
    </w:pPr>
  </w:style>
  <w:style w:type="numbering" w:customStyle="1" w:styleId="List21">
    <w:name w:val="List 21"/>
    <w:basedOn w:val="NoList"/>
    <w:rsid w:val="001B5087"/>
    <w:pPr>
      <w:numPr>
        <w:numId w:val="11"/>
      </w:numPr>
    </w:pPr>
  </w:style>
  <w:style w:type="numbering" w:customStyle="1" w:styleId="List31">
    <w:name w:val="List 31"/>
    <w:basedOn w:val="NoList"/>
    <w:rsid w:val="001B5087"/>
    <w:pPr>
      <w:numPr>
        <w:numId w:val="12"/>
      </w:numPr>
    </w:pPr>
  </w:style>
  <w:style w:type="numbering" w:customStyle="1" w:styleId="List41">
    <w:name w:val="List 41"/>
    <w:basedOn w:val="NoList"/>
    <w:rsid w:val="001B5087"/>
    <w:pPr>
      <w:numPr>
        <w:numId w:val="13"/>
      </w:numPr>
    </w:pPr>
  </w:style>
  <w:style w:type="numbering" w:customStyle="1" w:styleId="List51">
    <w:name w:val="List 51"/>
    <w:basedOn w:val="NoList"/>
    <w:rsid w:val="001B5087"/>
    <w:pPr>
      <w:numPr>
        <w:numId w:val="15"/>
      </w:numPr>
    </w:pPr>
  </w:style>
  <w:style w:type="numbering" w:customStyle="1" w:styleId="List6">
    <w:name w:val="List 6"/>
    <w:basedOn w:val="NoList"/>
    <w:rsid w:val="001B5087"/>
    <w:pPr>
      <w:numPr>
        <w:numId w:val="16"/>
      </w:numPr>
    </w:pPr>
  </w:style>
  <w:style w:type="numbering" w:customStyle="1" w:styleId="List7">
    <w:name w:val="List 7"/>
    <w:basedOn w:val="NoList"/>
    <w:rsid w:val="001B5087"/>
    <w:pPr>
      <w:numPr>
        <w:numId w:val="17"/>
      </w:numPr>
    </w:pPr>
  </w:style>
  <w:style w:type="numbering" w:customStyle="1" w:styleId="List8">
    <w:name w:val="List 8"/>
    <w:basedOn w:val="NoList"/>
    <w:rsid w:val="001B5087"/>
    <w:pPr>
      <w:numPr>
        <w:numId w:val="18"/>
      </w:numPr>
    </w:pPr>
  </w:style>
  <w:style w:type="paragraph" w:customStyle="1" w:styleId="TableStyle2B">
    <w:name w:val="Table Style 2 B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0"/>
      <w:szCs w:val="20"/>
      <w:u w:color="000000"/>
      <w:bdr w:val="nil"/>
    </w:rPr>
  </w:style>
  <w:style w:type="paragraph" w:customStyle="1" w:styleId="Body">
    <w:name w:val="Body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kern w:val="0"/>
      <w:sz w:val="24"/>
      <w:szCs w:val="24"/>
      <w:u w:color="000000"/>
      <w:bdr w:val="nil"/>
    </w:rPr>
  </w:style>
  <w:style w:type="paragraph" w:customStyle="1" w:styleId="Default">
    <w:name w:val="Default"/>
    <w:rsid w:val="001B50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u w:color="000000"/>
      <w:bdr w:val="nil"/>
      <w:lang w:val="zh-TW" w:eastAsia="zh-TW"/>
    </w:rPr>
  </w:style>
  <w:style w:type="numbering" w:customStyle="1" w:styleId="List9">
    <w:name w:val="List 9"/>
    <w:basedOn w:val="NoList"/>
    <w:rsid w:val="001B5087"/>
    <w:pPr>
      <w:numPr>
        <w:numId w:val="19"/>
      </w:numPr>
    </w:pPr>
  </w:style>
  <w:style w:type="numbering" w:customStyle="1" w:styleId="List10">
    <w:name w:val="List 10"/>
    <w:basedOn w:val="NoList"/>
    <w:rsid w:val="001B5087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Glenlivet</dc:creator>
  <cp:lastModifiedBy>Zhang, Shulai</cp:lastModifiedBy>
  <cp:revision>4</cp:revision>
  <dcterms:created xsi:type="dcterms:W3CDTF">2014-06-13T05:20:00Z</dcterms:created>
  <dcterms:modified xsi:type="dcterms:W3CDTF">2014-06-13T09:38:00Z</dcterms:modified>
</cp:coreProperties>
</file>