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Network Resource Lookup Protocol</w:t>
      </w:r>
    </w:p>
    <w:p>
      <w:pPr>
        <w:pStyle w:val="Body A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网络资源查询获取协议</w:t>
      </w:r>
    </w:p>
    <w:p>
      <w:pPr>
        <w:pStyle w:val="Body A"/>
        <w:rPr>
          <w:lang w:val="zh-TW" w:eastAsia="zh-TW"/>
        </w:rPr>
      </w:pPr>
    </w:p>
    <w:p>
      <w:pPr>
        <w:pStyle w:val="Body A"/>
        <w:rPr>
          <w:rtl w:val="0"/>
        </w:rPr>
      </w:pPr>
      <w:r>
        <w:rPr>
          <w:rFonts w:ascii="Calibri" w:cs="Calibri" w:hAnsi="Calibri" w:eastAsia="Calibri"/>
          <w:rtl w:val="0"/>
          <w:lang w:val="de-DE"/>
        </w:rPr>
        <w:t>Version 1</w:t>
      </w:r>
      <w:r>
        <w:rPr>
          <w:rFonts w:ascii="Calibri" w:cs="Calibri" w:hAnsi="Calibri" w:eastAsia="Calibri"/>
          <w:rtl w:val="0"/>
          <w:lang w:val="en-US"/>
        </w:rPr>
        <w:t>.0</w:t>
      </w:r>
    </w:p>
    <w:p>
      <w:pPr>
        <w:pStyle w:val="Body A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Drafted By Shulai Zhang</w:t>
      </w:r>
    </w:p>
    <w:p>
      <w:pPr>
        <w:pStyle w:val="Body A"/>
        <w:rPr>
          <w:rtl w:val="0"/>
        </w:rPr>
      </w:pPr>
    </w:p>
    <w:p>
      <w:pPr>
        <w:pStyle w:val="Body A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名词定义：</w:t>
      </w:r>
    </w:p>
    <w:p>
      <w:pPr>
        <w:pStyle w:val="Body A"/>
        <w:rPr>
          <w:lang w:val="zh-TW" w:eastAsia="zh-TW"/>
        </w:rPr>
      </w:pPr>
    </w:p>
    <w:p>
      <w:pPr>
        <w:pStyle w:val="Body A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网络资源</w:t>
      </w:r>
      <w:r>
        <w:rPr>
          <w:rFonts w:ascii="Calibri" w:cs="Calibri" w:hAnsi="Calibri" w:eastAsia="Calibri"/>
          <w:rtl w:val="0"/>
          <w:lang w:val="fr-FR"/>
        </w:rPr>
        <w:t>(Resource)</w:t>
      </w:r>
      <w:r>
        <w:rPr>
          <w:rFonts w:ascii="Calibri" w:cs="Calibri" w:hAnsi="Calibri" w:eastAsia="Calibri"/>
          <w:rtl w:val="0"/>
          <w:lang w:val="zh-TW" w:eastAsia="zh-TW"/>
        </w:rPr>
        <w:t>：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在特定网络中，某个或多个服务提供的资源，可以为静态资源（例如，文件），可以是动态资源（例如一个</w:t>
      </w:r>
      <w:r>
        <w:rPr>
          <w:rFonts w:ascii="Calibri" w:cs="Calibri" w:hAnsi="Calibri" w:eastAsia="Calibri"/>
          <w:rtl w:val="0"/>
          <w:lang w:val="en-US"/>
        </w:rPr>
        <w:t>HttpSession</w:t>
      </w:r>
      <w:r>
        <w:rPr>
          <w:rFonts w:ascii="Calibri" w:cs="Calibri" w:hAnsi="Calibri" w:eastAsia="Calibri"/>
          <w:rtl w:val="0"/>
          <w:lang w:val="zh-TW" w:eastAsia="zh-TW"/>
        </w:rPr>
        <w:t>）。以下简称</w:t>
      </w:r>
      <w:r>
        <w:rPr>
          <w:rFonts w:ascii="Calibri" w:cs="Calibri" w:hAnsi="Calibri" w:eastAsia="Calibri"/>
          <w:rtl w:val="0"/>
          <w:lang w:val="en-US"/>
        </w:rPr>
        <w:t>Res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p>
      <w:pPr>
        <w:pStyle w:val="Body A"/>
        <w:rPr>
          <w:lang w:val="zh-TW" w:eastAsia="zh-TW"/>
        </w:rPr>
      </w:pPr>
    </w:p>
    <w:p>
      <w:pPr>
        <w:pStyle w:val="Body A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资源提供者</w:t>
      </w:r>
      <w:r>
        <w:rPr>
          <w:rFonts w:ascii="Calibri" w:cs="Calibri" w:hAnsi="Calibri" w:eastAsia="Calibri"/>
          <w:rtl w:val="0"/>
          <w:lang w:val="en-US"/>
        </w:rPr>
        <w:t xml:space="preserve">(Resource Provider): </w:t>
      </w:r>
      <w:r>
        <w:rPr>
          <w:rFonts w:ascii="Calibri" w:cs="Calibri" w:hAnsi="Calibri" w:eastAsia="Calibri"/>
          <w:rtl w:val="0"/>
          <w:lang w:val="zh-TW" w:eastAsia="zh-TW"/>
        </w:rPr>
        <w:t>在特定网络中，提供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网络资源</w:t>
      </w:r>
      <w:r>
        <w:rPr>
          <w:rFonts w:ascii="Calibri" w:cs="Calibri" w:hAnsi="Calibri" w:eastAsia="Calibri"/>
          <w:rtl w:val="0"/>
          <w:lang w:val="fr-FR"/>
        </w:rPr>
        <w:t xml:space="preserve">(Resource) </w:t>
      </w:r>
      <w:r>
        <w:rPr>
          <w:rFonts w:ascii="Calibri" w:cs="Calibri" w:hAnsi="Calibri" w:eastAsia="Calibri"/>
          <w:rtl w:val="0"/>
          <w:lang w:val="zh-TW" w:eastAsia="zh-TW"/>
        </w:rPr>
        <w:t>的服务对象。可以是一个</w:t>
      </w:r>
      <w:r>
        <w:rPr>
          <w:rFonts w:ascii="Calibri" w:cs="Calibri" w:hAnsi="Calibri" w:eastAsia="Calibri"/>
          <w:rtl w:val="0"/>
          <w:lang w:val="en-US"/>
        </w:rPr>
        <w:t>Web Server</w:t>
      </w:r>
      <w:r>
        <w:rPr>
          <w:rFonts w:ascii="Calibri" w:cs="Calibri" w:hAnsi="Calibri" w:eastAsia="Calibri"/>
          <w:rtl w:val="0"/>
          <w:lang w:val="zh-TW" w:eastAsia="zh-TW"/>
        </w:rPr>
        <w:t>，也可以是一个进程程序，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只要其有资源提供给这个网络。以下简称</w:t>
      </w:r>
      <w:r>
        <w:rPr>
          <w:rFonts w:ascii="Calibri" w:cs="Calibri" w:hAnsi="Calibri" w:eastAsia="Calibri"/>
          <w:rtl w:val="0"/>
          <w:lang w:val="en-US"/>
        </w:rPr>
        <w:t>RP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p>
      <w:pPr>
        <w:pStyle w:val="Body A"/>
        <w:rPr>
          <w:lang w:val="zh-TW" w:eastAsia="zh-TW"/>
        </w:rPr>
      </w:pPr>
    </w:p>
    <w:p>
      <w:pPr>
        <w:pStyle w:val="Body A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资源请求者</w:t>
      </w:r>
      <w:r>
        <w:rPr>
          <w:rFonts w:ascii="Calibri" w:cs="Calibri" w:hAnsi="Calibri" w:eastAsia="Calibri"/>
          <w:rtl w:val="0"/>
          <w:lang w:val="fr-FR"/>
        </w:rPr>
        <w:t xml:space="preserve">(Resource Requester): </w:t>
      </w:r>
      <w:r>
        <w:rPr>
          <w:rFonts w:ascii="Calibri" w:cs="Calibri" w:hAnsi="Calibri" w:eastAsia="Calibri"/>
          <w:rtl w:val="0"/>
          <w:lang w:val="zh-TW" w:eastAsia="zh-TW"/>
        </w:rPr>
        <w:t>在特定网络中，寻求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网络资源</w:t>
      </w:r>
      <w:r>
        <w:rPr>
          <w:rFonts w:ascii="Calibri" w:cs="Calibri" w:hAnsi="Calibri" w:eastAsia="Calibri"/>
          <w:rtl w:val="0"/>
          <w:lang w:val="fr-FR"/>
        </w:rPr>
        <w:t xml:space="preserve">(Resource) </w:t>
      </w:r>
      <w:r>
        <w:rPr>
          <w:rFonts w:ascii="Calibri" w:cs="Calibri" w:hAnsi="Calibri" w:eastAsia="Calibri"/>
          <w:rtl w:val="0"/>
          <w:lang w:val="zh-TW" w:eastAsia="zh-TW"/>
        </w:rPr>
        <w:t>的对象。以下简称</w:t>
      </w:r>
      <w:r>
        <w:rPr>
          <w:rFonts w:ascii="Calibri" w:cs="Calibri" w:hAnsi="Calibri" w:eastAsia="Calibri"/>
          <w:rtl w:val="0"/>
          <w:lang w:val="en-US"/>
        </w:rPr>
        <w:t>RR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p>
      <w:pPr>
        <w:pStyle w:val="Body A"/>
        <w:rPr>
          <w:lang w:val="zh-TW" w:eastAsia="zh-TW"/>
        </w:rPr>
      </w:pPr>
    </w:p>
    <w:p>
      <w:pPr>
        <w:pStyle w:val="Body A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注：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一个对象可能即为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资源提供者</w:t>
      </w:r>
      <w:r>
        <w:rPr>
          <w:rFonts w:ascii="Calibri" w:cs="Calibri" w:hAnsi="Calibri" w:eastAsia="Calibri"/>
          <w:rtl w:val="0"/>
          <w:lang w:val="en-US"/>
        </w:rPr>
        <w:t xml:space="preserve">(Resource Provider) </w:t>
      </w:r>
      <w:r>
        <w:rPr>
          <w:rFonts w:ascii="Calibri" w:cs="Calibri" w:hAnsi="Calibri" w:eastAsia="Calibri"/>
          <w:rtl w:val="0"/>
          <w:lang w:val="zh-TW" w:eastAsia="zh-TW"/>
        </w:rPr>
        <w:t>同时又是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资源请求者</w:t>
      </w:r>
      <w:r>
        <w:rPr>
          <w:rFonts w:ascii="Calibri" w:cs="Calibri" w:hAnsi="Calibri" w:eastAsia="Calibri"/>
          <w:rtl w:val="0"/>
          <w:lang w:val="fr-FR"/>
        </w:rPr>
        <w:t>(Resource Requester)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p>
      <w:pPr>
        <w:pStyle w:val="Body A"/>
        <w:rPr>
          <w:lang w:val="zh-TW" w:eastAsia="zh-TW"/>
        </w:rPr>
      </w:pPr>
    </w:p>
    <w:p>
      <w:pPr>
        <w:pStyle w:val="Body A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通讯中转站</w:t>
      </w:r>
      <w:r>
        <w:rPr>
          <w:rFonts w:ascii="Calibri" w:cs="Calibri" w:hAnsi="Calibri" w:eastAsia="Calibri"/>
          <w:rtl w:val="0"/>
          <w:lang w:val="nl-NL"/>
        </w:rPr>
        <w:t>(MQ Broker)</w:t>
      </w:r>
      <w:r>
        <w:rPr>
          <w:rFonts w:ascii="Calibri" w:cs="Calibri" w:hAnsi="Calibri" w:eastAsia="Calibri"/>
          <w:rtl w:val="0"/>
          <w:lang w:val="zh-TW" w:eastAsia="zh-TW"/>
        </w:rPr>
        <w:t>：在特定网络中，资源请求者</w:t>
      </w:r>
      <w:r>
        <w:rPr>
          <w:rFonts w:ascii="Calibri" w:cs="Calibri" w:hAnsi="Calibri" w:eastAsia="Calibri"/>
          <w:rtl w:val="0"/>
          <w:lang w:val="fr-FR"/>
        </w:rPr>
        <w:t xml:space="preserve">(Resource Requester) </w:t>
      </w:r>
      <w:r>
        <w:rPr>
          <w:rFonts w:ascii="Calibri" w:cs="Calibri" w:hAnsi="Calibri" w:eastAsia="Calibri"/>
          <w:rtl w:val="0"/>
          <w:lang w:val="zh-TW" w:eastAsia="zh-TW"/>
        </w:rPr>
        <w:t>和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资源提供者</w:t>
      </w:r>
      <w:r>
        <w:rPr>
          <w:rFonts w:ascii="Calibri" w:cs="Calibri" w:hAnsi="Calibri" w:eastAsia="Calibri"/>
          <w:rtl w:val="0"/>
          <w:lang w:val="en-US"/>
        </w:rPr>
        <w:t>(Resource Provider)</w:t>
      </w:r>
      <w:r>
        <w:rPr>
          <w:rFonts w:ascii="Calibri" w:cs="Calibri" w:hAnsi="Calibri" w:eastAsia="Calibri"/>
          <w:rtl w:val="0"/>
          <w:lang w:val="zh-TW" w:eastAsia="zh-TW"/>
        </w:rPr>
        <w:t>之间沟通的桥梁。（本例以</w:t>
      </w:r>
      <w:r>
        <w:rPr>
          <w:rFonts w:ascii="Calibri" w:cs="Calibri" w:hAnsi="Calibri" w:eastAsia="Calibri"/>
          <w:rtl w:val="0"/>
          <w:lang w:val="sv-SE"/>
        </w:rPr>
        <w:t>mqtt broker</w:t>
      </w:r>
      <w:r>
        <w:rPr>
          <w:rFonts w:ascii="Calibri" w:cs="Calibri" w:hAnsi="Calibri" w:eastAsia="Calibri"/>
          <w:rtl w:val="0"/>
          <w:lang w:val="zh-TW" w:eastAsia="zh-TW"/>
        </w:rPr>
        <w:t>为例）以下简称</w:t>
      </w:r>
      <w:r>
        <w:rPr>
          <w:rFonts w:ascii="Calibri" w:cs="Calibri" w:hAnsi="Calibri" w:eastAsia="Calibri"/>
          <w:rtl w:val="0"/>
          <w:lang w:val="nl-NL"/>
        </w:rPr>
        <w:t>Broker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p>
      <w:pPr>
        <w:pStyle w:val="Body A"/>
        <w:rPr>
          <w:lang w:val="zh-TW" w:eastAsia="zh-TW"/>
        </w:rPr>
      </w:pPr>
    </w:p>
    <w:p>
      <w:pPr>
        <w:pStyle w:val="Body A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通讯协议</w:t>
      </w:r>
      <w:r>
        <w:rPr>
          <w:rFonts w:ascii="Calibri" w:cs="Calibri" w:hAnsi="Calibri" w:eastAsia="Calibri"/>
          <w:rtl w:val="0"/>
          <w:lang w:val="en-US"/>
        </w:rPr>
        <w:t>(MQ Protocol)</w:t>
      </w:r>
      <w:r>
        <w:rPr>
          <w:rFonts w:ascii="Calibri" w:cs="Calibri" w:hAnsi="Calibri" w:eastAsia="Calibri"/>
          <w:rtl w:val="0"/>
          <w:lang w:val="zh-TW" w:eastAsia="zh-TW"/>
        </w:rPr>
        <w:t>：在特定网络中，资源请求者</w:t>
      </w:r>
      <w:r>
        <w:rPr>
          <w:rFonts w:ascii="Calibri" w:cs="Calibri" w:hAnsi="Calibri" w:eastAsia="Calibri"/>
          <w:rtl w:val="0"/>
          <w:lang w:val="fr-FR"/>
        </w:rPr>
        <w:t xml:space="preserve">(Resource Requester) </w:t>
      </w:r>
      <w:r>
        <w:rPr>
          <w:rFonts w:ascii="Calibri" w:cs="Calibri" w:hAnsi="Calibri" w:eastAsia="Calibri"/>
          <w:rtl w:val="0"/>
          <w:lang w:val="zh-TW" w:eastAsia="zh-TW"/>
        </w:rPr>
        <w:t>和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资源提供者</w:t>
      </w:r>
      <w:r>
        <w:rPr>
          <w:rFonts w:ascii="Calibri" w:cs="Calibri" w:hAnsi="Calibri" w:eastAsia="Calibri"/>
          <w:rtl w:val="0"/>
          <w:lang w:val="en-US"/>
        </w:rPr>
        <w:t>(Resource Provider)</w:t>
      </w:r>
      <w:r>
        <w:rPr>
          <w:rFonts w:ascii="Calibri" w:cs="Calibri" w:hAnsi="Calibri" w:eastAsia="Calibri"/>
          <w:rtl w:val="0"/>
          <w:lang w:val="zh-TW" w:eastAsia="zh-TW"/>
        </w:rPr>
        <w:t>之间沟通所用的通讯协议。（本例以</w:t>
      </w:r>
      <w:r>
        <w:rPr>
          <w:rFonts w:ascii="Calibri" w:cs="Calibri" w:hAnsi="Calibri" w:eastAsia="Calibri"/>
          <w:rtl w:val="0"/>
          <w:lang w:val="en-US"/>
        </w:rPr>
        <w:t>mqtt</w:t>
      </w:r>
      <w:r>
        <w:rPr>
          <w:rFonts w:ascii="Calibri" w:cs="Calibri" w:hAnsi="Calibri" w:eastAsia="Calibri"/>
          <w:rtl w:val="0"/>
          <w:lang w:val="zh-TW" w:eastAsia="zh-TW"/>
        </w:rPr>
        <w:t>为例）</w:t>
      </w:r>
    </w:p>
    <w:p>
      <w:pPr>
        <w:pStyle w:val="Body A"/>
        <w:rPr>
          <w:lang w:val="zh-TW" w:eastAsia="zh-TW"/>
        </w:rPr>
      </w:pPr>
    </w:p>
    <w:p>
      <w:pPr>
        <w:pStyle w:val="Body A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消息体</w:t>
      </w:r>
      <w:r>
        <w:rPr>
          <w:rFonts w:ascii="Calibri" w:cs="Calibri" w:hAnsi="Calibri" w:eastAsia="Calibri"/>
          <w:rtl w:val="0"/>
          <w:lang w:val="en-US"/>
        </w:rPr>
        <w:t>(Message)</w:t>
      </w:r>
      <w:r>
        <w:rPr>
          <w:rFonts w:ascii="Calibri" w:cs="Calibri" w:hAnsi="Calibri" w:eastAsia="Calibri"/>
          <w:rtl w:val="0"/>
          <w:lang w:val="zh-TW" w:eastAsia="zh-TW"/>
        </w:rPr>
        <w:t>：指通讯中传输的信息对象。以下简称</w:t>
      </w:r>
      <w:r>
        <w:rPr>
          <w:rFonts w:ascii="Calibri" w:cs="Calibri" w:hAnsi="Calibri" w:eastAsia="Calibri"/>
          <w:rtl w:val="0"/>
          <w:lang w:val="en-US"/>
        </w:rPr>
        <w:t>msg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p>
      <w:pPr>
        <w:pStyle w:val="Body A"/>
      </w:pPr>
      <w:r>
        <w:rPr>
          <w:rtl w:val="0"/>
        </w:rPr>
        <w:br w:type="page"/>
      </w:r>
    </w:p>
    <w:p>
      <w:pPr>
        <w:pStyle w:val="Body A"/>
        <w:rPr>
          <w:rtl w:val="0"/>
        </w:rPr>
      </w:pPr>
    </w:p>
    <w:p>
      <w:pPr>
        <w:pStyle w:val="Body A"/>
        <w:rPr>
          <w:rFonts w:ascii="Times New Roman" w:cs="Times New Roman" w:hAnsi="Times New Roman" w:eastAsia="Times New Roman"/>
          <w:kern w:val="0"/>
          <w:sz w:val="20"/>
          <w:szCs w:val="20"/>
        </w:rPr>
      </w:pPr>
    </w:p>
    <w:p>
      <w:pPr>
        <w:pStyle w:val="Body A"/>
        <w:rPr>
          <w:rFonts w:ascii="Times New Roman" w:cs="Times New Roman" w:hAnsi="Times New Roman" w:eastAsia="Times New Roman"/>
          <w:kern w:val="0"/>
          <w:sz w:val="20"/>
          <w:szCs w:val="20"/>
        </w:rPr>
      </w:pPr>
    </w:p>
    <w:p>
      <w:pPr>
        <w:pStyle w:val="Body A"/>
        <w:rPr>
          <w:rFonts w:ascii="Times New Roman" w:cs="Times New Roman" w:hAnsi="Times New Roman" w:eastAsia="Times New Roman"/>
          <w:kern w:val="0"/>
          <w:sz w:val="20"/>
          <w:szCs w:val="20"/>
        </w:rPr>
      </w:pPr>
    </w:p>
    <w:p>
      <w:pPr>
        <w:pStyle w:val="Body A"/>
        <w:rPr>
          <w:rFonts w:ascii="Times New Roman" w:cs="Times New Roman" w:hAnsi="Times New Roman" w:eastAsia="Times New Roman"/>
          <w:kern w:val="0"/>
          <w:sz w:val="20"/>
          <w:szCs w:val="20"/>
        </w:rPr>
      </w:pPr>
    </w:p>
    <w:p>
      <w:pPr>
        <w:pStyle w:val="Body A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协议描述：</w:t>
      </w:r>
    </w:p>
    <w:p>
      <w:pPr>
        <w:pStyle w:val="Body A"/>
        <w:jc w:val="center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drawing>
          <wp:inline distT="0" distB="0" distL="0" distR="0">
            <wp:extent cx="4686300" cy="330136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013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jc w:val="center"/>
        <w:rPr>
          <w:lang w:val="zh-TW" w:eastAsia="zh-TW"/>
        </w:rPr>
      </w:pPr>
      <w:r>
        <w:rPr>
          <w:rFonts w:ascii="Trebuchet MS"/>
          <w:rtl w:val="0"/>
          <w:lang w:val="en-US"/>
        </w:rPr>
        <w:t xml:space="preserve">Figure 1. </w:t>
      </w:r>
      <w:r>
        <w:rPr>
          <w:rFonts w:ascii="Calibri" w:cs="Calibri" w:hAnsi="Calibri" w:eastAsia="Calibri"/>
          <w:rtl w:val="0"/>
          <w:lang w:val="zh-TW" w:eastAsia="zh-TW"/>
        </w:rPr>
        <w:t>网络描述</w:t>
      </w:r>
    </w:p>
    <w:p>
      <w:pPr>
        <w:pStyle w:val="Body A"/>
        <w:jc w:val="center"/>
        <w:rPr>
          <w:lang w:val="zh-TW" w:eastAsia="zh-TW"/>
        </w:rPr>
      </w:pPr>
    </w:p>
    <w:p>
      <w:pPr>
        <w:pStyle w:val="Body A"/>
        <w:jc w:val="center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drawing>
          <wp:inline distT="0" distB="0" distL="0" distR="0">
            <wp:extent cx="5274310" cy="361315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jc w:val="center"/>
        <w:rPr>
          <w:lang w:val="zh-TW" w:eastAsia="zh-TW"/>
        </w:rPr>
      </w:pPr>
      <w:r>
        <w:rPr>
          <w:rFonts w:ascii="Trebuchet MS"/>
          <w:rtl w:val="0"/>
          <w:lang w:val="en-US"/>
        </w:rPr>
        <w:t>Figure 3. NRLP</w:t>
      </w:r>
      <w:r>
        <w:rPr>
          <w:rFonts w:ascii="Calibri" w:cs="Calibri" w:hAnsi="Calibri" w:eastAsia="Calibri"/>
          <w:rtl w:val="0"/>
          <w:lang w:val="zh-TW" w:eastAsia="zh-TW"/>
        </w:rPr>
        <w:t>流程</w:t>
      </w:r>
    </w:p>
    <w:p>
      <w:pPr>
        <w:pStyle w:val="Body A"/>
        <w:jc w:val="center"/>
        <w:rPr>
          <w:lang w:val="zh-TW" w:eastAsia="zh-TW"/>
        </w:rPr>
      </w:pPr>
    </w:p>
    <w:p>
      <w:pPr>
        <w:pStyle w:val="Body A"/>
        <w:jc w:val="left"/>
      </w:pPr>
      <w:r>
        <w:rPr>
          <w:rtl w:val="0"/>
        </w:rPr>
        <w:br w:type="page"/>
      </w:r>
    </w:p>
    <w:p>
      <w:pPr>
        <w:pStyle w:val="Body A"/>
        <w:jc w:val="left"/>
        <w:rPr>
          <w:rtl w:val="0"/>
        </w:rPr>
      </w:pPr>
    </w:p>
    <w:p>
      <w:pPr>
        <w:pStyle w:val="Body A"/>
        <w:jc w:val="left"/>
        <w:rPr>
          <w:rFonts w:ascii="Times New Roman" w:cs="Times New Roman" w:hAnsi="Times New Roman" w:eastAsia="Times New Roman"/>
          <w:kern w:val="0"/>
          <w:sz w:val="20"/>
          <w:szCs w:val="20"/>
        </w:rPr>
      </w:pPr>
    </w:p>
    <w:p>
      <w:pPr>
        <w:pStyle w:val="Body A"/>
        <w:jc w:val="left"/>
        <w:rPr>
          <w:rFonts w:ascii="Times New Roman" w:cs="Times New Roman" w:hAnsi="Times New Roman" w:eastAsia="Times New Roman"/>
          <w:kern w:val="0"/>
          <w:sz w:val="20"/>
          <w:szCs w:val="20"/>
        </w:rPr>
      </w:pPr>
    </w:p>
    <w:p>
      <w:pPr>
        <w:pStyle w:val="Body A"/>
        <w:jc w:val="left"/>
        <w:rPr>
          <w:rFonts w:ascii="Times New Roman" w:cs="Times New Roman" w:hAnsi="Times New Roman" w:eastAsia="Times New Roman"/>
          <w:kern w:val="0"/>
          <w:sz w:val="20"/>
          <w:szCs w:val="20"/>
        </w:rPr>
      </w:pPr>
    </w:p>
    <w:p>
      <w:pPr>
        <w:pStyle w:val="Body A"/>
        <w:jc w:val="left"/>
        <w:rPr>
          <w:rFonts w:ascii="Times New Roman" w:cs="Times New Roman" w:hAnsi="Times New Roman" w:eastAsia="Times New Roman"/>
          <w:kern w:val="0"/>
          <w:sz w:val="20"/>
          <w:szCs w:val="20"/>
        </w:rPr>
      </w:pPr>
    </w:p>
    <w:p>
      <w:pPr>
        <w:pStyle w:val="Body A"/>
        <w:jc w:val="left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流程详解</w:t>
      </w:r>
    </w:p>
    <w:p>
      <w:pPr>
        <w:pStyle w:val="Body A"/>
        <w:jc w:val="left"/>
        <w:rPr>
          <w:lang w:val="zh-TW" w:eastAsia="zh-TW"/>
        </w:rPr>
      </w:pPr>
    </w:p>
    <w:p>
      <w:pPr>
        <w:pStyle w:val="Body A"/>
        <w:jc w:val="left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广播请求</w:t>
      </w:r>
      <w:r>
        <w:rPr>
          <w:rFonts w:ascii="Trebuchet MS"/>
          <w:rtl w:val="0"/>
          <w:lang w:val="en-US"/>
        </w:rPr>
        <w:t xml:space="preserve">(Request Broadcast) </w:t>
      </w:r>
      <w:r>
        <w:rPr>
          <w:rFonts w:ascii="Calibri" w:cs="Calibri" w:hAnsi="Calibri" w:eastAsia="Calibri"/>
          <w:rtl w:val="0"/>
          <w:lang w:val="zh-TW" w:eastAsia="zh-TW"/>
        </w:rPr>
        <w:t>：</w:t>
      </w:r>
      <w:r>
        <w:rPr>
          <w:rFonts w:ascii="Trebuchet MS"/>
          <w:rtl w:val="0"/>
          <w:lang w:val="en-US"/>
        </w:rPr>
        <w:t xml:space="preserve"> RR</w:t>
      </w:r>
      <w:r>
        <w:rPr>
          <w:rFonts w:ascii="Calibri" w:cs="Calibri" w:hAnsi="Calibri" w:eastAsia="Calibri"/>
          <w:rtl w:val="0"/>
          <w:lang w:val="zh-TW" w:eastAsia="zh-TW"/>
        </w:rPr>
        <w:t>向局域网内广播资源请求。（在</w:t>
      </w:r>
      <w:r>
        <w:rPr>
          <w:rFonts w:ascii="Trebuchet MS"/>
          <w:rtl w:val="0"/>
          <w:lang w:val="zh-TW" w:eastAsia="zh-TW"/>
        </w:rPr>
        <w:t>mqtt</w:t>
      </w:r>
      <w:r>
        <w:rPr>
          <w:rFonts w:ascii="Calibri" w:cs="Calibri" w:hAnsi="Calibri" w:eastAsia="Calibri"/>
          <w:rtl w:val="0"/>
          <w:lang w:val="zh-TW" w:eastAsia="zh-TW"/>
        </w:rPr>
        <w:t>作为</w:t>
      </w:r>
      <w:r>
        <w:rPr>
          <w:rFonts w:ascii="Trebuchet MS"/>
          <w:rtl w:val="0"/>
          <w:lang w:val="zh-TW" w:eastAsia="zh-TW"/>
        </w:rPr>
        <w:t>MQ Protocol</w:t>
      </w:r>
      <w:r>
        <w:rPr>
          <w:rFonts w:ascii="Calibri" w:cs="Calibri" w:hAnsi="Calibri" w:eastAsia="Calibri"/>
          <w:rtl w:val="0"/>
          <w:lang w:val="zh-TW" w:eastAsia="zh-TW"/>
        </w:rPr>
        <w:t>的情况下，</w:t>
      </w:r>
      <w:r>
        <w:rPr>
          <w:rFonts w:ascii="Trebuchet MS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该消息会以</w:t>
      </w:r>
      <w:r>
        <w:rPr>
          <w:rFonts w:ascii="Trebuchet MS"/>
          <w:rtl w:val="0"/>
          <w:lang w:val="zh-TW" w:eastAsia="zh-TW"/>
        </w:rPr>
        <w:t>qos 0</w:t>
      </w:r>
      <w:r>
        <w:rPr>
          <w:rFonts w:ascii="Calibri" w:cs="Calibri" w:hAnsi="Calibri" w:eastAsia="Calibri"/>
          <w:rtl w:val="0"/>
          <w:lang w:val="zh-TW" w:eastAsia="zh-TW"/>
        </w:rPr>
        <w:t>来发送。默认主题为</w:t>
      </w:r>
      <w:r>
        <w:rPr>
          <w:rFonts w:ascii="Trebuchet MS"/>
          <w:rtl w:val="0"/>
          <w:lang w:val="zh-TW" w:eastAsia="zh-TW"/>
        </w:rPr>
        <w:t xml:space="preserve"> nrlp/res/req/broadcast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p>
      <w:pPr>
        <w:pStyle w:val="Body A"/>
        <w:jc w:val="left"/>
        <w:rPr>
          <w:rtl w:val="0"/>
        </w:rPr>
      </w:pPr>
      <w:r>
        <w:rPr>
          <w:rFonts w:ascii="Calibri" w:cs="Calibri" w:hAnsi="Calibri" w:eastAsia="Calibri"/>
          <w:rtl w:val="0"/>
          <w:lang w:val="zh-TW" w:eastAsia="zh-TW"/>
        </w:rPr>
        <w:t>消息体</w:t>
      </w:r>
      <w:r>
        <w:rPr>
          <w:rFonts w:ascii="Trebuchet MS"/>
          <w:rtl w:val="0"/>
          <w:lang w:val="en-US"/>
        </w:rPr>
        <w:t xml:space="preserve">: </w:t>
      </w:r>
    </w:p>
    <w:p>
      <w:pPr>
        <w:pStyle w:val="List Paragraph"/>
        <w:numPr>
          <w:ilvl w:val="0"/>
          <w:numId w:val="3"/>
        </w:numPr>
        <w:tabs>
          <w:tab w:val="num" w:pos="780"/>
          <w:tab w:val="clear" w:pos="0"/>
        </w:tabs>
        <w:ind w:left="780" w:hanging="360"/>
        <w:jc w:val="left"/>
        <w:rPr>
          <w:position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协议名。</w:t>
      </w:r>
      <w:r>
        <w:rPr>
          <w:rFonts w:ascii="Trebuchet MS"/>
          <w:rtl w:val="0"/>
          <w:lang w:val="en-US"/>
        </w:rPr>
        <w:t xml:space="preserve"> UTF-8</w:t>
      </w:r>
      <w:r>
        <w:rPr>
          <w:rFonts w:ascii="Calibri" w:cs="Calibri" w:hAnsi="Calibri" w:eastAsia="Calibri"/>
          <w:rtl w:val="0"/>
          <w:lang w:val="zh-TW" w:eastAsia="zh-TW"/>
        </w:rPr>
        <w:t>编码。共</w:t>
      </w:r>
      <w:r>
        <w:rPr>
          <w:rFonts w:ascii="Trebuchet MS"/>
          <w:rtl w:val="0"/>
          <w:lang w:val="zh-TW" w:eastAsia="zh-TW"/>
        </w:rPr>
        <w:t xml:space="preserve">6 </w:t>
      </w:r>
      <w:r>
        <w:rPr>
          <w:rFonts w:ascii="Calibri" w:cs="Calibri" w:hAnsi="Calibri" w:eastAsia="Calibri"/>
          <w:rtl w:val="0"/>
          <w:lang w:val="zh-TW" w:eastAsia="zh-TW"/>
        </w:rPr>
        <w:t>比特。</w:t>
      </w:r>
    </w:p>
    <w:tbl>
      <w:tblPr>
        <w:tblW w:w="77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88"/>
        <w:gridCol w:w="1192"/>
        <w:gridCol w:w="707"/>
        <w:gridCol w:w="708"/>
        <w:gridCol w:w="708"/>
        <w:gridCol w:w="708"/>
        <w:gridCol w:w="707"/>
        <w:gridCol w:w="708"/>
        <w:gridCol w:w="692"/>
        <w:gridCol w:w="724"/>
      </w:tblGrid>
      <w:tr>
        <w:tblPrEx>
          <w:shd w:val="clear" w:color="auto" w:fill="auto"/>
        </w:tblPrEx>
        <w:trPr>
          <w:trHeight w:val="52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2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Byte 1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Length MSB (0)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52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Byte 2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Length LSB(4)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Byte 3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Byte 4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Byte 5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L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Byte 6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</w:tbl>
    <w:p>
      <w:pPr>
        <w:pStyle w:val="List Paragraph"/>
        <w:numPr>
          <w:ilvl w:val="0"/>
          <w:numId w:val="4"/>
        </w:numPr>
        <w:tabs>
          <w:tab w:val="num" w:pos="780"/>
          <w:tab w:val="clear" w:pos="0"/>
        </w:tabs>
        <w:ind w:left="780" w:hanging="360"/>
        <w:jc w:val="left"/>
        <w:rPr>
          <w:position w:val="0"/>
          <w:lang w:val="zh-TW" w:eastAsia="zh-TW"/>
        </w:rPr>
      </w:pPr>
    </w:p>
    <w:p>
      <w:pPr>
        <w:pStyle w:val="List Paragraph"/>
        <w:numPr>
          <w:ilvl w:val="0"/>
          <w:numId w:val="7"/>
        </w:numPr>
        <w:tabs>
          <w:tab w:val="num" w:pos="780"/>
          <w:tab w:val="clear" w:pos="0"/>
        </w:tabs>
        <w:ind w:left="888" w:hanging="468"/>
        <w:jc w:val="left"/>
        <w:rPr>
          <w:position w:val="0"/>
          <w:lang w:val="zh-TW" w:eastAsia="zh-TW"/>
        </w:rPr>
      </w:pPr>
    </w:p>
    <w:p>
      <w:pPr>
        <w:pStyle w:val="List Paragraph"/>
        <w:numPr>
          <w:ilvl w:val="0"/>
          <w:numId w:val="10"/>
        </w:numPr>
        <w:tabs>
          <w:tab w:val="num" w:pos="780"/>
          <w:tab w:val="clear" w:pos="0"/>
        </w:tabs>
        <w:ind w:left="780" w:hanging="360"/>
        <w:jc w:val="left"/>
        <w:rPr>
          <w:position w:val="0"/>
          <w:lang w:val="zh-TW" w:eastAsia="zh-TW"/>
        </w:rPr>
      </w:pPr>
    </w:p>
    <w:p>
      <w:pPr>
        <w:pStyle w:val="List Paragraph"/>
        <w:numPr>
          <w:ilvl w:val="0"/>
          <w:numId w:val="13"/>
        </w:numPr>
        <w:tabs>
          <w:tab w:val="num" w:pos="780"/>
          <w:tab w:val="clear" w:pos="0"/>
        </w:tabs>
        <w:ind w:left="795" w:hanging="375"/>
        <w:jc w:val="left"/>
        <w:rPr>
          <w:position w:val="0"/>
          <w:lang w:val="zh-TW" w:eastAsia="zh-TW"/>
        </w:rPr>
      </w:pPr>
    </w:p>
    <w:p>
      <w:pPr>
        <w:pStyle w:val="List Paragraph"/>
        <w:ind w:left="780" w:firstLine="0"/>
        <w:jc w:val="left"/>
        <w:rPr>
          <w:lang w:val="zh-TW" w:eastAsia="zh-TW"/>
        </w:rPr>
      </w:pPr>
    </w:p>
    <w:p>
      <w:pPr>
        <w:pStyle w:val="List Paragraph"/>
        <w:numPr>
          <w:ilvl w:val="0"/>
          <w:numId w:val="16"/>
        </w:numPr>
        <w:tabs>
          <w:tab w:val="num" w:pos="780"/>
          <w:tab w:val="clear" w:pos="0"/>
        </w:tabs>
        <w:ind w:left="780" w:hanging="360"/>
        <w:jc w:val="left"/>
        <w:rPr>
          <w:position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协议版本。</w:t>
      </w:r>
      <w:r>
        <w:rPr>
          <w:rFonts w:ascii="Trebuchet MS"/>
          <w:rtl w:val="0"/>
          <w:lang w:val="zh-TW" w:eastAsia="zh-TW"/>
        </w:rPr>
        <w:t xml:space="preserve">1 </w:t>
      </w:r>
      <w:r>
        <w:rPr>
          <w:rFonts w:ascii="Calibri" w:cs="Calibri" w:hAnsi="Calibri" w:eastAsia="Calibri"/>
          <w:rtl w:val="0"/>
          <w:lang w:val="zh-TW" w:eastAsia="zh-TW"/>
        </w:rPr>
        <w:t>比特。</w:t>
      </w:r>
    </w:p>
    <w:tbl>
      <w:tblPr>
        <w:tblW w:w="829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37"/>
        <w:gridCol w:w="1037"/>
        <w:gridCol w:w="1036"/>
        <w:gridCol w:w="1038"/>
        <w:gridCol w:w="1038"/>
        <w:gridCol w:w="1037"/>
        <w:gridCol w:w="1037"/>
        <w:gridCol w:w="1037"/>
      </w:tblGrid>
      <w:tr>
        <w:tblPrEx>
          <w:shd w:val="clear" w:color="auto" w:fill="auto"/>
        </w:tblPrEx>
        <w:trPr>
          <w:trHeight w:val="294" w:hRule="atLeast"/>
        </w:trPr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bit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10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0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60"/>
            <w:gridSpan w:val="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Protocol Version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10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10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</w:tr>
    </w:tbl>
    <w:p>
      <w:pPr>
        <w:pStyle w:val="List Paragraph"/>
        <w:numPr>
          <w:ilvl w:val="0"/>
          <w:numId w:val="17"/>
        </w:numPr>
        <w:tabs>
          <w:tab w:val="num" w:pos="780"/>
          <w:tab w:val="clear" w:pos="0"/>
        </w:tabs>
        <w:ind w:left="780" w:hanging="360"/>
        <w:jc w:val="left"/>
        <w:rPr>
          <w:position w:val="0"/>
          <w:lang w:val="zh-TW" w:eastAsia="zh-TW"/>
        </w:rPr>
      </w:pPr>
    </w:p>
    <w:p>
      <w:pPr>
        <w:pStyle w:val="List Paragraph"/>
        <w:numPr>
          <w:ilvl w:val="0"/>
          <w:numId w:val="20"/>
        </w:numPr>
        <w:tabs>
          <w:tab w:val="num" w:pos="780"/>
          <w:tab w:val="clear" w:pos="0"/>
        </w:tabs>
        <w:ind w:left="888" w:hanging="468"/>
        <w:jc w:val="left"/>
        <w:rPr>
          <w:position w:val="0"/>
          <w:lang w:val="zh-TW" w:eastAsia="zh-TW"/>
        </w:rPr>
      </w:pPr>
    </w:p>
    <w:p>
      <w:pPr>
        <w:pStyle w:val="List Paragraph"/>
        <w:numPr>
          <w:ilvl w:val="0"/>
          <w:numId w:val="23"/>
        </w:numPr>
        <w:tabs>
          <w:tab w:val="num" w:pos="780"/>
          <w:tab w:val="clear" w:pos="0"/>
        </w:tabs>
        <w:ind w:left="780" w:hanging="360"/>
        <w:jc w:val="left"/>
        <w:rPr>
          <w:position w:val="0"/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3.  </w:t>
      </w:r>
      <w:r>
        <w:rPr>
          <w:rFonts w:ascii="Calibri" w:cs="Calibri" w:hAnsi="Calibri" w:eastAsia="Calibri"/>
          <w:rtl w:val="0"/>
          <w:lang w:val="zh-TW" w:eastAsia="zh-TW"/>
        </w:rPr>
        <w:t>消息类型。</w:t>
      </w:r>
      <w:r>
        <w:rPr>
          <w:rFonts w:ascii="Trebuchet MS"/>
          <w:rtl w:val="0"/>
          <w:lang w:val="zh-TW" w:eastAsia="zh-TW"/>
        </w:rPr>
        <w:t xml:space="preserve">1 </w:t>
      </w:r>
      <w:r>
        <w:rPr>
          <w:rFonts w:ascii="Calibri" w:cs="Calibri" w:hAnsi="Calibri" w:eastAsia="Calibri"/>
          <w:rtl w:val="0"/>
          <w:lang w:val="zh-TW" w:eastAsia="zh-TW"/>
        </w:rPr>
        <w:t>比特。</w:t>
      </w:r>
    </w:p>
    <w:tbl>
      <w:tblPr>
        <w:tblW w:w="829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145"/>
        <w:gridCol w:w="4145"/>
      </w:tblGrid>
      <w:tr>
        <w:tblPrEx>
          <w:shd w:val="clear" w:color="auto" w:fill="auto"/>
        </w:tblPrEx>
        <w:trPr>
          <w:trHeight w:val="294" w:hRule="atLeast"/>
        </w:trPr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代码</w:t>
            </w:r>
          </w:p>
        </w:tc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消息类型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预留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广播请求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提供方案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请求资源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4</w:t>
            </w:r>
          </w:p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请求答复</w:t>
            </w:r>
          </w:p>
          <w:p>
            <w:pPr>
              <w:pStyle w:val="Table Style 2 A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开始请求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传输开始</w:t>
            </w:r>
          </w:p>
        </w:tc>
      </w:tr>
    </w:tbl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left="108" w:hanging="108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4.  </w:t>
      </w:r>
      <w:r>
        <w:rPr>
          <w:rFonts w:ascii="Calibri" w:cs="Calibri" w:hAnsi="Calibri" w:eastAsia="Calibri"/>
          <w:rtl w:val="0"/>
          <w:lang w:val="zh-TW" w:eastAsia="zh-TW"/>
        </w:rPr>
        <w:t>资源请求者在该网络内的唯一标示。暂定和</w:t>
      </w:r>
      <w:r>
        <w:rPr>
          <w:rFonts w:ascii="Trebuchet MS"/>
          <w:rtl w:val="0"/>
          <w:lang w:val="zh-TW" w:eastAsia="zh-TW"/>
        </w:rPr>
        <w:t>mqtt</w:t>
      </w:r>
      <w:r>
        <w:rPr>
          <w:rFonts w:ascii="Calibri" w:cs="Calibri" w:hAnsi="Calibri" w:eastAsia="Calibri"/>
          <w:rtl w:val="0"/>
          <w:lang w:val="zh-TW" w:eastAsia="zh-TW"/>
        </w:rPr>
        <w:t>协议的</w:t>
      </w:r>
      <w:r>
        <w:rPr>
          <w:rFonts w:ascii="Trebuchet MS"/>
          <w:rtl w:val="0"/>
          <w:lang w:val="zh-TW" w:eastAsia="zh-TW"/>
        </w:rPr>
        <w:t>client id</w:t>
      </w:r>
      <w:r>
        <w:rPr>
          <w:rFonts w:ascii="Calibri" w:cs="Calibri" w:hAnsi="Calibri" w:eastAsia="Calibri"/>
          <w:rtl w:val="0"/>
          <w:lang w:val="zh-TW" w:eastAsia="zh-TW"/>
        </w:rPr>
        <w:t>保持一致。长度为</w:t>
      </w:r>
      <w:r>
        <w:rPr>
          <w:rFonts w:ascii="Trebuchet MS"/>
          <w:rtl w:val="0"/>
          <w:lang w:val="zh-TW" w:eastAsia="zh-TW"/>
        </w:rPr>
        <w:t>1-23</w:t>
      </w:r>
      <w:r>
        <w:rPr>
          <w:rFonts w:ascii="Calibri" w:cs="Calibri" w:hAnsi="Calibri" w:eastAsia="Calibri"/>
          <w:rtl w:val="0"/>
          <w:lang w:val="zh-TW" w:eastAsia="zh-TW"/>
        </w:rPr>
        <w:t>位</w:t>
      </w:r>
      <w:r>
        <w:rPr>
          <w:rFonts w:ascii="Trebuchet MS"/>
          <w:rtl w:val="0"/>
          <w:lang w:val="zh-TW" w:eastAsia="zh-TW"/>
        </w:rPr>
        <w:t>char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  <w:r>
        <w:rPr>
          <w:rFonts w:ascii="Trebuchet MS"/>
          <w:rtl w:val="0"/>
          <w:lang w:val="zh-TW" w:eastAsia="zh-TW"/>
        </w:rPr>
        <w:t>UTF-8</w:t>
      </w:r>
      <w:r>
        <w:rPr>
          <w:rFonts w:ascii="Calibri" w:cs="Calibri" w:hAnsi="Calibri" w:eastAsia="Calibri"/>
          <w:rtl w:val="0"/>
          <w:lang w:val="zh-TW" w:eastAsia="zh-TW"/>
        </w:rPr>
        <w:t>编码。</w:t>
      </w: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5. </w:t>
      </w:r>
      <w:r>
        <w:rPr>
          <w:rFonts w:ascii="Calibri" w:cs="Calibri" w:hAnsi="Calibri" w:eastAsia="Calibri"/>
          <w:rtl w:val="0"/>
          <w:lang w:val="zh-TW" w:eastAsia="zh-TW"/>
        </w:rPr>
        <w:t>请求资源名称。</w:t>
      </w:r>
      <w:r>
        <w:rPr>
          <w:rFonts w:ascii="Trebuchet MS"/>
          <w:rtl w:val="0"/>
          <w:lang w:val="zh-TW" w:eastAsia="zh-TW"/>
        </w:rPr>
        <w:t>UTF-8</w:t>
      </w:r>
      <w:r>
        <w:rPr>
          <w:rFonts w:ascii="Calibri" w:cs="Calibri" w:hAnsi="Calibri" w:eastAsia="Calibri"/>
          <w:rtl w:val="0"/>
          <w:lang w:val="zh-TW" w:eastAsia="zh-TW"/>
        </w:rPr>
        <w:t>编码。暂定为</w:t>
      </w:r>
      <w:r>
        <w:rPr>
          <w:rFonts w:ascii="Trebuchet MS"/>
          <w:rtl w:val="0"/>
          <w:lang w:val="zh-TW" w:eastAsia="zh-TW"/>
        </w:rPr>
        <w:t>1-65535</w:t>
      </w:r>
      <w:r>
        <w:rPr>
          <w:rFonts w:ascii="Calibri" w:cs="Calibri" w:hAnsi="Calibri" w:eastAsia="Calibri"/>
          <w:rtl w:val="0"/>
          <w:lang w:val="zh-TW" w:eastAsia="zh-TW"/>
        </w:rPr>
        <w:t>个</w:t>
      </w:r>
      <w:r>
        <w:rPr>
          <w:rFonts w:ascii="Trebuchet MS"/>
          <w:rtl w:val="0"/>
          <w:lang w:val="zh-TW" w:eastAsia="zh-TW"/>
        </w:rPr>
        <w:t>char</w:t>
      </w:r>
      <w:r>
        <w:rPr>
          <w:rFonts w:ascii="Calibri" w:cs="Calibri" w:hAnsi="Calibri" w:eastAsia="Calibri"/>
          <w:rtl w:val="0"/>
          <w:lang w:val="zh-TW" w:eastAsia="zh-TW"/>
        </w:rPr>
        <w:t>。在该网络内，资源名称必须唯一。</w:t>
      </w: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tl w:val="0"/>
          <w:lang w:val="zh-TW" w:eastAsia="zh-TW"/>
        </w:rPr>
        <w:tab/>
      </w: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6. </w:t>
      </w:r>
      <w:r>
        <w:rPr>
          <w:rFonts w:ascii="Calibri" w:cs="Calibri" w:hAnsi="Calibri" w:eastAsia="Calibri"/>
          <w:rtl w:val="0"/>
          <w:lang w:val="zh-TW" w:eastAsia="zh-TW"/>
        </w:rPr>
        <w:t>资源类型。</w:t>
      </w:r>
      <w:r>
        <w:rPr>
          <w:rFonts w:ascii="Trebuchet MS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两个比特。</w:t>
      </w:r>
      <w:r>
        <w:rPr>
          <w:rFonts w:ascii="Trebuchet MS"/>
          <w:rtl w:val="0"/>
          <w:lang w:val="zh-TW" w:eastAsia="zh-TW"/>
        </w:rPr>
        <w:t>0-65535</w:t>
      </w:r>
      <w:r>
        <w:rPr>
          <w:rFonts w:ascii="Calibri" w:cs="Calibri" w:hAnsi="Calibri" w:eastAsia="Calibri"/>
          <w:rtl w:val="0"/>
          <w:lang w:val="zh-TW" w:eastAsia="zh-TW"/>
        </w:rPr>
        <w:t>种可能的资源类型。其中，</w:t>
      </w:r>
      <w:r>
        <w:rPr>
          <w:rFonts w:ascii="Trebuchet MS"/>
          <w:rtl w:val="0"/>
          <w:lang w:val="zh-TW" w:eastAsia="zh-TW"/>
        </w:rPr>
        <w:t>0-29999</w:t>
      </w:r>
      <w:r>
        <w:rPr>
          <w:rFonts w:ascii="Calibri" w:cs="Calibri" w:hAnsi="Calibri" w:eastAsia="Calibri"/>
          <w:rtl w:val="0"/>
          <w:lang w:val="zh-TW" w:eastAsia="zh-TW"/>
        </w:rPr>
        <w:t>均为静态资源</w:t>
      </w:r>
      <w:r>
        <w:rPr>
          <w:rFonts w:ascii="Trebuchet MS"/>
          <w:rtl w:val="0"/>
          <w:lang w:val="zh-TW" w:eastAsia="zh-TW"/>
        </w:rPr>
        <w:t>(static resource)</w:t>
      </w:r>
      <w:r>
        <w:rPr>
          <w:rFonts w:ascii="Calibri" w:cs="Calibri" w:hAnsi="Calibri" w:eastAsia="Calibri"/>
          <w:rtl w:val="0"/>
          <w:lang w:val="zh-TW" w:eastAsia="zh-TW"/>
        </w:rPr>
        <w:t>，</w:t>
      </w:r>
      <w:r>
        <w:rPr>
          <w:rFonts w:ascii="Trebuchet MS"/>
          <w:rtl w:val="0"/>
          <w:lang w:val="zh-TW" w:eastAsia="zh-TW"/>
        </w:rPr>
        <w:t xml:space="preserve"> 30000-65535</w:t>
      </w:r>
      <w:r>
        <w:rPr>
          <w:rFonts w:ascii="Calibri" w:cs="Calibri" w:hAnsi="Calibri" w:eastAsia="Calibri"/>
          <w:rtl w:val="0"/>
          <w:lang w:val="zh-TW" w:eastAsia="zh-TW"/>
        </w:rPr>
        <w:t>均为动态资源</w:t>
      </w:r>
      <w:r>
        <w:rPr>
          <w:rFonts w:ascii="Trebuchet MS"/>
          <w:rtl w:val="0"/>
          <w:lang w:val="zh-TW" w:eastAsia="zh-TW"/>
        </w:rPr>
        <w:t>(dynamic resource)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tbl>
      <w:tblPr>
        <w:tblW w:w="82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6"/>
        <w:gridCol w:w="7045"/>
      </w:tblGrid>
      <w:tr>
        <w:tblPrEx>
          <w:shd w:val="clear" w:color="auto" w:fill="auto"/>
        </w:tblPrEx>
        <w:trPr>
          <w:trHeight w:val="294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代码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类型名称</w:t>
            </w:r>
          </w:p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静态资源。当广播请求消息中使用该代码，资源提供方应在所有类型为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0-29999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的资源中进行搜寻。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文件资源。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～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9999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预留代码。</w:t>
            </w:r>
          </w:p>
        </w:tc>
      </w:tr>
      <w:tr>
        <w:tblPrEx>
          <w:shd w:val="clear" w:color="auto" w:fill="auto"/>
        </w:tblPrEx>
        <w:trPr>
          <w:trHeight w:val="506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10000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～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29999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项目自定义静态资源类型。</w:t>
            </w:r>
          </w:p>
        </w:tc>
      </w:tr>
      <w:tr>
        <w:tblPrEx>
          <w:shd w:val="clear" w:color="auto" w:fill="auto"/>
        </w:tblPrEx>
        <w:trPr>
          <w:trHeight w:val="506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30000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动态资源。当广播请求消息中使用该代码，资源提供方应在所有类型为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30000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～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65535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的资源中进行搜寻。</w:t>
            </w:r>
          </w:p>
        </w:tc>
      </w:tr>
      <w:tr>
        <w:tblPrEx>
          <w:shd w:val="clear" w:color="auto" w:fill="auto"/>
        </w:tblPrEx>
        <w:trPr>
          <w:trHeight w:val="506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30001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～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39999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预留代码。</w:t>
            </w:r>
          </w:p>
        </w:tc>
      </w:tr>
      <w:tr>
        <w:tblPrEx>
          <w:shd w:val="clear" w:color="auto" w:fill="auto"/>
        </w:tblPrEx>
        <w:trPr>
          <w:trHeight w:val="506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40000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～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65535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项目自定义动态资源类型。</w:t>
            </w:r>
          </w:p>
        </w:tc>
      </w:tr>
    </w:tbl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left="108" w:hanging="108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7. </w:t>
      </w:r>
      <w:r>
        <w:rPr>
          <w:rFonts w:eastAsia="Trebuchet MS" w:hint="eastAsia"/>
          <w:rtl w:val="0"/>
          <w:lang w:val="zh-TW" w:eastAsia="zh-TW"/>
        </w:rPr>
        <w:t>可选参数标识位。一个比特位。是否含有请求传输方式和方案监听渠道。如果有，需要标识位置一。</w:t>
      </w:r>
    </w:p>
    <w:tbl>
      <w:tblPr>
        <w:tblW w:w="829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921"/>
        <w:gridCol w:w="922"/>
        <w:gridCol w:w="922"/>
        <w:gridCol w:w="922"/>
        <w:gridCol w:w="922"/>
        <w:gridCol w:w="922"/>
        <w:gridCol w:w="922"/>
        <w:gridCol w:w="922"/>
        <w:gridCol w:w="92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bit</w:t>
            </w:r>
          </w:p>
        </w:tc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ffffff"/>
        </w:tblPrEx>
        <w:trPr>
          <w:trHeight w:val="1445" w:hRule="atLeast"/>
        </w:trPr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Way of Transmission Flag</w:t>
            </w:r>
          </w:p>
        </w:tc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Channel of Proposal listening Flag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x</w:t>
            </w:r>
          </w:p>
        </w:tc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x</w:t>
            </w:r>
          </w:p>
        </w:tc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x</w:t>
            </w:r>
          </w:p>
        </w:tc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x</w:t>
            </w:r>
          </w:p>
        </w:tc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x</w:t>
            </w:r>
          </w:p>
        </w:tc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x</w:t>
            </w:r>
          </w:p>
        </w:tc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</w:tbl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7. </w:t>
      </w:r>
      <w:r>
        <w:rPr>
          <w:rFonts w:ascii="Calibri" w:cs="Calibri" w:hAnsi="Calibri" w:eastAsia="Calibri"/>
          <w:rtl w:val="0"/>
          <w:lang w:val="zh-TW" w:eastAsia="zh-TW"/>
        </w:rPr>
        <w:t>请求传输</w:t>
      </w:r>
      <w:r>
        <w:rPr>
          <w:rFonts w:ascii="Calibri" w:cs="Calibri" w:hAnsi="Calibri" w:eastAsia="Calibri"/>
          <w:rtl w:val="0"/>
          <w:lang w:val="zh-TW" w:eastAsia="zh-TW"/>
        </w:rPr>
        <w:t>方式</w:t>
      </w:r>
      <w:r>
        <w:rPr>
          <w:rFonts w:ascii="Calibri" w:cs="Calibri" w:hAnsi="Calibri" w:eastAsia="Calibri"/>
          <w:rtl w:val="0"/>
          <w:lang w:val="zh-TW" w:eastAsia="zh-TW"/>
        </w:rPr>
        <w:t>。一个比特位。提供了高达</w:t>
      </w:r>
      <w:r>
        <w:rPr>
          <w:rFonts w:ascii="Trebuchet MS"/>
          <w:rtl w:val="0"/>
          <w:lang w:val="zh-TW" w:eastAsia="zh-TW"/>
        </w:rPr>
        <w:t>255</w:t>
      </w:r>
      <w:r>
        <w:rPr>
          <w:rFonts w:ascii="Calibri" w:cs="Calibri" w:hAnsi="Calibri" w:eastAsia="Calibri"/>
          <w:rtl w:val="0"/>
          <w:lang w:val="zh-TW" w:eastAsia="zh-TW"/>
        </w:rPr>
        <w:t>种传输要求的可能性。</w:t>
      </w:r>
    </w:p>
    <w:tbl>
      <w:tblPr>
        <w:tblW w:w="821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13"/>
        <w:gridCol w:w="6505"/>
      </w:tblGrid>
      <w:tr>
        <w:tblPrEx>
          <w:shd w:val="clear" w:color="auto" w:fill="auto"/>
        </w:tblPrEx>
        <w:trPr>
          <w:trHeight w:val="294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代码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传输类型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直接传输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断点续传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唯一传输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 xml:space="preserve">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（传输完的同时，本地会删除，保证全网络资源的唯一性）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～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99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预留代码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～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255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自定义传输要求</w:t>
            </w:r>
          </w:p>
        </w:tc>
      </w:tr>
    </w:tbl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left="108" w:hanging="108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8. </w:t>
      </w:r>
      <w:r>
        <w:rPr>
          <w:rFonts w:ascii="Calibri" w:cs="Calibri" w:hAnsi="Calibri" w:eastAsia="Calibri"/>
          <w:rtl w:val="0"/>
          <w:lang w:val="zh-TW" w:eastAsia="zh-TW"/>
        </w:rPr>
        <w:t>方案监听渠道。</w:t>
      </w:r>
      <w:r>
        <w:rPr>
          <w:rFonts w:ascii="Trebuchet MS"/>
          <w:rtl w:val="0"/>
          <w:lang w:val="zh-TW" w:eastAsia="zh-TW"/>
        </w:rPr>
        <w:t>UTF-8</w:t>
      </w:r>
      <w:r>
        <w:rPr>
          <w:rFonts w:ascii="Calibri" w:cs="Calibri" w:hAnsi="Calibri" w:eastAsia="Calibri"/>
          <w:rtl w:val="0"/>
          <w:lang w:val="zh-TW" w:eastAsia="zh-TW"/>
        </w:rPr>
        <w:t>编码。</w:t>
      </w:r>
      <w:r>
        <w:rPr>
          <w:rFonts w:ascii="Trebuchet MS"/>
          <w:rtl w:val="0"/>
          <w:lang w:val="zh-TW" w:eastAsia="zh-TW"/>
        </w:rPr>
        <w:t>1~65535</w:t>
      </w:r>
      <w:r>
        <w:rPr>
          <w:rFonts w:ascii="Calibri" w:cs="Calibri" w:hAnsi="Calibri" w:eastAsia="Calibri"/>
          <w:rtl w:val="0"/>
          <w:lang w:val="zh-TW" w:eastAsia="zh-TW"/>
        </w:rPr>
        <w:t>个</w:t>
      </w:r>
      <w:r>
        <w:rPr>
          <w:rFonts w:ascii="Trebuchet MS"/>
          <w:rtl w:val="0"/>
          <w:lang w:val="zh-TW" w:eastAsia="zh-TW"/>
        </w:rPr>
        <w:t>char</w:t>
      </w:r>
      <w:r>
        <w:rPr>
          <w:rFonts w:ascii="Calibri" w:cs="Calibri" w:hAnsi="Calibri" w:eastAsia="Calibri"/>
          <w:rtl w:val="0"/>
          <w:lang w:val="zh-TW" w:eastAsia="zh-TW"/>
        </w:rPr>
        <w:t>。必须保证该渠道在网络内唯一。（以</w:t>
      </w:r>
      <w:r>
        <w:rPr>
          <w:rFonts w:ascii="Trebuchet MS"/>
          <w:rtl w:val="0"/>
          <w:lang w:val="zh-TW" w:eastAsia="zh-TW"/>
        </w:rPr>
        <w:t>mqtt</w:t>
      </w:r>
      <w:r>
        <w:rPr>
          <w:rFonts w:ascii="Calibri" w:cs="Calibri" w:hAnsi="Calibri" w:eastAsia="Calibri"/>
          <w:rtl w:val="0"/>
          <w:lang w:val="zh-TW" w:eastAsia="zh-TW"/>
        </w:rPr>
        <w:t>为</w:t>
      </w:r>
      <w:r>
        <w:rPr>
          <w:rFonts w:ascii="Trebuchet MS"/>
          <w:rtl w:val="0"/>
          <w:lang w:val="zh-TW" w:eastAsia="zh-TW"/>
        </w:rPr>
        <w:t>MQ Protocol</w:t>
      </w:r>
      <w:r>
        <w:rPr>
          <w:rFonts w:ascii="Calibri" w:cs="Calibri" w:hAnsi="Calibri" w:eastAsia="Calibri"/>
          <w:rtl w:val="0"/>
          <w:lang w:val="zh-TW" w:eastAsia="zh-TW"/>
        </w:rPr>
        <w:t>时，</w:t>
      </w:r>
      <w:r>
        <w:rPr>
          <w:rFonts w:ascii="Calibri" w:cs="Calibri" w:hAnsi="Calibri" w:eastAsia="Calibri"/>
          <w:rtl w:val="0"/>
          <w:lang w:val="zh-TW" w:eastAsia="zh-TW"/>
        </w:rPr>
        <w:t>默认主</w:t>
      </w:r>
      <w:r>
        <w:rPr>
          <w:rFonts w:ascii="Calibri" w:cs="Calibri" w:hAnsi="Calibri" w:eastAsia="Calibri"/>
          <w:rtl w:val="0"/>
          <w:lang w:val="zh-TW" w:eastAsia="zh-TW"/>
        </w:rPr>
        <w:t>题为</w:t>
      </w:r>
      <w:r>
        <w:rPr>
          <w:rFonts w:ascii="Trebuchet MS"/>
          <w:rtl w:val="0"/>
          <w:lang w:val="zh-TW" w:eastAsia="zh-TW"/>
        </w:rPr>
        <w:t>: nrlp/proposal/listener/{clientId}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请求审核</w:t>
      </w:r>
      <w:r>
        <w:rPr>
          <w:rFonts w:ascii="Trebuchet MS"/>
          <w:rtl w:val="0"/>
          <w:lang w:val="zh-TW" w:eastAsia="zh-TW"/>
        </w:rPr>
        <w:t>(Request Verification) : RP</w:t>
      </w:r>
      <w:r>
        <w:rPr>
          <w:rFonts w:ascii="Calibri" w:cs="Calibri" w:hAnsi="Calibri" w:eastAsia="Calibri"/>
          <w:rtl w:val="0"/>
          <w:lang w:val="zh-TW" w:eastAsia="zh-TW"/>
        </w:rPr>
        <w:t>在接收到</w:t>
      </w:r>
      <w:r>
        <w:rPr>
          <w:rFonts w:ascii="Trebuchet MS"/>
          <w:rtl w:val="0"/>
          <w:lang w:val="zh-TW" w:eastAsia="zh-TW"/>
        </w:rPr>
        <w:t>RR</w:t>
      </w:r>
      <w:r>
        <w:rPr>
          <w:rFonts w:ascii="Calibri" w:cs="Calibri" w:hAnsi="Calibri" w:eastAsia="Calibri"/>
          <w:rtl w:val="0"/>
          <w:lang w:val="zh-TW" w:eastAsia="zh-TW"/>
        </w:rPr>
        <w:t>的请求广播后，首先会检查自己是否拥有请求中描述的资源，然后再审核这个请求者是否有请求该资源的权限，如果有则准备提供方案。</w:t>
      </w: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提供方案</w:t>
      </w:r>
      <w:r>
        <w:rPr>
          <w:rFonts w:ascii="Trebuchet MS"/>
          <w:rtl w:val="0"/>
          <w:lang w:val="zh-TW" w:eastAsia="zh-TW"/>
        </w:rPr>
        <w:t>(Proposal Provision)</w:t>
      </w: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1.  </w:t>
      </w:r>
      <w:r>
        <w:rPr>
          <w:rFonts w:ascii="Calibri" w:cs="Calibri" w:hAnsi="Calibri" w:eastAsia="Calibri"/>
          <w:rtl w:val="0"/>
          <w:lang w:val="zh-TW" w:eastAsia="zh-TW"/>
        </w:rPr>
        <w:t>协议名。</w:t>
      </w: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2.  </w:t>
      </w:r>
      <w:r>
        <w:rPr>
          <w:rFonts w:ascii="Calibri" w:cs="Calibri" w:hAnsi="Calibri" w:eastAsia="Calibri"/>
          <w:rtl w:val="0"/>
          <w:lang w:val="zh-TW" w:eastAsia="zh-TW"/>
        </w:rPr>
        <w:t>协议版本。</w:t>
      </w: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3.  </w:t>
      </w:r>
      <w:r>
        <w:rPr>
          <w:rFonts w:ascii="Calibri" w:cs="Calibri" w:hAnsi="Calibri" w:eastAsia="Calibri"/>
          <w:rtl w:val="0"/>
          <w:lang w:val="zh-TW" w:eastAsia="zh-TW"/>
        </w:rPr>
        <w:t>消息类型。</w:t>
      </w: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4.  </w:t>
      </w:r>
      <w:r>
        <w:rPr>
          <w:rFonts w:ascii="Calibri" w:cs="Calibri" w:hAnsi="Calibri" w:eastAsia="Calibri"/>
          <w:rtl w:val="0"/>
          <w:lang w:val="zh-TW" w:eastAsia="zh-TW"/>
        </w:rPr>
        <w:t>资源名称。用于做资源比对。</w:t>
      </w: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5.  </w:t>
      </w:r>
      <w:r>
        <w:rPr>
          <w:rFonts w:ascii="Calibri" w:cs="Calibri" w:hAnsi="Calibri" w:eastAsia="Calibri"/>
          <w:rtl w:val="0"/>
          <w:lang w:val="zh-TW" w:eastAsia="zh-TW"/>
        </w:rPr>
        <w:t>资源类型。用于做资源比对。</w:t>
      </w: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6.  </w:t>
      </w:r>
      <w:r>
        <w:rPr>
          <w:rFonts w:ascii="Calibri" w:cs="Calibri" w:hAnsi="Calibri" w:eastAsia="Calibri"/>
          <w:rtl w:val="0"/>
          <w:lang w:val="zh-TW" w:eastAsia="zh-TW"/>
        </w:rPr>
        <w:t>资源大小。资源大小通过以下算法</w:t>
      </w:r>
      <w:r>
        <w:rPr>
          <w:rFonts w:ascii="Trebuchet MS"/>
          <w:rtl w:val="0"/>
          <w:lang w:val="zh-TW" w:eastAsia="zh-TW"/>
        </w:rPr>
        <w:t>encode</w:t>
      </w:r>
      <w:r>
        <w:rPr>
          <w:rFonts w:ascii="Calibri" w:cs="Calibri" w:hAnsi="Calibri" w:eastAsia="Calibri"/>
          <w:rtl w:val="0"/>
          <w:lang w:val="zh-TW" w:eastAsia="zh-TW"/>
        </w:rPr>
        <w:t>。其中</w:t>
      </w:r>
      <w:r>
        <w:rPr>
          <w:rFonts w:ascii="Trebuchet MS"/>
          <w:rtl w:val="0"/>
          <w:lang w:val="zh-TW" w:eastAsia="zh-TW"/>
        </w:rPr>
        <w:t>X</w:t>
      </w:r>
      <w:r>
        <w:rPr>
          <w:rFonts w:ascii="Calibri" w:cs="Calibri" w:hAnsi="Calibri" w:eastAsia="Calibri"/>
          <w:rtl w:val="0"/>
          <w:lang w:val="zh-TW" w:eastAsia="zh-TW"/>
        </w:rPr>
        <w:t>表示要编码的十进制数字。</w:t>
      </w: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tl w:val="0"/>
          <w:lang w:val="zh-TW" w:eastAsia="zh-TW"/>
        </w:rPr>
        <w:tab/>
      </w:r>
      <w:r>
        <w:rPr>
          <w:rFonts w:ascii="Calibri" w:cs="Calibri" w:hAnsi="Calibri" w:eastAsia="Calibri"/>
          <w:rtl w:val="0"/>
          <w:lang w:val="zh-TW" w:eastAsia="zh-TW"/>
        </w:rPr>
        <w:t>编码逻辑：</w:t>
      </w:r>
      <w:r>
        <w:rPr>
          <w:rtl w:val="0"/>
          <w:lang w:val="zh-TW" w:eastAsia="zh-TW"/>
        </w:rPr>
        <w:tab/>
      </w: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tl w:val="0"/>
          <w:lang w:val="zh-TW" w:eastAsia="zh-TW"/>
        </w:rPr>
        <w:tab/>
      </w:r>
      <w:r>
        <w:rPr>
          <w:rFonts w:ascii="Trebuchet MS"/>
          <w:rtl w:val="0"/>
          <w:lang w:val="zh-TW" w:eastAsia="zh-TW"/>
        </w:rPr>
        <w:t>do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</w:t>
        <w:tab/>
        <w:t>digit = X MOD 128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</w:t>
        <w:tab/>
        <w:t>X = X DIV 128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</w:t>
        <w:tab/>
        <w:t>// if there are more digits to encode, set the top bit of this digit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</w:t>
        <w:tab/>
        <w:t>if ( X &gt; 0 )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 </w:t>
        <w:tab/>
        <w:tab/>
        <w:t>digit = digit OR 0x80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</w:t>
        <w:tab/>
        <w:t>endif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</w:t>
        <w:tab/>
        <w:t>'output' digit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while ( X&gt; 0 )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其中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MOD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的是余数算法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(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在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c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语言里为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: %)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，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DIV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为整数除法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(c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语言里为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/)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，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OR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为字节或算法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(c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语言里的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|)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</w:rPr>
        <w:tab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解码逻辑：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 multiplier = 1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 value = 0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 do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 </w:t>
        <w:tab/>
        <w:t>digit = 'next digit from stream'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</w:t>
        <w:tab/>
        <w:t>value += (digit AND 127) * multiplier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</w:t>
        <w:tab/>
        <w:t>multiplier *= 128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 while ((digit AND 128) != 0)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其中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AND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是字节且算法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(c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语言里的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&amp;)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当运算结束，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value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即为该要表示的数字。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7.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资源提供者的客户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id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。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1-23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位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char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。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utf-8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编码。在该网络中唯一。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8.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提供的传输方式。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9.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提供的传输时速。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2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比特。单位为：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kb/s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选择方案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(Proposal Selection)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：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当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资源请求者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在等待一定时间的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提供方案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后，从得到的方案中，选择最适合自己的方案。这种选择条件，根据需求不同，可能受下面因素影响，如：方案提供者身份，方案提供的传输方式，传输时速等。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请求资源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(Resource Request) :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当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资源请求者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在确定请求方案后，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向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资源提供者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发送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请求资源的指令。</w:t>
      </w:r>
    </w:p>
    <w:p>
      <w:pPr>
        <w:pStyle w:val="Default"/>
        <w:tabs>
          <w:tab w:val="left" w:pos="61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1.  </w:t>
      </w:r>
      <w:r>
        <w:rPr>
          <w:rFonts w:ascii="Calibri" w:cs="Calibri" w:hAnsi="Calibri" w:eastAsia="Calibri"/>
          <w:rtl w:val="0"/>
          <w:lang w:val="zh-TW" w:eastAsia="zh-TW"/>
        </w:rPr>
        <w:t>协议名。</w:t>
      </w: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2.  </w:t>
      </w:r>
      <w:r>
        <w:rPr>
          <w:rFonts w:ascii="Calibri" w:cs="Calibri" w:hAnsi="Calibri" w:eastAsia="Calibri"/>
          <w:rtl w:val="0"/>
          <w:lang w:val="zh-TW" w:eastAsia="zh-TW"/>
        </w:rPr>
        <w:t>协议版本。</w:t>
      </w: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3.  </w:t>
      </w:r>
      <w:r>
        <w:rPr>
          <w:rFonts w:ascii="Calibri" w:cs="Calibri" w:hAnsi="Calibri" w:eastAsia="Calibri"/>
          <w:rtl w:val="0"/>
          <w:lang w:val="zh-TW" w:eastAsia="zh-TW"/>
        </w:rPr>
        <w:t>消息类型。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 xml:space="preserve">    </w:t>
      </w:r>
      <w:r>
        <w:rPr>
          <w:rFonts w:ascii="Trebuchet MS"/>
          <w:rtl w:val="0"/>
          <w:lang w:val="en-US"/>
        </w:rPr>
        <w:t xml:space="preserve">     </w:t>
      </w:r>
      <w:r>
        <w:rPr>
          <w:rFonts w:ascii="Trebuchet MS"/>
          <w:rtl w:val="0"/>
          <w:lang w:val="zh-TW" w:eastAsia="zh-TW"/>
        </w:rPr>
        <w:t xml:space="preserve">4.  </w:t>
      </w:r>
      <w:r>
        <w:rPr>
          <w:rFonts w:ascii="Calibri" w:cs="Calibri" w:hAnsi="Calibri" w:eastAsia="Calibri"/>
          <w:rtl w:val="0"/>
          <w:lang w:val="zh-TW" w:eastAsia="zh-TW"/>
        </w:rPr>
        <w:t>资源名称。用于做资源比对。</w:t>
      </w: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5.  </w:t>
      </w:r>
      <w:r>
        <w:rPr>
          <w:rFonts w:ascii="Calibri" w:cs="Calibri" w:hAnsi="Calibri" w:eastAsia="Calibri"/>
          <w:rtl w:val="0"/>
          <w:lang w:val="zh-TW" w:eastAsia="zh-TW"/>
        </w:rPr>
        <w:t>资源类型。用于做资源比对。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  6. 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资源请求的传输方式。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  7. 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资源请求者的客户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ID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请求注册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(Request Registration)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：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当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资源提供者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接收到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资源请求者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的请求后，必要时，再一次根据请求者的客户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ID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和请求的资源名称和类型进行一次验证，如果验证通过，则进行一个请求注册动作，即将该客户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ID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和资源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ID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一起注册为一个传输任务。如果验证不通过，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则返回信息拒绝请求。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请求答复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(Request Permission) : 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当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资源提供者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就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资源请求者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的请求，进行必要的审核和准备后，正式给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资源请求者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请求路径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和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传输任务的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ID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，允许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资源请求者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开始资源的传输，或者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审核未通过，拒绝客户的传输请求。</w:t>
      </w:r>
    </w:p>
    <w:p>
      <w:pPr>
        <w:pStyle w:val="Default"/>
        <w:tabs>
          <w:tab w:val="left" w:pos="61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1.  </w:t>
      </w:r>
      <w:r>
        <w:rPr>
          <w:rFonts w:ascii="Calibri" w:cs="Calibri" w:hAnsi="Calibri" w:eastAsia="Calibri"/>
          <w:rtl w:val="0"/>
          <w:lang w:val="zh-TW" w:eastAsia="zh-TW"/>
        </w:rPr>
        <w:t>协议名。</w:t>
      </w: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2.  </w:t>
      </w:r>
      <w:r>
        <w:rPr>
          <w:rFonts w:ascii="Calibri" w:cs="Calibri" w:hAnsi="Calibri" w:eastAsia="Calibri"/>
          <w:rtl w:val="0"/>
          <w:lang w:val="zh-TW" w:eastAsia="zh-TW"/>
        </w:rPr>
        <w:t>协议版本。</w:t>
      </w: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3.  </w:t>
      </w:r>
      <w:r>
        <w:rPr>
          <w:rFonts w:ascii="Calibri" w:cs="Calibri" w:hAnsi="Calibri" w:eastAsia="Calibri"/>
          <w:rtl w:val="0"/>
          <w:lang w:val="zh-TW" w:eastAsia="zh-TW"/>
        </w:rPr>
        <w:t>消息类型。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en-US"/>
        </w:rPr>
        <w:t xml:space="preserve">         </w:t>
      </w:r>
      <w:r>
        <w:rPr>
          <w:rFonts w:ascii="Trebuchet MS"/>
          <w:rtl w:val="0"/>
          <w:lang w:val="zh-TW" w:eastAsia="zh-TW"/>
        </w:rPr>
        <w:t xml:space="preserve">4.  </w:t>
      </w:r>
      <w:r>
        <w:rPr>
          <w:rFonts w:ascii="Calibri" w:cs="Calibri" w:hAnsi="Calibri" w:eastAsia="Calibri"/>
          <w:rtl w:val="0"/>
          <w:lang w:val="zh-TW" w:eastAsia="zh-TW"/>
        </w:rPr>
        <w:t>资源名称。用于做资源比对。</w:t>
      </w: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5.  </w:t>
      </w:r>
      <w:r>
        <w:rPr>
          <w:rFonts w:ascii="Calibri" w:cs="Calibri" w:hAnsi="Calibri" w:eastAsia="Calibri"/>
          <w:rtl w:val="0"/>
          <w:lang w:val="zh-TW" w:eastAsia="zh-TW"/>
        </w:rPr>
        <w:t>资源类型。用于做资源比对。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  6.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资源提供者的客户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id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 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  7. 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资源传输任务的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ID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。由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资源提供者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在其自身的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context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内生成，在其自身内保持唯一。每个资源传输任务的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ID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对应一个资源传输任务，资源传输任务包括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资源请求者，资源名称和资源类型，以及传输方案和传输时速。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UTF-8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编码。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 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  8. 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剩余长度。标识了该包剩下的比特数。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  8. 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资源提供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TCP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的地址。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UTF-8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 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开始请求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(Transmission Request ) :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当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资源请求者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拿到请求答复，从中获取解析出，资源传输任务的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ID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和资源提供的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TCP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地址。资源请求者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发起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TCP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请求。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tl w:val="0"/>
        </w:rPr>
        <w:tab/>
      </w:r>
      <w:r>
        <w:rPr>
          <w:rFonts w:ascii="Trebuchet MS"/>
          <w:rtl w:val="0"/>
          <w:lang w:val="zh-TW" w:eastAsia="zh-TW"/>
        </w:rPr>
        <w:t xml:space="preserve">1.  </w:t>
      </w:r>
      <w:r>
        <w:rPr>
          <w:rFonts w:ascii="Calibri" w:cs="Calibri" w:hAnsi="Calibri" w:eastAsia="Calibri"/>
          <w:rtl w:val="0"/>
          <w:lang w:val="zh-TW" w:eastAsia="zh-TW"/>
        </w:rPr>
        <w:t>协议名。</w:t>
      </w: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2.  </w:t>
      </w:r>
      <w:r>
        <w:rPr>
          <w:rFonts w:ascii="Calibri" w:cs="Calibri" w:hAnsi="Calibri" w:eastAsia="Calibri"/>
          <w:rtl w:val="0"/>
          <w:lang w:val="zh-TW" w:eastAsia="zh-TW"/>
        </w:rPr>
        <w:t>协议版本。</w:t>
      </w: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3.  </w:t>
      </w:r>
      <w:r>
        <w:rPr>
          <w:rFonts w:ascii="Calibri" w:cs="Calibri" w:hAnsi="Calibri" w:eastAsia="Calibri"/>
          <w:rtl w:val="0"/>
          <w:lang w:val="zh-TW" w:eastAsia="zh-TW"/>
        </w:rPr>
        <w:t>消息类型。</w:t>
      </w:r>
    </w:p>
    <w:p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numPr>
          <w:ilvl w:val="0"/>
          <w:numId w:val="24"/>
        </w:numPr>
        <w:tabs>
          <w:tab w:val="left" w:pos="405"/>
          <w:tab w:val="num" w:pos="79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780"/>
        </w:tabs>
        <w:bidi w:val="0"/>
        <w:ind w:left="797" w:right="0" w:hanging="377"/>
        <w:jc w:val="left"/>
        <w:rPr>
          <w:rFonts w:ascii="Trebuchet MS" w:cs="Trebuchet MS" w:hAnsi="Trebuchet MS" w:eastAsia="Trebuchet MS"/>
          <w:position w:val="0"/>
          <w:sz w:val="21"/>
          <w:szCs w:val="21"/>
          <w:rtl w:val="0"/>
        </w:rPr>
      </w:pPr>
      <w:r>
        <w:rPr>
          <w:rFonts w:ascii="宋体" w:cs="宋体" w:hAnsi="宋体" w:eastAsia="宋体" w:hint="eastAsia"/>
          <w:sz w:val="21"/>
          <w:szCs w:val="21"/>
          <w:rtl w:val="0"/>
          <w:lang w:val="zh-TW" w:eastAsia="zh-TW"/>
        </w:rPr>
        <w:t>资源传输任务的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ID</w:t>
      </w:r>
      <w:r>
        <w:rPr>
          <w:rFonts w:ascii="宋体" w:cs="宋体" w:hAnsi="宋体" w:eastAsia="宋体" w:hint="eastAsia"/>
          <w:sz w:val="21"/>
          <w:szCs w:val="21"/>
          <w:rtl w:val="0"/>
          <w:lang w:val="zh-TW" w:eastAsia="zh-TW"/>
        </w:rPr>
        <w:t>。</w:t>
      </w:r>
    </w:p>
    <w:p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传输资源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(Resource Transmission) :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当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资源提供者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接收到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开始请求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后，通过资源传输任务的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ID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，找到需要进行传输的资源，按之前协议好的速率进行传输。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  <w:r>
        <w:rPr>
          <w:rFonts w:ascii="Calibri" w:cs="Calibri" w:hAnsi="Calibri" w:eastAsia="Calibri"/>
          <w:sz w:val="21"/>
          <w:szCs w:val="21"/>
        </w:rPr>
      </w:r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</w:abstractNum>
  <w:abstractNum w:abstractNumId="3">
    <w:multiLevelType w:val="multilevel"/>
    <w:styleLink w:val="List 0"/>
    <w:lvl w:ilvl="0">
      <w:start w:val="0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6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9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1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2">
    <w:multiLevelType w:val="multilevel"/>
    <w:styleLink w:val="List 3"/>
    <w:lvl w:ilvl="0">
      <w:start w:val="1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5">
    <w:multiLevelType w:val="multilevel"/>
    <w:styleLink w:val="List 4"/>
    <w:lvl w:ilvl="0">
      <w:start w:val="2"/>
      <w:numFmt w:val="decimal"/>
      <w:suff w:val="tab"/>
      <w:lvlText w:val="%1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</w:abstractNum>
  <w:abstractNum w:abstractNumId="16">
    <w:multiLevelType w:val="multilevel"/>
    <w:styleLink w:val="List 4"/>
    <w:lvl w:ilvl="0">
      <w:start w:val="0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1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9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2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2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2">
    <w:multiLevelType w:val="multilevel"/>
    <w:styleLink w:val="List 6"/>
    <w:lvl w:ilvl="0">
      <w:start w:val="1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23">
    <w:multiLevelType w:val="multilevel"/>
    <w:styleLink w:val="List 4"/>
    <w:lvl w:ilvl="0">
      <w:start w:val="3"/>
      <w:numFmt w:val="decimal"/>
      <w:suff w:val="tab"/>
      <w:lvlText w:val="%1."/>
      <w:lvlJc w:val="left"/>
      <w:pPr>
        <w:tabs>
          <w:tab w:val="num" w:pos="780"/>
          <w:tab w:val="clear" w:pos="0"/>
        </w:tabs>
        <w:ind w:left="780" w:hanging="360"/>
      </w:pPr>
      <w:rPr>
        <w:rFonts w:ascii="Trebuchet MS" w:cs="Trebuchet MS" w:hAnsi="Trebuchet MS" w:eastAsia="Trebuchet MS"/>
        <w:position w:val="0"/>
        <w:sz w:val="21"/>
        <w:szCs w:val="21"/>
        <w:lang w:val="zh-TW" w:eastAsia="zh-TW"/>
      </w:rPr>
    </w:lvl>
    <w:lvl w:ilvl="1">
      <w:start w:val="1"/>
      <w:numFmt w:val="lowerLetter"/>
      <w:suff w:val="tab"/>
      <w:lvlText w:val="%2)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4">
      <w:start w:val="1"/>
      <w:numFmt w:val="lowerLetter"/>
      <w:suff w:val="tab"/>
      <w:lvlText w:val="%5)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7">
      <w:start w:val="1"/>
      <w:numFmt w:val="lowerLetter"/>
      <w:suff w:val="tab"/>
      <w:lvlText w:val="%8)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5"/>
      </w:numPr>
    </w:pPr>
  </w:style>
  <w:style w:type="numbering" w:styleId="Imported Style 2">
    <w:name w:val="Imported Style 2"/>
    <w:next w:val="Imported Style 2"/>
    <w:pPr>
      <w:numPr>
        <w:numId w:val="6"/>
      </w:numPr>
    </w:pPr>
  </w:style>
  <w:style w:type="numbering" w:styleId="List 2">
    <w:name w:val="List 2"/>
    <w:basedOn w:val="Imported Style 3"/>
    <w:next w:val="List 2"/>
    <w:pPr>
      <w:numPr>
        <w:numId w:val="8"/>
      </w:numPr>
    </w:pPr>
  </w:style>
  <w:style w:type="numbering" w:styleId="Imported Style 3">
    <w:name w:val="Imported Style 3"/>
    <w:next w:val="Imported Style 3"/>
    <w:pPr>
      <w:numPr>
        <w:numId w:val="9"/>
      </w:numPr>
    </w:pPr>
  </w:style>
  <w:style w:type="numbering" w:styleId="List 3">
    <w:name w:val="List 3"/>
    <w:basedOn w:val="Imported Style 4"/>
    <w:next w:val="List 3"/>
    <w:pPr>
      <w:numPr>
        <w:numId w:val="11"/>
      </w:numPr>
    </w:pPr>
  </w:style>
  <w:style w:type="numbering" w:styleId="Imported Style 4">
    <w:name w:val="Imported Style 4"/>
    <w:next w:val="Imported Style 4"/>
    <w:pPr>
      <w:numPr>
        <w:numId w:val="12"/>
      </w:numPr>
    </w:pPr>
  </w:style>
  <w:style w:type="numbering" w:styleId="List 4">
    <w:name w:val="List 4"/>
    <w:basedOn w:val="Imported Style 5"/>
    <w:next w:val="List 4"/>
    <w:pPr>
      <w:numPr>
        <w:numId w:val="14"/>
      </w:numPr>
    </w:pPr>
  </w:style>
  <w:style w:type="numbering" w:styleId="Imported Style 5">
    <w:name w:val="Imported Style 5"/>
    <w:next w:val="Imported Style 5"/>
    <w:pPr>
      <w:numPr>
        <w:numId w:val="15"/>
      </w:numPr>
    </w:pPr>
  </w:style>
  <w:style w:type="paragraph" w:styleId="Table Style 2 A">
    <w:name w:val="Table Style 2 A"/>
    <w:next w:val="Table Style 2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List 5">
    <w:name w:val="List 5"/>
    <w:basedOn w:val="Imported Style 6"/>
    <w:next w:val="List 5"/>
    <w:pPr>
      <w:numPr>
        <w:numId w:val="18"/>
      </w:numPr>
    </w:pPr>
  </w:style>
  <w:style w:type="numbering" w:styleId="Imported Style 6">
    <w:name w:val="Imported Style 6"/>
    <w:next w:val="Imported Style 6"/>
    <w:pPr>
      <w:numPr>
        <w:numId w:val="19"/>
      </w:numPr>
    </w:pPr>
  </w:style>
  <w:style w:type="numbering" w:styleId="List 6">
    <w:name w:val="List 6"/>
    <w:basedOn w:val="Imported Style 7"/>
    <w:next w:val="List 6"/>
    <w:pPr>
      <w:numPr>
        <w:numId w:val="21"/>
      </w:numPr>
    </w:pPr>
  </w:style>
  <w:style w:type="numbering" w:styleId="Imported Style 7">
    <w:name w:val="Imported Style 7"/>
    <w:next w:val="Imported Style 7"/>
    <w:pPr>
      <w:numPr>
        <w:numId w:val="22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