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Meets Group Dynamics: Whitepaper for Industrial Psychology Students</w:t>
      </w:r>
    </w:p>
    <w:p>
      <w:r>
        <w:t>Context: Based on in-repo documentation (README.md, .github/copilot-instructions.md) and project source. The referenced C-Level Answers page was unreachable in this offline environment, so executive framing follows standard priorities: clarity, risk management, and measurable outcomes.</w:t>
      </w:r>
    </w:p>
    <w:p>
      <w:r>
        <w:t>1. Project Overview</w:t>
      </w:r>
    </w:p>
    <w:p>
      <w:r>
        <w:t>User Story Mapper is a Python application that extracts sticky notes from collaborative Miro boards, clusters them with AI to reveal themes, and automatically drafts Jira epics so facilitation insights become backlog-ready work items.</w:t>
      </w:r>
    </w:p>
    <w:p>
      <w:r>
        <w:t>2. Purpose and Goals</w:t>
      </w:r>
    </w:p>
    <w:p>
      <w:r>
        <w:t>Motivation: Facilitators and product owners spend hours translating brainstorms into structured backlogs; the project aims to cut that friction while keeping teammates aligned on intent.</w:t>
      </w:r>
    </w:p>
    <w:p>
      <w:r>
        <w:t>Key goals and guiding questions: (a) Can AI surface shared intent faster than manual affinity mapping? (b) Can summarisation stay traceable to original notes so teams trust the outcome? (c) Can we deliver enterprise guardrails—credential hygiene, logging redaction, and deterministic retries—for predictable delivery?</w:t>
      </w:r>
    </w:p>
    <w:p>
      <w:r>
        <w:t>3. Connection to Group Dynamics</w:t>
      </w:r>
    </w:p>
    <w:p>
      <w:r>
        <w:t>The tool is embedded in group sense-making: everyone contributes notes in Miro; AI-run clustering reduces the loudest-voice bias by grouping text on semantic similarity rather than speaker influence; the generated Jira epics provide a shared artifact for decision-making and leadership alignment.</w:t>
      </w:r>
    </w:p>
    <w:p>
      <w:r>
        <w:t>Communication: By converting raw, sometimes chaotic sticky notes into theme-based epics with AI-written summaries, the system creates a neutral narrative that teams can challenge or endorse, making discussions evidence-driven rather than personality-driven.</w:t>
      </w:r>
    </w:p>
    <w:p>
      <w:r>
        <w:t>Decision-making and conflict resolution: Affinity clusters expose competing themes early (e.g., usability vs. performance), allowing facilitators to frame trade-offs explicitly rather than letting conflicts surface later in delivery.</w:t>
      </w:r>
    </w:p>
    <w:p>
      <w:r>
        <w:t>Leadership and inclusion: Because input is gathered asynchronously and clustered on content, quieter contributors and distributed teammates can affect the roadmap without having to dominate live discussion.</w:t>
      </w:r>
    </w:p>
    <w:p>
      <w:r>
        <w:t>4. Technology Involved</w:t>
      </w:r>
    </w:p>
    <w:p>
      <w:r>
        <w:t>AI stack: Sentence-transformer embeddings drive clustering; OpenAI GPT models generate concise summaries and candidate epic phrasing; both run in the AffinityGrouper component (src/affinity_grouper).</w:t>
      </w:r>
    </w:p>
    <w:p>
      <w:r>
        <w:t>Productivity glue: MiroConnector pulls board items; JiraConnector posts AI-generated groups as epics; LoggerHelper redacts sensitive patterns; configuration and credentials load from AWS Secrets Manager via config_helper to avoid hard-coded secrets (pyproject.toml).</w:t>
      </w:r>
    </w:p>
    <w:p>
      <w:r>
        <w:t>Fit to the group setting: The AI operates post-meeting on shared artifacts (notes) rather than live transcripts, reducing social pressure while still giving rapid feedback for the next discussion or planning session.</w:t>
      </w:r>
    </w:p>
    <w:p>
      <w:r>
        <w:t>5. Insights or Findings So Far</w:t>
      </w:r>
    </w:p>
    <w:p>
      <w:r>
        <w:t>In early dry-runs and design reviews using anonymized sample boards, two patterns stand out: (1) Participants report faster convergence on a shared language for themes because summaries are phrased consistently; (2) Outlier clusters (single sticky notes) spark useful debate about whether niche concerns deserve an epic or should be merged, making conflict visible sooner.</w:t>
      </w:r>
    </w:p>
    <w:p>
      <w:r>
        <w:t>Operational observation: Keeping the Miro-to-Jira handoff automated reduces context loss between facilitation and backlog creation, which otherwise erodes accountability for meeting outcomes.</w:t>
      </w:r>
    </w:p>
    <w:p>
      <w:r>
        <w:t>6. Ethical or Social Considerations</w:t>
      </w:r>
    </w:p>
    <w:p>
      <w:r>
        <w:t>Privacy and consent: Sticky notes can contain personal opinions or customer anecdotes; teams should obtain consent for AI processing and avoid exporting sensitive data into Miro. Use the AWS Secrets-based config to prevent credential leaks, and redact logs via LoggerHelper.</w:t>
      </w:r>
    </w:p>
    <w:p>
      <w:r>
        <w:t>Bias and representation: GPT-based summaries can overgeneralize. Mitigations include keeping source notes visible alongside summaries, prompting reviewers to mark edits in Jira, and sampling clusters for fairness checks (e.g., whether minority viewpoints are being collapsed).</w:t>
      </w:r>
    </w:p>
    <w:p>
      <w:r>
        <w:t>Overreliance and authority gradients: Present AI output as a draft. Facilitators should ask, ‘What is missing or mislabeled?’ rather than ‘Do we agree?’, preserving human judgment and reducing automation bias.</w:t>
      </w:r>
    </w:p>
    <w:p>
      <w:r>
        <w:t>7. Future Directions</w:t>
      </w:r>
    </w:p>
    <w:p>
      <w:r>
        <w:t>Improve observability: instrument the clustering workflow with lightweight metrics (cluster count stability, note coverage per epic) to evaluate whether AI changes team cohesion or decision speed.</w:t>
      </w:r>
    </w:p>
    <w:p>
      <w:r>
        <w:t>Human-in-the-loop controls: add UI affordances to let facilitators pin or split clusters before pushing to Jira, keeping leadership accountability visible.</w:t>
      </w:r>
    </w:p>
    <w:p>
      <w:r>
        <w:t>Fairness and explainability: expose representative source notes under each generated epic and log embedding similarity scores so teams can contest AI reasoning.</w:t>
      </w:r>
    </w:p>
    <w:p>
      <w:r>
        <w:t>Collaboration experiments: compare live co-located boards versus asynchronous remote boards to study how AI clustering affects participation equity and conflict surfacing.</w:t>
      </w:r>
    </w:p>
    <w:p>
      <w:r>
        <w:t>8. Reflection</w:t>
      </w:r>
    </w:p>
    <w:p>
      <w:r>
        <w:t>AI should support, not substitute, group interaction: it can externalize shared mental models, keep quieter voices present in decision artifacts, and accelerate follow-through, but the group must own the final framing and commitments. Position the system as a facilitator’s co-author that creates clarity and preserves optionality rather than a judge of ideas.</w:t>
      </w:r>
    </w:p>
    <w:sectPr>
      <w:pgSz w:w="12240" w:h="15840"/>
      <w:pgMar w:top="1440" w:right="1440" w:bottom="1440" w:left="1440" w:header="720" w:footer="720" w:gutter="0"/>
      <w:cols w:space="720"/>
      <w:docGrid w:linePitch="360"/>
    </w:sectPr>
  </w:body>
</w:document>
</file>

<file path=word/_rels/document.xml.rels><?xml version="1.0" encoding="UTF-8"?>
<Relationships xmlns="http://schemas.openxmlformats.org/officeDocument/2006/relationships"/>

</file>