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497D"/>
          <w:sz w:val="52"/>
          <w:szCs w:val="52"/>
        </w:rPr>
        <w:t xml:space="preserve">RDP+ v1.0.9</w:t>
      </w:r>
    </w:p>
    <w:p>
      <w:pPr>
        <w:spacing w:after="80"/>
      </w:pPr>
      <w:r>
        <w:rPr>
          <w:rFonts w:ascii="Arial" w:cs="Arial" w:eastAsia="Arial" w:hAnsi="Arial"/>
          <w:color w:val="555555"/>
          <w:sz w:val="28"/>
          <w:szCs w:val="28"/>
        </w:rPr>
        <w:t xml:space="preserve">Technical Reference &amp; Code Documentation</w:t>
      </w:r>
    </w:p>
    <w:p>
      <w:pPr>
        <w:spacing w:after="40"/>
      </w:pPr>
      <w:r>
        <w:rPr>
          <w:rFonts w:ascii="Arial" w:cs="Arial" w:eastAsia="Arial" w:hAnsi="Arial"/>
          <w:i/>
          <w:iCs/>
          <w:color w:val="777777"/>
          <w:sz w:val="20"/>
          <w:szCs w:val="20"/>
        </w:rPr>
        <w:t xml:space="preserve">Author: Glenn Madine  |  Release: 06/29/2026  |  Language: C++17 / Win32 API</w:t>
      </w:r>
    </w:p>
    <w:p>
      <w:pPr>
        <w:pBdr>
          <w:bottom w:val="single" w:color="1F497D" w:sz="8" w:space="1"/>
        </w:pBdr>
        <w:spacing w:after="280"/>
      </w:pPr>
    </w:p>
    <w:p>
      <w:pPr>
        <w:pStyle w:val="Heading1"/>
        <w:spacing w:after="160" w:before="320"/>
      </w:pPr>
      <w:r>
        <w:rPr>
          <w:rFonts w:ascii="Arial" w:cs="Arial" w:eastAsia="Arial" w:hAnsi="Arial"/>
          <w:b/>
          <w:bCs/>
          <w:color w:val="1F497D"/>
          <w:sz w:val="32"/>
          <w:szCs w:val="32"/>
        </w:rPr>
        <w:t xml:space="preserve">1. Overview</w:t>
      </w:r>
    </w:p>
    <w:p>
      <w:pPr>
        <w:spacing w:after="120"/>
      </w:pPr>
      <w:r>
        <w:rPr>
          <w:rFonts w:ascii="Arial" w:cs="Arial" w:eastAsia="Arial" w:hAnsi="Arial"/>
          <w:color w:val="444444"/>
          <w:sz w:val="22"/>
          <w:szCs w:val="22"/>
        </w:rPr>
        <w:t xml:space="preserve">RDP+ is a lightweight Windows desktop application that provides a single-pane connection launcher for RDP, HTTP/HTTPS, and SSH targets. It was originally written in Python and has been rewritten in C++ using the native Win32 API for zero-dependency deployment.</w:t>
      </w:r>
    </w:p>
    <w:p>
      <w:pPr>
        <w:spacing w:after="120"/>
      </w:pPr>
      <w:r>
        <w:rPr>
          <w:rFonts w:ascii="Arial" w:cs="Arial" w:eastAsia="Arial" w:hAnsi="Arial"/>
          <w:color w:val="444444"/>
          <w:sz w:val="22"/>
          <w:szCs w:val="22"/>
        </w:rPr>
        <w:t xml:space="preserve">The application reads a connections.json file located in the same directory as the executable, displays those connections in a sortable list view, and dispatches the appropriate protocol handler when the user activates an entry.</w:t>
      </w:r>
    </w:p>
    <w:p>
      <w:pPr>
        <w:spacing w:after="200"/>
      </w:pPr>
    </w:p>
    <w:p>
      <w:pPr>
        <w:pStyle w:val="Heading1"/>
        <w:spacing w:after="160" w:before="320"/>
      </w:pPr>
      <w:r>
        <w:rPr>
          <w:rFonts w:ascii="Arial" w:cs="Arial" w:eastAsia="Arial" w:hAnsi="Arial"/>
          <w:b/>
          <w:bCs/>
          <w:color w:val="1F497D"/>
          <w:sz w:val="32"/>
          <w:szCs w:val="32"/>
        </w:rPr>
        <w:t xml:space="preserve">2. Build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Property</w:t>
            </w:r>
          </w:p>
        </w:tc>
        <w:tc>
          <w:tcPr>
            <w:tcW w:type="dxa" w:w="71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Value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Compiler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MSVC 19.51 (Visual Studio 2022 toolchain)</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C++ Standard</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C++17 (/std:c++17)</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Character set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Unicode (/DUNICODE /D_UNICODE)</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Optimisation</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/O2 /GL (whole-program optimisation)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Subsystem</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WINDOWS (no console window)</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Output</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RDP_Plus.exe</w:t>
            </w:r>
          </w:p>
        </w:tc>
      </w:tr>
    </w:tbl>
    <w:p>
      <w:pPr>
        <w:spacing w:after="160"/>
      </w:pPr>
    </w:p>
    <w:p>
      <w:pPr>
        <w:pStyle w:val="Heading2"/>
        <w:spacing w:after="120" w:before="200"/>
      </w:pPr>
      <w:r>
        <w:rPr>
          <w:rFonts w:ascii="Arial" w:cs="Arial" w:eastAsia="Arial" w:hAnsi="Arial"/>
          <w:b/>
          <w:bCs/>
          <w:color w:val="1F497D"/>
          <w:sz w:val="26"/>
          <w:szCs w:val="26"/>
        </w:rPr>
        <w:t xml:space="preserve">2.1 Compile Command</w:t>
      </w:r>
    </w:p>
    <w:p>
      <w:pPr>
        <w:spacing w:after="100"/>
      </w:pPr>
      <w:r>
        <w:rPr>
          <w:rFonts w:ascii="Courier New" w:cs="Courier New" w:eastAsia="Courier New" w:hAnsi="Courier New"/>
          <w:color w:val="333333"/>
          <w:sz w:val="18"/>
          <w:szCs w:val="18"/>
        </w:rPr>
        <w:t xml:space="preserve">CL /EHsc /W3 /O2 /GL /DUNICODE /D_UNICODE /DNDEBUG /std:c++17 RDP_Plus.cpp RDP_Plus.res</w:t>
      </w:r>
    </w:p>
    <w:p>
      <w:pPr>
        <w:spacing w:after="100"/>
      </w:pPr>
      <w:r>
        <w:rPr>
          <w:rFonts w:ascii="Courier New" w:cs="Courier New" w:eastAsia="Courier New" w:hAnsi="Courier New"/>
          <w:color w:val="333333"/>
          <w:sz w:val="18"/>
          <w:szCs w:val="18"/>
        </w:rPr>
        <w:t xml:space="preserve">    /Fe:RDP_Plus.exe /link /SUBSYSTEM:WINDOWS</w:t>
      </w:r>
    </w:p>
    <w:p>
      <w:pPr>
        <w:spacing w:after="100"/>
      </w:pPr>
      <w:r>
        <w:rPr>
          <w:rFonts w:ascii="Courier New" w:cs="Courier New" w:eastAsia="Courier New" w:hAnsi="Courier New"/>
          <w:color w:val="333333"/>
          <w:sz w:val="18"/>
          <w:szCs w:val="18"/>
        </w:rPr>
        <w:t xml:space="preserve">    comctl32.lib shell32.lib shlwapi.lib user32.lib gdi32.lib</w:t>
      </w:r>
    </w:p>
    <w:p>
      <w:pPr>
        <w:spacing w:after="160"/>
      </w:pPr>
    </w:p>
    <w:p>
      <w:pPr>
        <w:pStyle w:val="Heading2"/>
        <w:spacing w:after="120" w:before="200"/>
      </w:pPr>
      <w:r>
        <w:rPr>
          <w:rFonts w:ascii="Arial" w:cs="Arial" w:eastAsia="Arial" w:hAnsi="Arial"/>
          <w:b/>
          <w:bCs/>
          <w:color w:val="1F497D"/>
          <w:sz w:val="26"/>
          <w:szCs w:val="26"/>
        </w:rPr>
        <w:t xml:space="preserve">2.2 Dependencies</w:t>
      </w:r>
    </w:p>
    <w:p>
      <w:pPr>
        <w:pStyle w:val="ListParagraph"/>
        <w:numPr>
          <w:ilvl w:val="0"/>
          <w:numId w:val="2"/>
        </w:numPr>
        <w:spacing w:after="80"/>
      </w:pPr>
      <w:r>
        <w:rPr>
          <w:rFonts w:ascii="Arial" w:cs="Arial" w:eastAsia="Arial" w:hAnsi="Arial"/>
          <w:b w:val="false"/>
          <w:bCs w:val="false"/>
          <w:color w:val="444444"/>
          <w:sz w:val="22"/>
          <w:szCs w:val="22"/>
        </w:rPr>
        <w:t xml:space="preserve">Windows SDK — Win32 API, Common Controls v6</w:t>
      </w:r>
    </w:p>
    <w:p>
      <w:pPr>
        <w:pStyle w:val="ListParagraph"/>
        <w:numPr>
          <w:ilvl w:val="0"/>
          <w:numId w:val="2"/>
        </w:numPr>
        <w:spacing w:after="80"/>
      </w:pPr>
      <w:r>
        <w:rPr>
          <w:rFonts w:ascii="Arial" w:cs="Arial" w:eastAsia="Arial" w:hAnsi="Arial"/>
          <w:b w:val="false"/>
          <w:bCs w:val="false"/>
          <w:color w:val="444444"/>
          <w:sz w:val="22"/>
          <w:szCs w:val="22"/>
        </w:rPr>
        <w:t xml:space="preserve">nlohmann/json (single-header json.hpp) — JSON parsing</w:t>
      </w:r>
    </w:p>
    <w:p>
      <w:pPr>
        <w:pStyle w:val="ListParagraph"/>
        <w:numPr>
          <w:ilvl w:val="0"/>
          <w:numId w:val="2"/>
        </w:numPr>
        <w:spacing w:after="80"/>
      </w:pPr>
      <w:r>
        <w:rPr>
          <w:rFonts w:ascii="Arial" w:cs="Arial" w:eastAsia="Arial" w:hAnsi="Arial"/>
          <w:b w:val="false"/>
          <w:bCs w:val="false"/>
          <w:color w:val="444444"/>
          <w:sz w:val="22"/>
          <w:szCs w:val="22"/>
        </w:rPr>
        <w:t xml:space="preserve">resource.h / RDP_Plus.res — application icon (IDI_ICON1)</w:t>
      </w:r>
    </w:p>
    <w:p>
      <w:pPr>
        <w:spacing w:after="280"/>
      </w:pPr>
    </w:p>
    <w:p>
      <w:pPr>
        <w:pStyle w:val="Heading1"/>
        <w:spacing w:after="160" w:before="320"/>
      </w:pPr>
      <w:r>
        <w:rPr>
          <w:rFonts w:ascii="Arial" w:cs="Arial" w:eastAsia="Arial" w:hAnsi="Arial"/>
          <w:b/>
          <w:bCs/>
          <w:color w:val="1F497D"/>
          <w:sz w:val="32"/>
          <w:szCs w:val="32"/>
        </w:rPr>
        <w:t xml:space="preserve">3. Architecture</w:t>
      </w:r>
    </w:p>
    <w:p>
      <w:pPr>
        <w:spacing w:after="120"/>
      </w:pPr>
      <w:r>
        <w:rPr>
          <w:rFonts w:ascii="Arial" w:cs="Arial" w:eastAsia="Arial" w:hAnsi="Arial"/>
          <w:color w:val="444444"/>
          <w:sz w:val="22"/>
          <w:szCs w:val="22"/>
        </w:rPr>
        <w:t xml:space="preserve">RDP+ follows a classic Win32 message-loop architecture. All application state is held in module-level globals and mutated through Windows messages.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Layer</w:t>
            </w:r>
          </w:p>
        </w:tc>
        <w:tc>
          <w:tcPr>
            <w:tcW w:type="dxa" w:w="69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Responsibility</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Data (Device / JSON)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Immutable connection records loaded at startup from connections.json</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State (globals)</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g_devices, g_hListView, g_hBtnRDP, g_hBtnExit, g_sortCol, g_sortAsc</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Presentation (WndProc)</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Main window creation, sizing, and button/list-view layout via WM_CREATE and WM_SIZE</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Interaction (WM_NOTIFY)</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Double-click / Enter key activates selected item; column header click triggers sort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Protocol dispatch</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OnItemActivated() routes to LaunchRDP, LaunchURL, or LaunchSSH based on device type</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Entry point (wWinMain)</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Registers window class, creates main window, runs message loop</w:t>
            </w:r>
          </w:p>
        </w:tc>
      </w:tr>
    </w:tbl>
    <w:p>
      <w:pPr>
        <w:spacing w:after="280"/>
      </w:pPr>
    </w:p>
    <w:p>
      <w:pPr>
        <w:pStyle w:val="Heading1"/>
        <w:spacing w:after="160" w:before="320"/>
      </w:pPr>
      <w:r>
        <w:rPr>
          <w:rFonts w:ascii="Arial" w:cs="Arial" w:eastAsia="Arial" w:hAnsi="Arial"/>
          <w:b/>
          <w:bCs/>
          <w:color w:val="1F497D"/>
          <w:sz w:val="32"/>
          <w:szCs w:val="32"/>
        </w:rPr>
        <w:t xml:space="preserve">4. Data Structures</w:t>
      </w:r>
    </w:p>
    <w:p>
      <w:pPr>
        <w:pStyle w:val="Heading2"/>
        <w:spacing w:after="120" w:before="200"/>
      </w:pPr>
      <w:r>
        <w:rPr>
          <w:rFonts w:ascii="Arial" w:cs="Arial" w:eastAsia="Arial" w:hAnsi="Arial"/>
          <w:b/>
          <w:bCs/>
          <w:color w:val="1F497D"/>
          <w:sz w:val="26"/>
          <w:szCs w:val="26"/>
        </w:rPr>
        <w:t xml:space="preserve">4.1 Device struct</w:t>
      </w:r>
    </w:p>
    <w:p>
      <w:pPr>
        <w:spacing w:after="120"/>
      </w:pPr>
      <w:r>
        <w:rPr>
          <w:rFonts w:ascii="Arial" w:cs="Arial" w:eastAsia="Arial" w:hAnsi="Arial"/>
          <w:color w:val="444444"/>
          <w:sz w:val="22"/>
          <w:szCs w:val="22"/>
        </w:rPr>
        <w:t xml:space="preserve">Holds a single connection entry loaded from connections.json.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host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std::wstring</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Hostname or IP address used to initiate the connection</w:t>
            </w:r>
          </w:p>
        </w:tc>
      </w:tr>
      <w:tr>
        <w:tc>
          <w:tcPr>
            <w:tcW w:type="dxa" w:w="2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sz w:val="18"/>
                <w:szCs w:val="18"/>
              </w:rPr>
              <w:t xml:space="preserve">type</w:t>
            </w:r>
          </w:p>
        </w:tc>
        <w:tc>
          <w:tcPr>
            <w:tcW w:type="dxa" w:w="2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sz w:val="18"/>
                <w:szCs w:val="18"/>
              </w:rPr>
              <w:t xml:space="preserve">std::wstring</w:t>
            </w:r>
          </w:p>
        </w:tc>
        <w:tc>
          <w:tcPr>
            <w:tcW w:type="dxa" w:w="536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color w:val="444444"/>
                <w:sz w:val="20"/>
                <w:szCs w:val="20"/>
              </w:rPr>
              <w:t xml:space="preserve">Protocol token: "RDP", "HTTP", "HTTPS", or "SSH" (case-insensitive)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description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8"/>
                <w:szCs w:val="18"/>
              </w:rPr>
              <w:t xml:space="preserve">std::wstring</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Human-readable label shown in the Description column</w:t>
            </w:r>
          </w:p>
        </w:tc>
      </w:tr>
    </w:tbl>
    <w:p>
      <w:pPr>
        <w:spacing w:after="160"/>
      </w:pPr>
    </w:p>
    <w:p>
      <w:pPr>
        <w:pStyle w:val="Heading2"/>
        <w:spacing w:after="120" w:before="200"/>
      </w:pPr>
      <w:r>
        <w:rPr>
          <w:rFonts w:ascii="Arial" w:cs="Arial" w:eastAsia="Arial" w:hAnsi="Arial"/>
          <w:b/>
          <w:bCs/>
          <w:color w:val="1F497D"/>
          <w:sz w:val="26"/>
          <w:szCs w:val="26"/>
        </w:rPr>
        <w:t xml:space="preserve">4.2 Global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Variable</w:t>
            </w:r>
          </w:p>
        </w:tc>
        <w:tc>
          <w:tcPr>
            <w:tcW w:type="dxa" w:w="18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51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g_hListView</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HWND</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g_hBtnRDP</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HWND</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g_hBtnExit</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HWND</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g_devices</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vector&lt;Device&gt;</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g_sortCol</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int</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g_sortAsc</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bool</w:t>
            </w:r>
          </w:p>
        </w:tc>
      </w:tr>
    </w:tbl>
    <w:p>
      <w:pPr>
        <w:spacing w:after="280"/>
      </w:pPr>
    </w:p>
    <w:p>
      <w:pPr>
        <w:pStyle w:val="Heading1"/>
        <w:spacing w:after="160" w:before="320"/>
      </w:pPr>
      <w:r>
        <w:rPr>
          <w:rFonts w:ascii="Arial" w:cs="Arial" w:eastAsia="Arial" w:hAnsi="Arial"/>
          <w:b/>
          <w:bCs/>
          <w:color w:val="1F497D"/>
          <w:sz w:val="32"/>
          <w:szCs w:val="32"/>
        </w:rPr>
        <w:t xml:space="preserve">5. Function Reference</w:t>
      </w:r>
    </w:p>
    <w:p>
      <w:pPr>
        <w:pStyle w:val="Heading2"/>
        <w:spacing w:after="120" w:before="200"/>
      </w:pPr>
      <w:r>
        <w:rPr>
          <w:rFonts w:ascii="Arial" w:cs="Arial" w:eastAsia="Arial" w:hAnsi="Arial"/>
          <w:b/>
          <w:bCs/>
          <w:color w:val="1F497D"/>
          <w:sz w:val="26"/>
          <w:szCs w:val="26"/>
        </w:rPr>
        <w:t xml:space="preserve">5.1 Utility Helpers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760"/>
      </w:tblGrid>
      <w:tr>
        <w:trPr>
          <w:tblHeader/>
        </w:trPr>
        <w:tc>
          <w:tcPr>
            <w:tcW w:type="dxa" w:w="16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Signature</w:t>
            </w:r>
          </w:p>
        </w:tc>
        <w:tc>
          <w:tcPr>
            <w:tcW w:type="dxa" w:w="47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ToWide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wstring ToWide(const string&amp; s)</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Converts a narrow UTF-8 string to a wide (UTF-16) string via MultiByteToWideChar. Trims the trailing null character.</w:t>
            </w:r>
          </w:p>
        </w:tc>
      </w:tr>
      <w:tr>
        <w:tc>
          <w:tcPr>
            <w:tcW w:type="dxa" w:w="16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ToUpper</w:t>
            </w:r>
          </w:p>
        </w:tc>
        <w:tc>
          <w:tcPr>
            <w:tcW w:type="dxa" w:w="3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color w:val="333333"/>
                <w:sz w:val="17"/>
                <w:szCs w:val="17"/>
              </w:rPr>
              <w:t xml:space="preserve">wstring ToUpper(wstring s)</w:t>
            </w:r>
          </w:p>
        </w:tc>
        <w:tc>
          <w:tcPr>
            <w:tcW w:type="dxa" w:w="476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color w:val="444444"/>
                <w:sz w:val="20"/>
                <w:szCs w:val="20"/>
              </w:rPr>
              <w:t xml:space="preserve">Returns an uppercased copy of a wide string using towupper; used for case-insensitive type comparison.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GetExeDir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wstring GetExeDir()</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Returns the directory containing the running executable via GetModuleFileNameW + PathRemoveFileSpecW.</w:t>
            </w:r>
          </w:p>
        </w:tc>
      </w:tr>
    </w:tbl>
    <w:p>
      <w:pPr>
        <w:spacing w:after="160"/>
      </w:pPr>
    </w:p>
    <w:p>
      <w:pPr>
        <w:pStyle w:val="Heading2"/>
        <w:spacing w:after="120" w:before="200"/>
      </w:pPr>
      <w:r>
        <w:rPr>
          <w:rFonts w:ascii="Arial" w:cs="Arial" w:eastAsia="Arial" w:hAnsi="Arial"/>
          <w:b/>
          <w:bCs/>
          <w:color w:val="1F497D"/>
          <w:sz w:val="26"/>
          <w:szCs w:val="26"/>
        </w:rPr>
        <w:t xml:space="preserve">5.2 Data Loading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760"/>
      </w:tblGrid>
      <w:tr>
        <w:trPr>
          <w:tblHeader/>
        </w:trPr>
        <w:tc>
          <w:tcPr>
            <w:tcW w:type="dxa" w:w="16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Signature</w:t>
            </w:r>
          </w:p>
        </w:tc>
        <w:tc>
          <w:tcPr>
            <w:tcW w:type="dxa" w:w="47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LoadConnections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vector&lt;Device&gt; LoadConnections(const wstring&amp; jsonPath)</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Opens and parses connections.json using nlohmann/json. Accepts both a top-level array of objects and a top-level object whose values are objects or arrays. Displays a MessageBox on file-open or parse failure. Returns an empty vector on error.</w:t>
            </w:r>
          </w:p>
        </w:tc>
      </w:tr>
    </w:tbl>
    <w:p>
      <w:pPr>
        <w:spacing w:after="160"/>
      </w:pPr>
    </w:p>
    <w:p>
      <w:pPr>
        <w:pStyle w:val="Heading2"/>
        <w:spacing w:after="120" w:before="200"/>
      </w:pPr>
      <w:r>
        <w:rPr>
          <w:rFonts w:ascii="Arial" w:cs="Arial" w:eastAsia="Arial" w:hAnsi="Arial"/>
          <w:b/>
          <w:bCs/>
          <w:color w:val="1F497D"/>
          <w:sz w:val="26"/>
          <w:szCs w:val="26"/>
        </w:rPr>
        <w:t xml:space="preserve">5.3 Protocol Launchers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760"/>
      </w:tblGrid>
      <w:tr>
        <w:trPr>
          <w:tblHeader/>
        </w:trPr>
        <w:tc>
          <w:tcPr>
            <w:tcW w:type="dxa" w:w="16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Signature</w:t>
            </w:r>
          </w:p>
        </w:tc>
        <w:tc>
          <w:tcPr>
            <w:tcW w:type="dxa" w:w="47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LaunchRDP</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void LaunchRDP(const wstring&amp; server)</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Invokes mstsc.exe /v:&lt;server&gt; via ShellExecuteW. Uses ShellExecute rather than CreateProcess for broader compatibility across Windows versions.</w:t>
            </w:r>
          </w:p>
        </w:tc>
      </w:tr>
      <w:tr>
        <w:tc>
          <w:tcPr>
            <w:tcW w:type="dxa" w:w="16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LaunchURL</w:t>
            </w:r>
          </w:p>
        </w:tc>
        <w:tc>
          <w:tcPr>
            <w:tcW w:type="dxa" w:w="3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color w:val="333333"/>
                <w:sz w:val="17"/>
                <w:szCs w:val="17"/>
              </w:rPr>
              <w:t xml:space="preserve">void LaunchURL(const wstring&amp; prefix, const wstring&amp; host)</w:t>
            </w:r>
          </w:p>
        </w:tc>
        <w:tc>
          <w:tcPr>
            <w:tcW w:type="dxa" w:w="476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color w:val="444444"/>
                <w:sz w:val="20"/>
                <w:szCs w:val="20"/>
              </w:rPr>
              <w:t xml:space="preserve">Concatenates prefix ('http://' or 'https://') with the host and opens it with the system default browser via ShellExecuteW.</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LaunchSSH</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void LaunchSSH(HWND parent, const wstring&amp; server, int port = 22)</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Prompts for a username via GetUsernamePopup, then assembles an ssh command. Tries to open Windows Terminal (wt.exe) first; falls back to cmd.exe on failure.</w:t>
            </w:r>
          </w:p>
        </w:tc>
      </w:tr>
    </w:tbl>
    <w:p>
      <w:pPr>
        <w:spacing w:after="160"/>
      </w:pPr>
    </w:p>
    <w:p>
      <w:pPr>
        <w:pStyle w:val="Heading2"/>
        <w:spacing w:after="120" w:before="200"/>
      </w:pPr>
      <w:r>
        <w:rPr>
          <w:rFonts w:ascii="Arial" w:cs="Arial" w:eastAsia="Arial" w:hAnsi="Arial"/>
          <w:b/>
          <w:bCs/>
          <w:color w:val="1F497D"/>
          <w:sz w:val="26"/>
          <w:szCs w:val="26"/>
        </w:rPr>
        <w:t xml:space="preserve">5.4 SSH Username Dialog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760"/>
      </w:tblGrid>
      <w:tr>
        <w:trPr>
          <w:tblHeader/>
        </w:trPr>
        <w:tc>
          <w:tcPr>
            <w:tcW w:type="dxa" w:w="16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Function / Type</w:t>
            </w:r>
          </w:p>
        </w:tc>
        <w:tc>
          <w:tcPr>
            <w:tcW w:type="dxa" w:w="3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Signature</w:t>
            </w:r>
          </w:p>
        </w:tc>
        <w:tc>
          <w:tcPr>
            <w:tcW w:type="dxa" w:w="47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GetUsernamePopup</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wstring GetUsernamePopup(HWND parent)</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Builds a dialog template entirely in memory (DLGTEMPLATE + DLGITEMTEMPLATE structs packed into a 512-byte buffer) and displays it with DialogBoxIndirectW. Contains a Static label, an Edit control, and an OK button. Returns the entered text or an empty string on cancel.</w:t>
            </w:r>
          </w:p>
        </w:tc>
      </w:tr>
      <w:tr>
        <w:tc>
          <w:tcPr>
            <w:tcW w:type="dxa" w:w="16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UsernameDialog</w:t>
            </w:r>
          </w:p>
        </w:tc>
        <w:tc>
          <w:tcPr>
            <w:tcW w:type="dxa" w:w="3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color w:val="333333"/>
                <w:sz w:val="17"/>
                <w:szCs w:val="17"/>
              </w:rPr>
              <w:t xml:space="preserve">struct UsernameDialog</w:t>
            </w:r>
          </w:p>
        </w:tc>
        <w:tc>
          <w:tcPr>
            <w:tcW w:type="dxa" w:w="476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color w:val="444444"/>
                <w:sz w:val="20"/>
                <w:szCs w:val="20"/>
              </w:rPr>
              <w:t xml:space="preserve">Legacy dialog-proc struct retained in the source. The static member DlgProc is defined but not actively called by the current code path (superseded by GetUsernamePopup's inline Proc).</w:t>
            </w:r>
          </w:p>
        </w:tc>
      </w:tr>
    </w:tbl>
    <w:p>
      <w:pPr>
        <w:spacing w:after="160"/>
      </w:pPr>
    </w:p>
    <w:p>
      <w:pPr>
        <w:pStyle w:val="Heading2"/>
        <w:spacing w:after="120" w:before="200"/>
      </w:pPr>
      <w:r>
        <w:rPr>
          <w:rFonts w:ascii="Arial" w:cs="Arial" w:eastAsia="Arial" w:hAnsi="Arial"/>
          <w:b/>
          <w:bCs/>
          <w:color w:val="1F497D"/>
          <w:sz w:val="26"/>
          <w:szCs w:val="26"/>
        </w:rPr>
        <w:t xml:space="preserve">5.5 List View Helpers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760"/>
      </w:tblGrid>
      <w:tr>
        <w:trPr>
          <w:tblHeader/>
        </w:trPr>
        <w:tc>
          <w:tcPr>
            <w:tcW w:type="dxa" w:w="16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Signature</w:t>
            </w:r>
          </w:p>
        </w:tc>
        <w:tc>
          <w:tcPr>
            <w:tcW w:type="dxa" w:w="47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SortDevices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void SortDevices(int col)</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Sorts g_devices in place by the specified column index. Clicking the same column reverses direction; clicking a different column resets to ascending.</w:t>
            </w:r>
          </w:p>
        </w:tc>
      </w:tr>
      <w:tr>
        <w:tc>
          <w:tcPr>
            <w:tcW w:type="dxa" w:w="16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UpdateHeaderSortArrow</w:t>
            </w:r>
          </w:p>
        </w:tc>
        <w:tc>
          <w:tcPr>
            <w:tcW w:type="dxa" w:w="3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color w:val="333333"/>
                <w:sz w:val="17"/>
                <w:szCs w:val="17"/>
              </w:rPr>
              <w:t xml:space="preserve">void UpdateHeaderSortArrow(HWND, int, bool)</w:t>
            </w:r>
          </w:p>
        </w:tc>
        <w:tc>
          <w:tcPr>
            <w:tcW w:type="dxa" w:w="476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color w:val="444444"/>
                <w:sz w:val="20"/>
                <w:szCs w:val="20"/>
              </w:rPr>
              <w:t xml:space="preserve">Iterates the ListView header items and sets HDF_SORTUP / HDF_SORTDOWN on the active column, clearing flags on all others.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PopulateListView</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void PopulateListView(HWND hLV)</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Clears all ListView items, then re-inserts every Device from g_devices using ListView_InsertItem and ListView_SetItemText.</w:t>
            </w:r>
          </w:p>
        </w:tc>
      </w:tr>
      <w:tr>
        <w:tc>
          <w:tcPr>
            <w:tcW w:type="dxa" w:w="16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OnItemActivated</w:t>
            </w:r>
          </w:p>
        </w:tc>
        <w:tc>
          <w:tcPr>
            <w:tcW w:type="dxa" w:w="3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color w:val="333333"/>
                <w:sz w:val="17"/>
                <w:szCs w:val="17"/>
              </w:rPr>
              <w:t xml:space="preserve">void OnItemActivated(HWND hWnd, int index)</w:t>
            </w:r>
          </w:p>
        </w:tc>
        <w:tc>
          <w:tcPr>
            <w:tcW w:type="dxa" w:w="476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color w:val="444444"/>
                <w:sz w:val="20"/>
                <w:szCs w:val="20"/>
              </w:rPr>
              <w:t xml:space="preserve">Looks up the selected Device, upper-cases its type field, and dispatches to the appropriate launch function.</w:t>
            </w:r>
          </w:p>
        </w:tc>
      </w:tr>
    </w:tbl>
    <w:p>
      <w:pPr>
        <w:spacing w:after="160"/>
      </w:pPr>
    </w:p>
    <w:p>
      <w:pPr>
        <w:pStyle w:val="Heading2"/>
        <w:spacing w:after="120" w:before="200"/>
      </w:pPr>
      <w:r>
        <w:rPr>
          <w:rFonts w:ascii="Arial" w:cs="Arial" w:eastAsia="Arial" w:hAnsi="Arial"/>
          <w:b/>
          <w:bCs/>
          <w:color w:val="1F497D"/>
          <w:sz w:val="26"/>
          <w:szCs w:val="26"/>
        </w:rPr>
        <w:t xml:space="preserve">5.6 Window Procedure &amp; Entry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760"/>
      </w:tblGrid>
      <w:tr>
        <w:trPr>
          <w:tblHeader/>
        </w:trPr>
        <w:tc>
          <w:tcPr>
            <w:tcW w:type="dxa" w:w="16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Signature</w:t>
            </w:r>
          </w:p>
        </w:tc>
        <w:tc>
          <w:tcPr>
            <w:tcW w:type="dxa" w:w="47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WndProc</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color w:val="333333"/>
                <w:sz w:val="17"/>
                <w:szCs w:val="17"/>
              </w:rPr>
              <w:t xml:space="preserve">LRESULT CALLBACK WndProc(HWND, UINT, WPARAM, LPARAM)</w:t>
            </w:r>
          </w:p>
        </w:tc>
        <w:tc>
          <w:tcPr>
            <w:tcW w:type="dxa" w:w="4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444444"/>
                <w:sz w:val="20"/>
                <w:szCs w:val="20"/>
              </w:rPr>
              <w:t xml:space="preserve">Main window message handler. Handles WM_CREATE (control creation + data load), WM_SIZE (responsive layout), WM_COMMAND (button clicks), WM_NOTIFY (list-view interaction), and WM_DESTROY (quit).</w:t>
            </w:r>
          </w:p>
        </w:tc>
      </w:tr>
      <w:tr>
        <w:tc>
          <w:tcPr>
            <w:tcW w:type="dxa" w:w="16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b/>
                <w:bCs/>
                <w:color w:val="1F3864"/>
                <w:sz w:val="18"/>
                <w:szCs w:val="18"/>
              </w:rPr>
              <w:t xml:space="preserve">wWinMain</w:t>
            </w:r>
          </w:p>
        </w:tc>
        <w:tc>
          <w:tcPr>
            <w:tcW w:type="dxa" w:w="30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Courier New" w:cs="Courier New" w:eastAsia="Courier New" w:hAnsi="Courier New"/>
                <w:color w:val="333333"/>
                <w:sz w:val="17"/>
                <w:szCs w:val="17"/>
              </w:rPr>
              <w:t xml:space="preserve">int WINAPI wWinMain(HINSTANCE, HINSTANCE, LPWSTR, int)</w:t>
            </w:r>
          </w:p>
        </w:tc>
        <w:tc>
          <w:tcPr>
            <w:tcW w:type="dxa" w:w="476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color w:val="444444"/>
                <w:sz w:val="20"/>
                <w:szCs w:val="20"/>
              </w:rPr>
              <w:t xml:space="preserve">Application entry point. Initialises Common Controls v6 (ICC_LISTVIEW_CLASSES), registers the 'RDPPlusClass' window class with a custom icon, creates and shows the main window, then runs the standard GetMessage/TranslateMessage/DispatchMessage loop.</w:t>
            </w:r>
          </w:p>
        </w:tc>
      </w:tr>
    </w:tbl>
    <w:p>
      <w:pPr>
        <w:spacing w:after="280"/>
      </w:pPr>
    </w:p>
    <w:p>
      <w:pPr>
        <w:pStyle w:val="Heading1"/>
        <w:spacing w:after="160" w:before="320"/>
      </w:pPr>
      <w:r>
        <w:rPr>
          <w:rFonts w:ascii="Arial" w:cs="Arial" w:eastAsia="Arial" w:hAnsi="Arial"/>
          <w:b/>
          <w:bCs/>
          <w:color w:val="1F497D"/>
          <w:sz w:val="32"/>
          <w:szCs w:val="32"/>
        </w:rPr>
        <w:t xml:space="preserve">6. Message &amp; Event Flow</w:t>
      </w:r>
    </w:p>
    <w:p>
      <w:pPr>
        <w:spacing w:after="120"/>
      </w:pPr>
      <w:r>
        <w:rPr>
          <w:rFonts w:ascii="Arial" w:cs="Arial" w:eastAsia="Arial" w:hAnsi="Arial"/>
          <w:color w:val="444444"/>
          <w:sz w:val="22"/>
          <w:szCs w:val="22"/>
        </w:rPr>
        <w:t xml:space="preserve">The table below summarises every Windows message handled by WndProc and the resulting action.</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Message / Notification</w:t>
            </w:r>
          </w:p>
        </w:tc>
        <w:tc>
          <w:tcPr>
            <w:tcW w:type="dxa" w:w="71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Action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WM_CREATE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Creates ListView, two buttons; loads connections.json; populates list</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WM_SIZE</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Resizes ListView to fill client area; centres buttons at the bottom with 10 px gap</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WM_COMMAND (IDC_BTN_RDP)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Launches mstsc.exe without /v: so the built-in RDP dialog appears</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WM_COMMAND (IDC_BTN_EXIT)</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Calls DestroyWindow, which triggers WM_DESTROY → PostQuitMessage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WM_NOTIFY / NM_DBLCLK</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Gets selected item index, calls OnItemActivated</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WM_NOTIFY / NM_RETURN</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Same as NM_DBLCLK (keyboard Enter key)</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WM_NOTIFY / LVN_COLUMNCLICK</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Calls SortDevices, repopulates list, updates header sort arrows</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WM_DESTROY</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Posts WM_QUIT to terminate the message loop</w:t>
            </w:r>
          </w:p>
        </w:tc>
      </w:tr>
    </w:tbl>
    <w:p>
      <w:pPr>
        <w:spacing w:after="280"/>
      </w:pPr>
    </w:p>
    <w:p>
      <w:pPr>
        <w:pStyle w:val="Heading1"/>
        <w:spacing w:after="160" w:before="320"/>
      </w:pPr>
      <w:r>
        <w:rPr>
          <w:rFonts w:ascii="Arial" w:cs="Arial" w:eastAsia="Arial" w:hAnsi="Arial"/>
          <w:b/>
          <w:bCs/>
          <w:color w:val="1F497D"/>
          <w:sz w:val="32"/>
          <w:szCs w:val="32"/>
        </w:rPr>
        <w:t xml:space="preserve">7. connections.json Schema</w:t>
      </w:r>
    </w:p>
    <w:p>
      <w:pPr>
        <w:spacing w:after="120"/>
      </w:pPr>
      <w:r>
        <w:rPr>
          <w:rFonts w:ascii="Arial" w:cs="Arial" w:eastAsia="Arial" w:hAnsi="Arial"/>
          <w:color w:val="444444"/>
          <w:sz w:val="22"/>
          <w:szCs w:val="22"/>
        </w:rPr>
        <w:t xml:space="preserve">The file must be placed in the same directory as RDP_Plus.exe. Two top-level layouts are accepted:</w:t>
      </w:r>
    </w:p>
    <w:p>
      <w:pPr>
        <w:spacing w:after="80" w:before="160"/>
      </w:pPr>
      <w:r>
        <w:rPr>
          <w:rFonts w:ascii="Arial" w:cs="Arial" w:eastAsia="Arial" w:hAnsi="Arial"/>
          <w:b/>
          <w:bCs/>
          <w:color w:val="2E5496"/>
          <w:sz w:val="22"/>
          <w:szCs w:val="22"/>
        </w:rPr>
        <w:t xml:space="preserve">Array format (recommended)</w:t>
      </w:r>
    </w:p>
    <w:p>
      <w:pPr>
        <w:spacing w:after="100"/>
      </w:pPr>
      <w:r>
        <w:rPr>
          <w:rFonts w:ascii="Courier New" w:cs="Courier New" w:eastAsia="Courier New" w:hAnsi="Courier New"/>
          <w:color w:val="333333"/>
          <w:sz w:val="18"/>
          <w:szCs w:val="18"/>
        </w:rPr>
        <w:t xml:space="preserve">[</w:t>
      </w:r>
    </w:p>
    <w:p>
      <w:pPr>
        <w:spacing w:after="100"/>
      </w:pPr>
      <w:r>
        <w:rPr>
          <w:rFonts w:ascii="Courier New" w:cs="Courier New" w:eastAsia="Courier New" w:hAnsi="Courier New"/>
          <w:color w:val="333333"/>
          <w:sz w:val="18"/>
          <w:szCs w:val="18"/>
        </w:rPr>
        <w:t xml:space="preserve">  { "host": "server1.local", "type": "RDP",   "description": "Domain controller"   },</w:t>
      </w:r>
    </w:p>
    <w:p>
      <w:pPr>
        <w:spacing w:after="100"/>
      </w:pPr>
      <w:r>
        <w:rPr>
          <w:rFonts w:ascii="Courier New" w:cs="Courier New" w:eastAsia="Courier New" w:hAnsi="Courier New"/>
          <w:color w:val="333333"/>
          <w:sz w:val="18"/>
          <w:szCs w:val="18"/>
        </w:rPr>
        <w:t xml:space="preserve">  { "host": "192.168.1.10",  "type": "SSH",   "description": "Linux build server"  },</w:t>
      </w:r>
    </w:p>
    <w:p>
      <w:pPr>
        <w:spacing w:after="100"/>
      </w:pPr>
      <w:r>
        <w:rPr>
          <w:rFonts w:ascii="Courier New" w:cs="Courier New" w:eastAsia="Courier New" w:hAnsi="Courier New"/>
          <w:color w:val="333333"/>
          <w:sz w:val="18"/>
          <w:szCs w:val="18"/>
        </w:rPr>
        <w:t xml:space="preserve">  { "host": "intranet.corp",  "type": "HTTPS", "description": "Internal web portal" }</w:t>
      </w:r>
    </w:p>
    <w:p>
      <w:pPr>
        <w:spacing w:after="100"/>
      </w:pPr>
      <w:r>
        <w:rPr>
          <w:rFonts w:ascii="Courier New" w:cs="Courier New" w:eastAsia="Courier New" w:hAnsi="Courier New"/>
          <w:color w:val="333333"/>
          <w:sz w:val="18"/>
          <w:szCs w:val="18"/>
        </w:rPr>
        <w:t xml:space="preserve">]</w:t>
      </w:r>
    </w:p>
    <w:p>
      <w:pPr>
        <w:spacing w:after="100"/>
      </w:pPr>
    </w:p>
    <w:p>
      <w:pPr>
        <w:spacing w:after="80" w:before="160"/>
      </w:pPr>
      <w:r>
        <w:rPr>
          <w:rFonts w:ascii="Arial" w:cs="Arial" w:eastAsia="Arial" w:hAnsi="Arial"/>
          <w:b/>
          <w:bCs/>
          <w:color w:val="2E5496"/>
          <w:sz w:val="22"/>
          <w:szCs w:val="22"/>
        </w:rPr>
        <w:t xml:space="preserve">Object format (keyed)</w:t>
      </w:r>
    </w:p>
    <w:p>
      <w:pPr>
        <w:spacing w:after="100"/>
      </w:pPr>
      <w:r>
        <w:rPr>
          <w:rFonts w:ascii="Courier New" w:cs="Courier New" w:eastAsia="Courier New" w:hAnsi="Courier New"/>
          <w:color w:val="333333"/>
          <w:sz w:val="18"/>
          <w:szCs w:val="18"/>
        </w:rPr>
        <w:t xml:space="preserve">{</w:t>
      </w:r>
    </w:p>
    <w:p>
      <w:pPr>
        <w:spacing w:after="100"/>
      </w:pPr>
      <w:r>
        <w:rPr>
          <w:rFonts w:ascii="Courier New" w:cs="Courier New" w:eastAsia="Courier New" w:hAnsi="Courier New"/>
          <w:color w:val="333333"/>
          <w:sz w:val="18"/>
          <w:szCs w:val="18"/>
        </w:rPr>
        <w:t xml:space="preserve">  "group1": { "host": "server2.local", "type": "RDP", "description": "File server" },</w:t>
      </w:r>
    </w:p>
    <w:p>
      <w:pPr>
        <w:spacing w:after="100"/>
      </w:pPr>
      <w:r>
        <w:rPr>
          <w:rFonts w:ascii="Courier New" w:cs="Courier New" w:eastAsia="Courier New" w:hAnsi="Courier New"/>
          <w:color w:val="333333"/>
          <w:sz w:val="18"/>
          <w:szCs w:val="18"/>
        </w:rPr>
        <w:t xml:space="preserve">  "group2": [</w:t>
      </w:r>
    </w:p>
    <w:p>
      <w:pPr>
        <w:spacing w:after="100"/>
      </w:pPr>
      <w:r>
        <w:rPr>
          <w:rFonts w:ascii="Courier New" w:cs="Courier New" w:eastAsia="Courier New" w:hAnsi="Courier New"/>
          <w:color w:val="333333"/>
          <w:sz w:val="18"/>
          <w:szCs w:val="18"/>
        </w:rPr>
        <w:t xml:space="preserve">    { "host": "10.0.0.5", "type": "HTTP", "description": "Camera NVR" }</w:t>
      </w:r>
    </w:p>
    <w:p>
      <w:pPr>
        <w:spacing w:after="100"/>
      </w:pPr>
      <w:r>
        <w:rPr>
          <w:rFonts w:ascii="Courier New" w:cs="Courier New" w:eastAsia="Courier New" w:hAnsi="Courier New"/>
          <w:color w:val="333333"/>
          <w:sz w:val="18"/>
          <w:szCs w:val="18"/>
        </w:rPr>
        <w:t xml:space="preserve">  ]</w:t>
      </w:r>
    </w:p>
    <w:p>
      <w:pPr>
        <w:spacing w:after="100"/>
      </w:pPr>
      <w:r>
        <w:rPr>
          <w:rFonts w:ascii="Courier New" w:cs="Courier New" w:eastAsia="Courier New" w:hAnsi="Courier New"/>
          <w:color w:val="333333"/>
          <w:sz w:val="18"/>
          <w:szCs w:val="18"/>
        </w:rPr>
        <w:t xml:space="preserve">}</w:t>
      </w:r>
    </w:p>
    <w:p>
      <w:pPr>
        <w:spacing w:after="160"/>
      </w:pPr>
    </w:p>
    <w:p>
      <w:pPr>
        <w:pStyle w:val="Heading2"/>
        <w:spacing w:after="120" w:before="200"/>
      </w:pPr>
      <w:r>
        <w:rPr>
          <w:rFonts w:ascii="Arial" w:cs="Arial" w:eastAsia="Arial" w:hAnsi="Arial"/>
          <w:b/>
          <w:bCs/>
          <w:color w:val="1F497D"/>
          <w:sz w:val="26"/>
          <w:szCs w:val="26"/>
        </w:rPr>
        <w:t xml:space="preserve">7.1 Supported type Values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tblGrid>
      <w:tr>
        <w:trPr>
          <w:tblHeader/>
        </w:trPr>
        <w:tc>
          <w:tcPr>
            <w:tcW w:type="dxa" w:w="12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38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Behaviour</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RDP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Launches mstsc.exe /v:&lt;host&gt;</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HTTP</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Opens http://&lt;host&gt; in default browser</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HTTPS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Opens https://&lt;host&gt; in default browser</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SSH</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Prompts for username, runs ssh -p 22 &lt;user&gt;@&lt;host&gt;</w:t>
            </w:r>
          </w:p>
        </w:tc>
      </w:tr>
    </w:tbl>
    <w:p>
      <w:pPr>
        <w:spacing w:after="280"/>
      </w:pPr>
    </w:p>
    <w:p>
      <w:pPr>
        <w:pStyle w:val="Heading1"/>
        <w:spacing w:after="160" w:before="320"/>
      </w:pPr>
      <w:r>
        <w:rPr>
          <w:rFonts w:ascii="Arial" w:cs="Arial" w:eastAsia="Arial" w:hAnsi="Arial"/>
          <w:b/>
          <w:bCs/>
          <w:color w:val="1F497D"/>
          <w:sz w:val="32"/>
          <w:szCs w:val="32"/>
        </w:rPr>
        <w:t xml:space="preserve">8. UI Layout</w:t>
      </w:r>
    </w:p>
    <w:p>
      <w:pPr>
        <w:spacing w:after="120"/>
      </w:pPr>
      <w:r>
        <w:rPr>
          <w:rFonts w:ascii="Arial" w:cs="Arial" w:eastAsia="Arial" w:hAnsi="Arial"/>
          <w:color w:val="444444"/>
          <w:sz w:val="22"/>
          <w:szCs w:val="22"/>
        </w:rPr>
        <w:t xml:space="preserve">The main window is created at 560 × 340 pixels (resizable). Layout is recalculated dynamically on every WM_SIZE message.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Control</w:t>
            </w:r>
          </w:p>
        </w:tc>
        <w:tc>
          <w:tcPr>
            <w:tcW w:type="dxa" w:w="69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Positioning</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ListView</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Fills full client width; height = client height − button row height (28 px) − 12 px margin</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'New RDP Connection'</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Fixed 110 × 28 px; centred together with Exit button, 10 px gap between them, 6 px bottom margin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444444"/>
                <w:sz w:val="20"/>
                <w:szCs w:val="20"/>
              </w:rPr>
              <w:t xml:space="preserve">'Exit'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444444"/>
                <w:sz w:val="20"/>
                <w:szCs w:val="20"/>
              </w:rPr>
              <w:t xml:space="preserve">Same dimensions and row as New RDP Connection; immediately to its right</w:t>
            </w:r>
          </w:p>
        </w:tc>
      </w:tr>
    </w:tbl>
    <w:p>
      <w:pPr>
        <w:spacing w:after="160"/>
      </w:pPr>
    </w:p>
    <w:p>
      <w:pPr>
        <w:pStyle w:val="Heading2"/>
        <w:spacing w:after="120" w:before="200"/>
      </w:pPr>
      <w:r>
        <w:rPr>
          <w:rFonts w:ascii="Arial" w:cs="Arial" w:eastAsia="Arial" w:hAnsi="Arial"/>
          <w:b/>
          <w:bCs/>
          <w:color w:val="1F497D"/>
          <w:sz w:val="26"/>
          <w:szCs w:val="26"/>
        </w:rPr>
        <w:t xml:space="preserve">8.1 ListView Columns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2700"/>
      </w:tblGrid>
      <w:tr>
        <w:trPr>
          <w:tblHeader/>
        </w:trPr>
        <w:tc>
          <w:tcPr>
            <w:tcW w:type="dxa" w:w="14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9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Width</w:t>
            </w:r>
          </w:p>
        </w:tc>
        <w:tc>
          <w:tcPr>
            <w:tcW w:type="dxa" w:w="27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Content</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Host</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200 px</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Type</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80 px (centred)</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Description</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250 px</w:t>
            </w:r>
          </w:p>
        </w:tc>
      </w:tr>
    </w:tbl>
    <w:p>
      <w:pPr>
        <w:spacing w:after="280"/>
      </w:pPr>
    </w:p>
    <w:p>
      <w:pPr>
        <w:pStyle w:val="Heading1"/>
        <w:spacing w:after="160" w:before="320"/>
      </w:pPr>
      <w:r>
        <w:rPr>
          <w:rFonts w:ascii="Arial" w:cs="Arial" w:eastAsia="Arial" w:hAnsi="Arial"/>
          <w:b/>
          <w:bCs/>
          <w:color w:val="1F497D"/>
          <w:sz w:val="32"/>
          <w:szCs w:val="32"/>
        </w:rPr>
        <w:t xml:space="preserve">9. Constants &amp; Macros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tblHeader/>
        </w:trPr>
        <w:tc>
          <w:tcPr>
            <w:tcW w:type="dxa" w:w="20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Constant</w:t>
            </w:r>
          </w:p>
        </w:tc>
        <w:tc>
          <w:tcPr>
            <w:tcW w:type="dxa" w:w="160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5760"/>
            <w:tcBorders>
              <w:top w:val="single" w:color="CCCCCC" w:sz="1"/>
              <w:left w:val="single" w:color="CCCCCC" w:sz="1"/>
              <w:bottom w:val="single" w:color="CCCCCC" w:sz="1"/>
              <w:right w:val="single" w:color="CCCCCC" w:sz="1"/>
            </w:tcBorders>
            <w:shd w:fill="1F497D"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VERSION</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L"v1.0.9"</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IDC_LISTVIEW</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1001</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IDC_BTN_RDP</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1002</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IDC_BTN_EXIT</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1003</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WM_LAUNCH</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WM_USER + 1</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COL_HOST</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0</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COL_TYPE</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1</w:t>
            </w:r>
          </w:p>
        </w:tc>
      </w:tr>
      <w:tr>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bCs/>
                <w:color w:val="444444"/>
                <w:sz w:val="20"/>
                <w:szCs w:val="20"/>
              </w:rPr>
              <w:t xml:space="preserve">COL_DESCRIPTION</w:t>
            </w:r>
          </w:p>
        </w:tc>
        <w:tc>
          <w:tcPr>
            <w:tcW w:type="dxa" w:w="2200"/>
            <w:tcBorders>
              <w:top w:val="single" w:color="CCCCCC" w:sz="1"/>
              <w:left w:val="single" w:color="CCCCCC" w:sz="1"/>
              <w:bottom w:val="single" w:color="CCCCCC" w:sz="1"/>
              <w:right w:val="single" w:color="CCCCCC" w:sz="1"/>
            </w:tcBorders>
            <w:shd w:fill="EEF3F9" w:val="clear"/>
            <w:tcMar>
              <w:top w:type="dxa" w:w="60"/>
              <w:left w:type="dxa" w:w="100"/>
              <w:bottom w:type="dxa" w:w="60"/>
              <w:right w:type="dxa" w:w="100"/>
            </w:tcMar>
          </w:tcPr>
          <w:p>
            <w:r>
              <w:rPr>
                <w:rFonts w:ascii="Arial" w:cs="Arial" w:eastAsia="Arial" w:hAnsi="Arial"/>
                <w:b w:val="false"/>
                <w:bCs w:val="false"/>
                <w:color w:val="444444"/>
                <w:sz w:val="20"/>
                <w:szCs w:val="20"/>
              </w:rPr>
              <w:t xml:space="preserve">2</w:t>
            </w:r>
          </w:p>
        </w:tc>
      </w:tr>
    </w:tbl>
    <w:p>
      <w:pPr>
        <w:spacing w:after="280"/>
      </w:pPr>
    </w:p>
    <w:p>
      <w:pPr>
        <w:pStyle w:val="Heading1"/>
        <w:spacing w:after="160" w:before="320"/>
      </w:pPr>
      <w:r>
        <w:rPr>
          <w:rFonts w:ascii="Arial" w:cs="Arial" w:eastAsia="Arial" w:hAnsi="Arial"/>
          <w:b/>
          <w:bCs/>
          <w:color w:val="1F497D"/>
          <w:sz w:val="32"/>
          <w:szCs w:val="32"/>
        </w:rPr>
        <w:t xml:space="preserve">10. Notes &amp; Observations</w:t>
      </w:r>
    </w:p>
    <w:p>
      <w:pPr>
        <w:pStyle w:val="Heading2"/>
        <w:spacing w:after="120" w:before="200"/>
      </w:pPr>
      <w:r>
        <w:rPr>
          <w:rFonts w:ascii="Arial" w:cs="Arial" w:eastAsia="Arial" w:hAnsi="Arial"/>
          <w:b/>
          <w:bCs/>
          <w:color w:val="1F497D"/>
          <w:sz w:val="26"/>
          <w:szCs w:val="26"/>
        </w:rPr>
        <w:t xml:space="preserve">10.1 SSH Terminal Fallback</w:t>
      </w:r>
    </w:p>
    <w:p>
      <w:pPr>
        <w:spacing w:after="120"/>
      </w:pPr>
      <w:r>
        <w:rPr>
          <w:rFonts w:ascii="Arial" w:cs="Arial" w:eastAsia="Arial" w:hAnsi="Arial"/>
          <w:color w:val="444444"/>
          <w:sz w:val="22"/>
          <w:szCs w:val="22"/>
        </w:rPr>
        <w:t xml:space="preserve">LaunchSSH first attempts to open the SSH command in Windows Terminal (wt.exe). If ShellExecuteW returns a value ≤ 32 (indicating failure), it falls back to a plain cmd.exe window. The &amp; pause keeps the window open after the SSH session ends.</w:t>
      </w:r>
    </w:p>
    <w:p>
      <w:pPr>
        <w:pStyle w:val="Heading2"/>
        <w:spacing w:after="120" w:before="200"/>
      </w:pPr>
      <w:r>
        <w:rPr>
          <w:rFonts w:ascii="Arial" w:cs="Arial" w:eastAsia="Arial" w:hAnsi="Arial"/>
          <w:b/>
          <w:bCs/>
          <w:color w:val="1F497D"/>
          <w:sz w:val="26"/>
          <w:szCs w:val="26"/>
        </w:rPr>
        <w:t xml:space="preserve">10.2 UsernameDialog Struct</w:t>
      </w:r>
    </w:p>
    <w:p>
      <w:pPr>
        <w:spacing w:after="120"/>
      </w:pPr>
      <w:r>
        <w:rPr>
          <w:rFonts w:ascii="Arial" w:cs="Arial" w:eastAsia="Arial" w:hAnsi="Arial"/>
          <w:color w:val="444444"/>
          <w:sz w:val="22"/>
          <w:szCs w:val="22"/>
        </w:rPr>
        <w:t xml:space="preserve">The UsernameDialog struct and its static DlgProc are defined in the source but are not invoked by the current runtime path. The GetUsernamePopup function uses its own inline Proc struct instead. UsernameDialog can be removed without impact, or promoted to replace the inline proc for a cleaner design.</w:t>
      </w:r>
    </w:p>
    <w:p>
      <w:pPr>
        <w:pStyle w:val="Heading2"/>
        <w:spacing w:after="120" w:before="200"/>
      </w:pPr>
      <w:r>
        <w:rPr>
          <w:rFonts w:ascii="Arial" w:cs="Arial" w:eastAsia="Arial" w:hAnsi="Arial"/>
          <w:b/>
          <w:bCs/>
          <w:color w:val="1F497D"/>
          <w:sz w:val="26"/>
          <w:szCs w:val="26"/>
        </w:rPr>
        <w:t xml:space="preserve">10.3 WM_LAUNCH Custom Message</w:t>
      </w:r>
    </w:p>
    <w:p>
      <w:pPr>
        <w:spacing w:after="120"/>
      </w:pPr>
      <w:r>
        <w:rPr>
          <w:rFonts w:ascii="Arial" w:cs="Arial" w:eastAsia="Arial" w:hAnsi="Arial"/>
          <w:color w:val="444444"/>
          <w:sz w:val="22"/>
          <w:szCs w:val="22"/>
        </w:rPr>
        <w:t xml:space="preserve">The WM_LAUNCH constant (WM_USER + 1) is defined but not handled in WndProc. It appears to be a placeholder for a future asynchronous launch mechanism.</w:t>
      </w:r>
    </w:p>
    <w:p>
      <w:pPr>
        <w:pStyle w:val="Heading2"/>
        <w:spacing w:after="120" w:before="200"/>
      </w:pPr>
      <w:r>
        <w:rPr>
          <w:rFonts w:ascii="Arial" w:cs="Arial" w:eastAsia="Arial" w:hAnsi="Arial"/>
          <w:b/>
          <w:bCs/>
          <w:color w:val="1F497D"/>
          <w:sz w:val="26"/>
          <w:szCs w:val="26"/>
        </w:rPr>
        <w:t xml:space="preserve">10.4 Dialog Buffer Size</w:t>
      </w:r>
    </w:p>
    <w:p>
      <w:pPr>
        <w:spacing w:after="120"/>
      </w:pPr>
      <w:r>
        <w:rPr>
          <w:rFonts w:ascii="Arial" w:cs="Arial" w:eastAsia="Arial" w:hAnsi="Arial"/>
          <w:color w:val="444444"/>
          <w:sz w:val="22"/>
          <w:szCs w:val="22"/>
        </w:rPr>
        <w:t xml:space="preserve">GetUsernamePopup packs the DLGTEMPLATE and item templates into a fixed 512-byte stack buffer. This is sufficient for the current three-control dialog but would require enlarging if additional controls were added.</w:t>
      </w:r>
    </w:p>
    <w:p>
      <w:pPr>
        <w:pStyle w:val="Heading2"/>
        <w:spacing w:after="120" w:before="200"/>
      </w:pPr>
      <w:r>
        <w:rPr>
          <w:rFonts w:ascii="Arial" w:cs="Arial" w:eastAsia="Arial" w:hAnsi="Arial"/>
          <w:b/>
          <w:bCs/>
          <w:color w:val="1F497D"/>
          <w:sz w:val="26"/>
          <w:szCs w:val="26"/>
        </w:rPr>
        <w:t xml:space="preserve">10.5 SSH Port</w:t>
      </w:r>
    </w:p>
    <w:p>
      <w:pPr>
        <w:spacing w:after="120"/>
      </w:pPr>
      <w:r>
        <w:rPr>
          <w:rFonts w:ascii="Arial" w:cs="Arial" w:eastAsia="Arial" w:hAnsi="Arial"/>
          <w:color w:val="444444"/>
          <w:sz w:val="22"/>
          <w:szCs w:val="22"/>
        </w:rPr>
        <w:t xml:space="preserve">LaunchSSH accepts a port parameter (default 22) but OnItemActivated always calls it without specifying a port. To support non-standard SSH ports the connections.json schema and the Device struct would need to be extended.</w:t>
      </w:r>
    </w:p>
    <w:p>
      <w:pPr>
        <w:spacing w:after="280"/>
      </w:pPr>
    </w:p>
    <w:p>
      <w:pPr>
        <w:pBdr>
          <w:top w:val="single" w:color="AAAAAA" w:sz="4" w:space="1"/>
        </w:pBdr>
        <w:spacing w:after="0" w:before="200"/>
      </w:pPr>
      <w:r>
        <w:rPr>
          <w:rFonts w:ascii="Arial" w:cs="Arial" w:eastAsia="Arial" w:hAnsi="Arial"/>
          <w:i/>
          <w:iCs/>
          <w:color w:val="888888"/>
          <w:sz w:val="18"/>
          <w:szCs w:val="18"/>
        </w:rPr>
        <w:t xml:space="preserve">RDP+ v1.0.9  |  Generated 06/29/2026  |  Author: Glenn Madine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97D"/>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497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2026-06-29T12:50:36.694Z</dcterms:created>
  <dcterms:modified xsi:type="dcterms:W3CDTF">2026-06-29T12:50:36.694Z</dcterms:modified>
</cp:coreProperties>
</file>

<file path=docProps/custom.xml><?xml version="1.0" encoding="utf-8"?>
<Properties xmlns="http://schemas.openxmlformats.org/officeDocument/2006/custom-properties" xmlns:vt="http://schemas.openxmlformats.org/officeDocument/2006/docPropsVTypes"/>
</file>