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E4916C" w14:textId="77777777" w:rsidR="00D119FE" w:rsidRDefault="00D119FE"/>
    <w:p w14:paraId="7DAB8870" w14:textId="77777777" w:rsidR="00D119FE" w:rsidRDefault="00D119FE"/>
    <w:p w14:paraId="389E3756" w14:textId="77777777" w:rsidR="00D119FE" w:rsidRDefault="00D119FE"/>
    <w:p w14:paraId="28BDA174" w14:textId="77777777" w:rsidR="00D119FE" w:rsidRDefault="003023E1">
      <w:pPr>
        <w:pStyle w:val="Kicker"/>
      </w:pPr>
      <w:r>
        <w:t>MASTER BRAND SYSTEM</w:t>
      </w:r>
    </w:p>
    <w:p w14:paraId="0DE7B65C" w14:textId="77777777" w:rsidR="00D119FE" w:rsidRDefault="003023E1">
      <w:pPr>
        <w:pStyle w:val="Title"/>
      </w:pPr>
      <w:r>
        <w:t>Wellbeing Studio</w:t>
      </w:r>
    </w:p>
    <w:p w14:paraId="0D4BAB63" w14:textId="77777777" w:rsidR="00D119FE" w:rsidRDefault="003023E1">
      <w:pPr>
        <w:spacing w:after="360"/>
      </w:pPr>
      <w:r>
        <w:rPr>
          <w:rFonts w:ascii="Urbanist" w:hAnsi="Urbanist"/>
          <w:b/>
          <w:color w:val="17535B"/>
          <w:sz w:val="40"/>
        </w:rPr>
        <w:t>Brand &amp; experience style guide</w:t>
      </w:r>
    </w:p>
    <w:p w14:paraId="2AFA9EC7" w14:textId="77777777" w:rsidR="00D119FE" w:rsidRDefault="003023E1">
      <w:r>
        <w:rPr>
          <w:sz w:val="20"/>
        </w:rPr>
        <w:t>Aligning CYA websites, member experiences and marketing with the Wellbeing Studio brand.</w:t>
      </w:r>
    </w:p>
    <w:tbl>
      <w:tblPr>
        <w:tblW w:w="0" w:type="auto"/>
        <w:tblLayout w:type="fixed"/>
        <w:tblLook w:val="04A0" w:firstRow="1" w:lastRow="0" w:firstColumn="1" w:lastColumn="0" w:noHBand="0" w:noVBand="1"/>
      </w:tblPr>
      <w:tblGrid>
        <w:gridCol w:w="3240"/>
        <w:gridCol w:w="3240"/>
        <w:gridCol w:w="3240"/>
      </w:tblGrid>
      <w:tr w:rsidR="00D119FE" w14:paraId="1850C36E" w14:textId="77777777">
        <w:tc>
          <w:tcPr>
            <w:tcW w:w="3240" w:type="dxa"/>
            <w:shd w:val="clear" w:color="auto" w:fill="17535B"/>
            <w:tcMar>
              <w:top w:w="100" w:type="dxa"/>
              <w:left w:w="140" w:type="dxa"/>
              <w:bottom w:w="100" w:type="dxa"/>
              <w:right w:w="140" w:type="dxa"/>
            </w:tcMar>
            <w:vAlign w:val="center"/>
          </w:tcPr>
          <w:p w14:paraId="6BA9F967" w14:textId="77777777" w:rsidR="00D119FE" w:rsidRDefault="003023E1">
            <w:pPr>
              <w:spacing w:before="560" w:after="560"/>
              <w:jc w:val="center"/>
            </w:pPr>
            <w:r>
              <w:rPr>
                <w:b/>
                <w:color w:val="FFFFFF"/>
                <w:sz w:val="15"/>
              </w:rPr>
              <w:t>WELLBEING TEAL</w:t>
            </w:r>
          </w:p>
        </w:tc>
        <w:tc>
          <w:tcPr>
            <w:tcW w:w="3240" w:type="dxa"/>
            <w:shd w:val="clear" w:color="auto" w:fill="BD964A"/>
            <w:tcMar>
              <w:top w:w="100" w:type="dxa"/>
              <w:left w:w="140" w:type="dxa"/>
              <w:bottom w:w="100" w:type="dxa"/>
              <w:right w:w="140" w:type="dxa"/>
            </w:tcMar>
            <w:vAlign w:val="center"/>
          </w:tcPr>
          <w:p w14:paraId="72D1DEB3" w14:textId="77777777" w:rsidR="00D119FE" w:rsidRDefault="003023E1">
            <w:pPr>
              <w:spacing w:before="560" w:after="560"/>
              <w:jc w:val="center"/>
            </w:pPr>
            <w:r>
              <w:rPr>
                <w:b/>
                <w:color w:val="FFFFFF"/>
                <w:sz w:val="15"/>
              </w:rPr>
              <w:t>WARM OCHRE</w:t>
            </w:r>
          </w:p>
        </w:tc>
        <w:tc>
          <w:tcPr>
            <w:tcW w:w="3240" w:type="dxa"/>
            <w:shd w:val="clear" w:color="auto" w:fill="F4F6F5"/>
            <w:tcMar>
              <w:top w:w="100" w:type="dxa"/>
              <w:left w:w="140" w:type="dxa"/>
              <w:bottom w:w="100" w:type="dxa"/>
              <w:right w:w="140" w:type="dxa"/>
            </w:tcMar>
            <w:vAlign w:val="center"/>
          </w:tcPr>
          <w:p w14:paraId="785963A6" w14:textId="77777777" w:rsidR="00D119FE" w:rsidRDefault="003023E1">
            <w:pPr>
              <w:spacing w:before="560" w:after="560"/>
              <w:jc w:val="center"/>
            </w:pPr>
            <w:r>
              <w:rPr>
                <w:b/>
                <w:color w:val="17535B"/>
                <w:sz w:val="15"/>
              </w:rPr>
              <w:t>SOFT MIST</w:t>
            </w:r>
          </w:p>
        </w:tc>
      </w:tr>
    </w:tbl>
    <w:p w14:paraId="6D660AA1" w14:textId="77777777" w:rsidR="00D119FE" w:rsidRDefault="00D119FE"/>
    <w:p w14:paraId="7EB2C11D" w14:textId="77777777" w:rsidR="00D119FE" w:rsidRDefault="003023E1">
      <w:pPr>
        <w:keepLines/>
        <w:pBdr>
          <w:left w:val="single" w:sz="18" w:space="8" w:color="BD964A"/>
        </w:pBdr>
        <w:shd w:val="clear" w:color="auto" w:fill="F4F6F5"/>
        <w:spacing w:before="120" w:after="160"/>
        <w:ind w:left="202" w:right="173"/>
      </w:pPr>
      <w:r>
        <w:rPr>
          <w:b/>
          <w:color w:val="BD964A"/>
          <w:sz w:val="16"/>
        </w:rPr>
        <w:t xml:space="preserve">STATUS  </w:t>
      </w:r>
      <w:r>
        <w:rPr>
          <w:b/>
          <w:color w:val="253336"/>
        </w:rPr>
        <w:t>Working style standard based on supplied screenshots and confirmed typography. Screenshot-derived colour values should be validated against production design files before being frozen as final brand assets.</w:t>
      </w:r>
    </w:p>
    <w:p w14:paraId="2AA774B1" w14:textId="77777777" w:rsidR="00D119FE" w:rsidRDefault="00D119FE"/>
    <w:p w14:paraId="75346737" w14:textId="77777777" w:rsidR="00D119FE" w:rsidRDefault="00D119FE"/>
    <w:p w14:paraId="76689CAB" w14:textId="77777777" w:rsidR="00D119FE" w:rsidRDefault="00D119FE"/>
    <w:p w14:paraId="264F3758" w14:textId="77777777" w:rsidR="00D119FE" w:rsidRDefault="00D119FE"/>
    <w:p w14:paraId="480B021C" w14:textId="77777777" w:rsidR="00D119FE" w:rsidRDefault="00D119FE"/>
    <w:p w14:paraId="695CCF86" w14:textId="77777777" w:rsidR="00D119FE" w:rsidRDefault="00D119FE"/>
    <w:p w14:paraId="28924257" w14:textId="77777777" w:rsidR="00D119FE" w:rsidRDefault="003023E1">
      <w:r>
        <w:rPr>
          <w:b/>
          <w:sz w:val="16"/>
        </w:rPr>
        <w:t>Version 1.0  |  25 July 2026</w:t>
      </w:r>
    </w:p>
    <w:p w14:paraId="0E07C459" w14:textId="77777777" w:rsidR="00D119FE" w:rsidRDefault="003023E1">
      <w:pPr>
        <w:pStyle w:val="Kicker"/>
        <w:pageBreakBefore/>
      </w:pPr>
      <w:r>
        <w:lastRenderedPageBreak/>
        <w:t>HOW TO USE THIS GUIDE</w:t>
      </w:r>
    </w:p>
    <w:p w14:paraId="5B043B69" w14:textId="77777777" w:rsidR="00D119FE" w:rsidRDefault="003023E1">
      <w:pPr>
        <w:pStyle w:val="Heading1"/>
      </w:pPr>
      <w:r>
        <w:t>One system, expressed consistently</w:t>
      </w:r>
    </w:p>
    <w:p w14:paraId="4C680402" w14:textId="77777777" w:rsidR="00D119FE" w:rsidRDefault="003023E1">
      <w:r>
        <w:rPr>
          <w:sz w:val="20"/>
        </w:rPr>
        <w:t>This guide makes Wellbeing Studio (WS) the master experience brand. CYA may continue to appear where corporate provenance, contracting or legacy recognition matters, but it should no longer introduce a separate visual language.</w:t>
      </w:r>
    </w:p>
    <w:p w14:paraId="4D6EAAE6" w14:textId="77777777" w:rsidR="00D119FE" w:rsidRDefault="003023E1">
      <w:pPr>
        <w:keepLines/>
        <w:pBdr>
          <w:left w:val="single" w:sz="18" w:space="8" w:color="BD964A"/>
        </w:pBdr>
        <w:shd w:val="clear" w:color="auto" w:fill="F4F6F5"/>
        <w:spacing w:before="120" w:after="160"/>
        <w:ind w:left="202" w:right="173"/>
      </w:pPr>
      <w:r>
        <w:rPr>
          <w:b/>
          <w:color w:val="BD964A"/>
          <w:sz w:val="16"/>
        </w:rPr>
        <w:t xml:space="preserve">BRAND DECISION  </w:t>
      </w:r>
      <w:r>
        <w:rPr>
          <w:b/>
          <w:color w:val="253336"/>
        </w:rPr>
        <w:t>Lead with Wellbeing Studio. Use CYA as an endorsed corporate identifier—not as a competing customer-facing design system.</w:t>
      </w:r>
    </w:p>
    <w:p w14:paraId="299F2228" w14:textId="77777777" w:rsidR="00D119FE" w:rsidRDefault="003023E1">
      <w:pPr>
        <w:pStyle w:val="Heading2"/>
      </w:pPr>
      <w:r>
        <w:t>Guide map</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272"/>
      </w:tblGrid>
      <w:tr w:rsidR="00D119FE" w14:paraId="2F683C85" w14:textId="77777777">
        <w:trPr>
          <w:tblHeader/>
          <w:jc w:val="center"/>
        </w:trPr>
        <w:tc>
          <w:tcPr>
            <w:tcW w:w="2376" w:type="dxa"/>
            <w:shd w:val="clear" w:color="auto" w:fill="17535B"/>
            <w:tcMar>
              <w:top w:w="100" w:type="dxa"/>
              <w:left w:w="140" w:type="dxa"/>
              <w:bottom w:w="100" w:type="dxa"/>
              <w:right w:w="140" w:type="dxa"/>
            </w:tcMar>
            <w:vAlign w:val="center"/>
          </w:tcPr>
          <w:p w14:paraId="58EE21E3" w14:textId="77777777" w:rsidR="00D119FE" w:rsidRDefault="003023E1">
            <w:pPr>
              <w:spacing w:after="0"/>
            </w:pPr>
            <w:r>
              <w:rPr>
                <w:b/>
                <w:color w:val="FFFFFF"/>
                <w:sz w:val="16"/>
              </w:rPr>
              <w:t>Section</w:t>
            </w:r>
          </w:p>
        </w:tc>
        <w:tc>
          <w:tcPr>
            <w:tcW w:w="7272" w:type="dxa"/>
            <w:shd w:val="clear" w:color="auto" w:fill="17535B"/>
            <w:tcMar>
              <w:top w:w="100" w:type="dxa"/>
              <w:left w:w="140" w:type="dxa"/>
              <w:bottom w:w="100" w:type="dxa"/>
              <w:right w:w="140" w:type="dxa"/>
            </w:tcMar>
            <w:vAlign w:val="center"/>
          </w:tcPr>
          <w:p w14:paraId="4296D4A3" w14:textId="77777777" w:rsidR="00D119FE" w:rsidRDefault="003023E1">
            <w:pPr>
              <w:spacing w:after="0"/>
            </w:pPr>
            <w:r>
              <w:rPr>
                <w:b/>
                <w:color w:val="FFFFFF"/>
                <w:sz w:val="16"/>
              </w:rPr>
              <w:t>What it governs</w:t>
            </w:r>
          </w:p>
        </w:tc>
      </w:tr>
      <w:tr w:rsidR="00D119FE" w14:paraId="428EDB89" w14:textId="77777777">
        <w:trPr>
          <w:jc w:val="center"/>
        </w:trPr>
        <w:tc>
          <w:tcPr>
            <w:tcW w:w="4896" w:type="dxa"/>
          </w:tcPr>
          <w:p w14:paraId="4CE682D9" w14:textId="77777777" w:rsidR="00D119FE" w:rsidRDefault="003023E1">
            <w:pPr>
              <w:spacing w:after="0"/>
            </w:pPr>
            <w:r>
              <w:rPr>
                <w:b/>
                <w:color w:val="253336"/>
                <w:sz w:val="17"/>
              </w:rPr>
              <w:t>1. Brand foundation</w:t>
            </w:r>
          </w:p>
        </w:tc>
        <w:tc>
          <w:tcPr>
            <w:tcW w:w="4896" w:type="dxa"/>
          </w:tcPr>
          <w:p w14:paraId="42369214" w14:textId="77777777" w:rsidR="00D119FE" w:rsidRDefault="003023E1">
            <w:pPr>
              <w:spacing w:after="0"/>
            </w:pPr>
            <w:r>
              <w:rPr>
                <w:sz w:val="17"/>
              </w:rPr>
              <w:t>Architecture, promise, personality and experience principles</w:t>
            </w:r>
          </w:p>
        </w:tc>
      </w:tr>
      <w:tr w:rsidR="00D119FE" w14:paraId="6A8A1EA5" w14:textId="77777777">
        <w:trPr>
          <w:jc w:val="center"/>
        </w:trPr>
        <w:tc>
          <w:tcPr>
            <w:tcW w:w="4896" w:type="dxa"/>
            <w:shd w:val="clear" w:color="auto" w:fill="F4F6F5"/>
          </w:tcPr>
          <w:p w14:paraId="7D89018A" w14:textId="77777777" w:rsidR="00D119FE" w:rsidRDefault="003023E1">
            <w:pPr>
              <w:spacing w:after="0"/>
            </w:pPr>
            <w:r>
              <w:rPr>
                <w:b/>
                <w:color w:val="253336"/>
                <w:sz w:val="17"/>
              </w:rPr>
              <w:t>2. Visual identity</w:t>
            </w:r>
          </w:p>
        </w:tc>
        <w:tc>
          <w:tcPr>
            <w:tcW w:w="4896" w:type="dxa"/>
            <w:shd w:val="clear" w:color="auto" w:fill="F4F6F5"/>
          </w:tcPr>
          <w:p w14:paraId="0C0D051F" w14:textId="77777777" w:rsidR="00D119FE" w:rsidRDefault="003023E1">
            <w:pPr>
              <w:spacing w:after="0"/>
            </w:pPr>
            <w:r>
              <w:rPr>
                <w:sz w:val="17"/>
              </w:rPr>
              <w:t>Colour, type, logo behaviour, imagery, icons and graphic style</w:t>
            </w:r>
          </w:p>
        </w:tc>
      </w:tr>
      <w:tr w:rsidR="00D119FE" w14:paraId="36245648" w14:textId="77777777">
        <w:trPr>
          <w:jc w:val="center"/>
        </w:trPr>
        <w:tc>
          <w:tcPr>
            <w:tcW w:w="4896" w:type="dxa"/>
          </w:tcPr>
          <w:p w14:paraId="4FC69C79" w14:textId="77777777" w:rsidR="00D119FE" w:rsidRDefault="003023E1">
            <w:pPr>
              <w:spacing w:after="0"/>
            </w:pPr>
            <w:r>
              <w:rPr>
                <w:b/>
                <w:color w:val="253336"/>
                <w:sz w:val="17"/>
              </w:rPr>
              <w:t>3. Digital system</w:t>
            </w:r>
          </w:p>
        </w:tc>
        <w:tc>
          <w:tcPr>
            <w:tcW w:w="4896" w:type="dxa"/>
          </w:tcPr>
          <w:p w14:paraId="116DA374" w14:textId="77777777" w:rsidR="00D119FE" w:rsidRDefault="003023E1">
            <w:pPr>
              <w:spacing w:after="0"/>
            </w:pPr>
            <w:r>
              <w:rPr>
                <w:sz w:val="17"/>
              </w:rPr>
              <w:t>Layout, navigation, components, responsive behaviour and accessibility</w:t>
            </w:r>
          </w:p>
        </w:tc>
      </w:tr>
      <w:tr w:rsidR="00D119FE" w14:paraId="786C94D7" w14:textId="77777777">
        <w:trPr>
          <w:jc w:val="center"/>
        </w:trPr>
        <w:tc>
          <w:tcPr>
            <w:tcW w:w="4896" w:type="dxa"/>
            <w:shd w:val="clear" w:color="auto" w:fill="F4F6F5"/>
          </w:tcPr>
          <w:p w14:paraId="2B0EEA64" w14:textId="77777777" w:rsidR="00D119FE" w:rsidRDefault="003023E1">
            <w:pPr>
              <w:spacing w:after="0"/>
            </w:pPr>
            <w:r>
              <w:rPr>
                <w:b/>
                <w:color w:val="253336"/>
                <w:sz w:val="17"/>
              </w:rPr>
              <w:t>4. Verbal identity</w:t>
            </w:r>
          </w:p>
        </w:tc>
        <w:tc>
          <w:tcPr>
            <w:tcW w:w="4896" w:type="dxa"/>
            <w:shd w:val="clear" w:color="auto" w:fill="F4F6F5"/>
          </w:tcPr>
          <w:p w14:paraId="7642B6D2" w14:textId="77777777" w:rsidR="00D119FE" w:rsidRDefault="003023E1">
            <w:pPr>
              <w:spacing w:after="0"/>
            </w:pPr>
            <w:r>
              <w:rPr>
                <w:sz w:val="17"/>
              </w:rPr>
              <w:t>Voice, messaging, naming, CTA and editorial rules</w:t>
            </w:r>
          </w:p>
        </w:tc>
      </w:tr>
      <w:tr w:rsidR="00D119FE" w14:paraId="1D730170" w14:textId="77777777">
        <w:trPr>
          <w:jc w:val="center"/>
        </w:trPr>
        <w:tc>
          <w:tcPr>
            <w:tcW w:w="4896" w:type="dxa"/>
          </w:tcPr>
          <w:p w14:paraId="7896F45D" w14:textId="77777777" w:rsidR="00D119FE" w:rsidRDefault="003023E1">
            <w:pPr>
              <w:spacing w:after="0"/>
            </w:pPr>
            <w:r>
              <w:rPr>
                <w:b/>
                <w:color w:val="253336"/>
                <w:sz w:val="17"/>
              </w:rPr>
              <w:t>5. Marketing system</w:t>
            </w:r>
          </w:p>
        </w:tc>
        <w:tc>
          <w:tcPr>
            <w:tcW w:w="4896" w:type="dxa"/>
          </w:tcPr>
          <w:p w14:paraId="52298227" w14:textId="77777777" w:rsidR="00D119FE" w:rsidRDefault="003023E1">
            <w:pPr>
              <w:spacing w:after="0"/>
            </w:pPr>
            <w:r>
              <w:rPr>
                <w:sz w:val="17"/>
              </w:rPr>
              <w:t>Campaigns, social, email, presentations, documents and print</w:t>
            </w:r>
          </w:p>
        </w:tc>
      </w:tr>
      <w:tr w:rsidR="00D119FE" w14:paraId="7EB501A0" w14:textId="77777777">
        <w:trPr>
          <w:jc w:val="center"/>
        </w:trPr>
        <w:tc>
          <w:tcPr>
            <w:tcW w:w="4896" w:type="dxa"/>
            <w:shd w:val="clear" w:color="auto" w:fill="F4F6F5"/>
          </w:tcPr>
          <w:p w14:paraId="600AF569" w14:textId="77777777" w:rsidR="00D119FE" w:rsidRDefault="003023E1">
            <w:pPr>
              <w:spacing w:after="0"/>
            </w:pPr>
            <w:r>
              <w:rPr>
                <w:b/>
                <w:color w:val="253336"/>
                <w:sz w:val="17"/>
              </w:rPr>
              <w:t>6. CYA alignment</w:t>
            </w:r>
          </w:p>
        </w:tc>
        <w:tc>
          <w:tcPr>
            <w:tcW w:w="4896" w:type="dxa"/>
            <w:shd w:val="clear" w:color="auto" w:fill="F4F6F5"/>
          </w:tcPr>
          <w:p w14:paraId="1F75A12D" w14:textId="77777777" w:rsidR="00D119FE" w:rsidRDefault="003023E1">
            <w:pPr>
              <w:spacing w:after="0"/>
            </w:pPr>
            <w:r>
              <w:rPr>
                <w:sz w:val="17"/>
              </w:rPr>
              <w:t>Migration rules, co-branding, examples and exceptions</w:t>
            </w:r>
          </w:p>
        </w:tc>
      </w:tr>
      <w:tr w:rsidR="00D119FE" w14:paraId="2209407D" w14:textId="77777777">
        <w:trPr>
          <w:jc w:val="center"/>
        </w:trPr>
        <w:tc>
          <w:tcPr>
            <w:tcW w:w="4896" w:type="dxa"/>
          </w:tcPr>
          <w:p w14:paraId="010C65DE" w14:textId="77777777" w:rsidR="00D119FE" w:rsidRDefault="003023E1">
            <w:pPr>
              <w:spacing w:after="0"/>
            </w:pPr>
            <w:r>
              <w:rPr>
                <w:b/>
                <w:color w:val="253336"/>
                <w:sz w:val="17"/>
              </w:rPr>
              <w:t>7. Governance</w:t>
            </w:r>
          </w:p>
        </w:tc>
        <w:tc>
          <w:tcPr>
            <w:tcW w:w="4896" w:type="dxa"/>
          </w:tcPr>
          <w:p w14:paraId="53ACAA2C" w14:textId="77777777" w:rsidR="00D119FE" w:rsidRDefault="003023E1">
            <w:pPr>
              <w:spacing w:after="0"/>
            </w:pPr>
            <w:r>
              <w:rPr>
                <w:sz w:val="17"/>
              </w:rPr>
              <w:t>Ownership, approvals, asset control and rollout</w:t>
            </w:r>
          </w:p>
        </w:tc>
      </w:tr>
    </w:tbl>
    <w:p w14:paraId="57FBCCEE" w14:textId="77777777" w:rsidR="00D119FE" w:rsidRDefault="00D119FE">
      <w:pPr>
        <w:spacing w:after="0"/>
      </w:pPr>
    </w:p>
    <w:p w14:paraId="71F1B846" w14:textId="77777777" w:rsidR="00D119FE" w:rsidRDefault="003023E1">
      <w:pPr>
        <w:pStyle w:val="Heading2"/>
      </w:pPr>
      <w:r>
        <w:t>Non-negotiables</w:t>
      </w:r>
    </w:p>
    <w:p w14:paraId="61375242" w14:textId="77777777" w:rsidR="00D119FE" w:rsidRDefault="003023E1">
      <w:pPr>
        <w:pStyle w:val="ListBullet"/>
        <w:ind w:left="360"/>
      </w:pPr>
      <w:r>
        <w:rPr>
          <w:sz w:val="20"/>
        </w:rPr>
        <w:t>Urbanist for headings and high-impact display type; Open Sans for body, navigation, UI labels and long-form reading.</w:t>
      </w:r>
    </w:p>
    <w:p w14:paraId="225B9F58" w14:textId="77777777" w:rsidR="00D119FE" w:rsidRDefault="003023E1">
      <w:pPr>
        <w:pStyle w:val="ListBullet"/>
        <w:ind w:left="360"/>
      </w:pPr>
      <w:r>
        <w:rPr>
          <w:sz w:val="20"/>
        </w:rPr>
        <w:t>Deep teal carries brand recognition; warm ochre signals action and emphasis; white and mist create calm space.</w:t>
      </w:r>
    </w:p>
    <w:p w14:paraId="2FFCC5FE" w14:textId="77777777" w:rsidR="00D119FE" w:rsidRDefault="003023E1">
      <w:pPr>
        <w:pStyle w:val="ListBullet"/>
        <w:ind w:left="360"/>
      </w:pPr>
      <w:r>
        <w:rPr>
          <w:sz w:val="20"/>
        </w:rPr>
        <w:t>Rounded cards, soft elevation, generous spacing and natural imagery establish the experience.</w:t>
      </w:r>
    </w:p>
    <w:p w14:paraId="0F445EA5" w14:textId="77777777" w:rsidR="00D119FE" w:rsidRDefault="003023E1">
      <w:pPr>
        <w:pStyle w:val="ListBullet"/>
        <w:ind w:left="360"/>
      </w:pPr>
      <w:r>
        <w:rPr>
          <w:sz w:val="20"/>
        </w:rPr>
        <w:t>Every page has one clear primary action. Gold is reserved for that action—not used as decoration everywhere.</w:t>
      </w:r>
    </w:p>
    <w:p w14:paraId="4CEF8A5A" w14:textId="77777777" w:rsidR="00D119FE" w:rsidRDefault="003023E1">
      <w:pPr>
        <w:pStyle w:val="ListBullet"/>
        <w:ind w:left="360"/>
      </w:pPr>
      <w:r>
        <w:rPr>
          <w:sz w:val="20"/>
        </w:rPr>
        <w:t>Plain, encouraging language replaces corporate jargon, hype and clinical claims.</w:t>
      </w:r>
    </w:p>
    <w:p w14:paraId="1C9B7132" w14:textId="77777777" w:rsidR="00D119FE" w:rsidRDefault="003023E1">
      <w:pPr>
        <w:pStyle w:val="ListBullet"/>
        <w:ind w:left="360"/>
      </w:pPr>
      <w:r>
        <w:rPr>
          <w:sz w:val="20"/>
        </w:rPr>
        <w:t>All digital work must meet WCAG 2.2 AA, including contrast, keyboard access, focus states and captions/transcripts.</w:t>
      </w:r>
    </w:p>
    <w:p w14:paraId="12523E1E" w14:textId="77777777" w:rsidR="00D119FE" w:rsidRDefault="003023E1">
      <w:pPr>
        <w:pStyle w:val="Kicker"/>
        <w:pageBreakBefore/>
      </w:pPr>
      <w:r>
        <w:lastRenderedPageBreak/>
        <w:t>01 · BRAND FOUNDATION</w:t>
      </w:r>
    </w:p>
    <w:p w14:paraId="7825CC27" w14:textId="77777777" w:rsidR="00D119FE" w:rsidRDefault="003023E1">
      <w:pPr>
        <w:pStyle w:val="Heading1"/>
      </w:pPr>
      <w:r>
        <w:t>A calm, practical wellbeing companion</w:t>
      </w:r>
    </w:p>
    <w:p w14:paraId="5D15EA67" w14:textId="77777777" w:rsidR="00D119FE" w:rsidRDefault="003023E1">
      <w:pPr>
        <w:pStyle w:val="Heading2"/>
      </w:pPr>
      <w:r>
        <w:t>Recommended brand promise</w:t>
      </w:r>
    </w:p>
    <w:p w14:paraId="2CCE6363" w14:textId="77777777" w:rsidR="00D119FE" w:rsidRDefault="003023E1">
      <w:pPr>
        <w:keepLines/>
        <w:pBdr>
          <w:left w:val="single" w:sz="18" w:space="8" w:color="BD964A"/>
        </w:pBdr>
        <w:shd w:val="clear" w:color="auto" w:fill="F4F6F5"/>
        <w:spacing w:before="120" w:after="160"/>
        <w:ind w:left="202" w:right="173"/>
      </w:pPr>
      <w:r>
        <w:rPr>
          <w:b/>
          <w:color w:val="BD964A"/>
          <w:sz w:val="16"/>
        </w:rPr>
        <w:t xml:space="preserve">PROMISE  </w:t>
      </w:r>
      <w:r>
        <w:rPr>
          <w:b/>
          <w:color w:val="253336"/>
        </w:rPr>
        <w:t>Simple, credible practices that help people feel and work better—wherever they are.</w:t>
      </w:r>
    </w:p>
    <w:p w14:paraId="04C78B02" w14:textId="77777777" w:rsidR="00D119FE" w:rsidRDefault="003023E1">
      <w:pPr>
        <w:pStyle w:val="Heading2"/>
      </w:pPr>
      <w:r>
        <w:t>Brand role</w:t>
      </w:r>
    </w:p>
    <w:p w14:paraId="762C8E7C" w14:textId="77777777" w:rsidR="00D119FE" w:rsidRDefault="003023E1">
      <w:r>
        <w:rPr>
          <w:sz w:val="20"/>
        </w:rPr>
        <w:t>WS turns workplace wellbeing into an accessible, repeatable experience. The brand should feel warmer than a corporate benefits platform, more practical than a lifestyle publisher and more grounded than a wellness trend.</w:t>
      </w:r>
    </w:p>
    <w:p w14:paraId="2663252F" w14:textId="77777777" w:rsidR="00D119FE" w:rsidRDefault="003023E1">
      <w:pPr>
        <w:pStyle w:val="Heading2"/>
      </w:pPr>
      <w:r>
        <w:t>Personality</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3264"/>
        <w:gridCol w:w="4752"/>
        <w:gridCol w:w="3311"/>
      </w:tblGrid>
      <w:tr w:rsidR="00D119FE" w14:paraId="4CCD390F" w14:textId="77777777">
        <w:trPr>
          <w:tblHeader/>
          <w:jc w:val="center"/>
        </w:trPr>
        <w:tc>
          <w:tcPr>
            <w:tcW w:w="1584" w:type="dxa"/>
            <w:shd w:val="clear" w:color="auto" w:fill="17535B"/>
            <w:tcMar>
              <w:top w:w="100" w:type="dxa"/>
              <w:left w:w="140" w:type="dxa"/>
              <w:bottom w:w="100" w:type="dxa"/>
              <w:right w:w="140" w:type="dxa"/>
            </w:tcMar>
            <w:vAlign w:val="center"/>
          </w:tcPr>
          <w:p w14:paraId="44963266" w14:textId="77777777" w:rsidR="00D119FE" w:rsidRDefault="003023E1">
            <w:pPr>
              <w:spacing w:after="0"/>
            </w:pPr>
            <w:r>
              <w:rPr>
                <w:b/>
                <w:color w:val="FFFFFF"/>
                <w:sz w:val="16"/>
              </w:rPr>
              <w:t>We are</w:t>
            </w:r>
          </w:p>
        </w:tc>
        <w:tc>
          <w:tcPr>
            <w:tcW w:w="4752" w:type="dxa"/>
            <w:shd w:val="clear" w:color="auto" w:fill="17535B"/>
            <w:tcMar>
              <w:top w:w="100" w:type="dxa"/>
              <w:left w:w="140" w:type="dxa"/>
              <w:bottom w:w="100" w:type="dxa"/>
              <w:right w:w="140" w:type="dxa"/>
            </w:tcMar>
            <w:vAlign w:val="center"/>
          </w:tcPr>
          <w:p w14:paraId="511840FB" w14:textId="77777777" w:rsidR="00D119FE" w:rsidRDefault="003023E1">
            <w:pPr>
              <w:spacing w:after="0"/>
            </w:pPr>
            <w:r>
              <w:rPr>
                <w:b/>
                <w:color w:val="FFFFFF"/>
                <w:sz w:val="16"/>
              </w:rPr>
              <w:t>How it appears</w:t>
            </w:r>
          </w:p>
        </w:tc>
        <w:tc>
          <w:tcPr>
            <w:tcW w:w="3311" w:type="dxa"/>
            <w:shd w:val="clear" w:color="auto" w:fill="17535B"/>
            <w:tcMar>
              <w:top w:w="100" w:type="dxa"/>
              <w:left w:w="140" w:type="dxa"/>
              <w:bottom w:w="100" w:type="dxa"/>
              <w:right w:w="140" w:type="dxa"/>
            </w:tcMar>
            <w:vAlign w:val="center"/>
          </w:tcPr>
          <w:p w14:paraId="2A81B36D" w14:textId="77777777" w:rsidR="00D119FE" w:rsidRDefault="003023E1">
            <w:pPr>
              <w:spacing w:after="0"/>
            </w:pPr>
            <w:r>
              <w:rPr>
                <w:b/>
                <w:color w:val="FFFFFF"/>
                <w:sz w:val="16"/>
              </w:rPr>
              <w:t>We are not</w:t>
            </w:r>
          </w:p>
        </w:tc>
      </w:tr>
      <w:tr w:rsidR="00D119FE" w14:paraId="52C2420D" w14:textId="77777777">
        <w:trPr>
          <w:jc w:val="center"/>
        </w:trPr>
        <w:tc>
          <w:tcPr>
            <w:tcW w:w="3264" w:type="dxa"/>
          </w:tcPr>
          <w:p w14:paraId="7812D3D4" w14:textId="77777777" w:rsidR="00D119FE" w:rsidRDefault="003023E1">
            <w:pPr>
              <w:spacing w:after="0"/>
            </w:pPr>
            <w:r>
              <w:rPr>
                <w:b/>
                <w:color w:val="253336"/>
                <w:sz w:val="17"/>
              </w:rPr>
              <w:t>Calm</w:t>
            </w:r>
          </w:p>
        </w:tc>
        <w:tc>
          <w:tcPr>
            <w:tcW w:w="3264" w:type="dxa"/>
          </w:tcPr>
          <w:p w14:paraId="055574FD" w14:textId="77777777" w:rsidR="00D119FE" w:rsidRDefault="003023E1">
            <w:pPr>
              <w:spacing w:after="0"/>
            </w:pPr>
            <w:r>
              <w:rPr>
                <w:sz w:val="17"/>
              </w:rPr>
              <w:t>Space, steady rhythm, reassuring language</w:t>
            </w:r>
          </w:p>
        </w:tc>
        <w:tc>
          <w:tcPr>
            <w:tcW w:w="3264" w:type="dxa"/>
          </w:tcPr>
          <w:p w14:paraId="3A75C2E3" w14:textId="77777777" w:rsidR="00D119FE" w:rsidRDefault="003023E1">
            <w:pPr>
              <w:spacing w:after="0"/>
            </w:pPr>
            <w:r>
              <w:rPr>
                <w:sz w:val="17"/>
              </w:rPr>
              <w:t>Passive, vague or overly muted</w:t>
            </w:r>
          </w:p>
        </w:tc>
      </w:tr>
      <w:tr w:rsidR="00D119FE" w14:paraId="32ABF740" w14:textId="77777777">
        <w:trPr>
          <w:jc w:val="center"/>
        </w:trPr>
        <w:tc>
          <w:tcPr>
            <w:tcW w:w="3264" w:type="dxa"/>
            <w:shd w:val="clear" w:color="auto" w:fill="F4F6F5"/>
          </w:tcPr>
          <w:p w14:paraId="016CC06C" w14:textId="77777777" w:rsidR="00D119FE" w:rsidRDefault="003023E1">
            <w:pPr>
              <w:spacing w:after="0"/>
            </w:pPr>
            <w:r>
              <w:rPr>
                <w:b/>
                <w:color w:val="253336"/>
                <w:sz w:val="17"/>
              </w:rPr>
              <w:t>Practical</w:t>
            </w:r>
          </w:p>
        </w:tc>
        <w:tc>
          <w:tcPr>
            <w:tcW w:w="3264" w:type="dxa"/>
            <w:shd w:val="clear" w:color="auto" w:fill="F4F6F5"/>
          </w:tcPr>
          <w:p w14:paraId="441E9E97" w14:textId="77777777" w:rsidR="00D119FE" w:rsidRDefault="003023E1">
            <w:pPr>
              <w:spacing w:after="0"/>
            </w:pPr>
            <w:r>
              <w:rPr>
                <w:sz w:val="17"/>
              </w:rPr>
              <w:t>Short steps, clear benefits, useful CTAs</w:t>
            </w:r>
          </w:p>
        </w:tc>
        <w:tc>
          <w:tcPr>
            <w:tcW w:w="3264" w:type="dxa"/>
            <w:shd w:val="clear" w:color="auto" w:fill="F4F6F5"/>
          </w:tcPr>
          <w:p w14:paraId="65B6D8E7" w14:textId="77777777" w:rsidR="00D119FE" w:rsidRDefault="003023E1">
            <w:pPr>
              <w:spacing w:after="0"/>
            </w:pPr>
            <w:r>
              <w:rPr>
                <w:sz w:val="17"/>
              </w:rPr>
              <w:t>Preachy or theoretical</w:t>
            </w:r>
          </w:p>
        </w:tc>
      </w:tr>
      <w:tr w:rsidR="00D119FE" w14:paraId="4C3E3AFB" w14:textId="77777777">
        <w:trPr>
          <w:jc w:val="center"/>
        </w:trPr>
        <w:tc>
          <w:tcPr>
            <w:tcW w:w="3264" w:type="dxa"/>
          </w:tcPr>
          <w:p w14:paraId="0A392A38" w14:textId="77777777" w:rsidR="00D119FE" w:rsidRDefault="003023E1">
            <w:pPr>
              <w:spacing w:after="0"/>
            </w:pPr>
            <w:r>
              <w:rPr>
                <w:b/>
                <w:color w:val="253336"/>
                <w:sz w:val="17"/>
              </w:rPr>
              <w:t>Human</w:t>
            </w:r>
          </w:p>
        </w:tc>
        <w:tc>
          <w:tcPr>
            <w:tcW w:w="3264" w:type="dxa"/>
          </w:tcPr>
          <w:p w14:paraId="4E156343" w14:textId="77777777" w:rsidR="00D119FE" w:rsidRDefault="003023E1">
            <w:pPr>
              <w:spacing w:after="0"/>
            </w:pPr>
            <w:r>
              <w:rPr>
                <w:sz w:val="17"/>
              </w:rPr>
              <w:t>Real people, natural moments, conversational copy</w:t>
            </w:r>
          </w:p>
        </w:tc>
        <w:tc>
          <w:tcPr>
            <w:tcW w:w="3264" w:type="dxa"/>
          </w:tcPr>
          <w:p w14:paraId="258DCEAB" w14:textId="77777777" w:rsidR="00D119FE" w:rsidRDefault="003023E1">
            <w:pPr>
              <w:spacing w:after="0"/>
            </w:pPr>
            <w:r>
              <w:rPr>
                <w:sz w:val="17"/>
              </w:rPr>
              <w:t>Stock-corporate or performative</w:t>
            </w:r>
          </w:p>
        </w:tc>
      </w:tr>
      <w:tr w:rsidR="00D119FE" w14:paraId="3B340137" w14:textId="77777777">
        <w:trPr>
          <w:jc w:val="center"/>
        </w:trPr>
        <w:tc>
          <w:tcPr>
            <w:tcW w:w="3264" w:type="dxa"/>
            <w:shd w:val="clear" w:color="auto" w:fill="F4F6F5"/>
          </w:tcPr>
          <w:p w14:paraId="0A698641" w14:textId="77777777" w:rsidR="00D119FE" w:rsidRDefault="003023E1">
            <w:pPr>
              <w:spacing w:after="0"/>
            </w:pPr>
            <w:r>
              <w:rPr>
                <w:b/>
                <w:color w:val="253336"/>
                <w:sz w:val="17"/>
              </w:rPr>
              <w:t>Credible</w:t>
            </w:r>
          </w:p>
        </w:tc>
        <w:tc>
          <w:tcPr>
            <w:tcW w:w="3264" w:type="dxa"/>
            <w:shd w:val="clear" w:color="auto" w:fill="F4F6F5"/>
          </w:tcPr>
          <w:p w14:paraId="0D5021A4" w14:textId="77777777" w:rsidR="00D119FE" w:rsidRDefault="003023E1">
            <w:pPr>
              <w:spacing w:after="0"/>
            </w:pPr>
            <w:r>
              <w:rPr>
                <w:sz w:val="17"/>
              </w:rPr>
              <w:t>Qualified guidance, specific claims, accessible sources</w:t>
            </w:r>
          </w:p>
        </w:tc>
        <w:tc>
          <w:tcPr>
            <w:tcW w:w="3264" w:type="dxa"/>
            <w:shd w:val="clear" w:color="auto" w:fill="F4F6F5"/>
          </w:tcPr>
          <w:p w14:paraId="562742A1" w14:textId="77777777" w:rsidR="00D119FE" w:rsidRDefault="003023E1">
            <w:pPr>
              <w:spacing w:after="0"/>
            </w:pPr>
            <w:r>
              <w:rPr>
                <w:sz w:val="17"/>
              </w:rPr>
              <w:t>Clinical, alarmist or overpromising</w:t>
            </w:r>
          </w:p>
        </w:tc>
      </w:tr>
      <w:tr w:rsidR="00D119FE" w14:paraId="659D46BE" w14:textId="77777777">
        <w:trPr>
          <w:jc w:val="center"/>
        </w:trPr>
        <w:tc>
          <w:tcPr>
            <w:tcW w:w="3264" w:type="dxa"/>
          </w:tcPr>
          <w:p w14:paraId="551F75F1" w14:textId="77777777" w:rsidR="00D119FE" w:rsidRDefault="003023E1">
            <w:pPr>
              <w:spacing w:after="0"/>
            </w:pPr>
            <w:r>
              <w:rPr>
                <w:b/>
                <w:color w:val="253336"/>
                <w:sz w:val="17"/>
              </w:rPr>
              <w:t>Inclusive</w:t>
            </w:r>
          </w:p>
        </w:tc>
        <w:tc>
          <w:tcPr>
            <w:tcW w:w="3264" w:type="dxa"/>
          </w:tcPr>
          <w:p w14:paraId="32FC8C06" w14:textId="77777777" w:rsidR="00D119FE" w:rsidRDefault="003023E1">
            <w:pPr>
              <w:spacing w:after="0"/>
            </w:pPr>
            <w:r>
              <w:rPr>
                <w:sz w:val="17"/>
              </w:rPr>
              <w:t>Choice, flexibility and varied bodies/contexts</w:t>
            </w:r>
          </w:p>
        </w:tc>
        <w:tc>
          <w:tcPr>
            <w:tcW w:w="3264" w:type="dxa"/>
          </w:tcPr>
          <w:p w14:paraId="1D94841E" w14:textId="77777777" w:rsidR="00D119FE" w:rsidRDefault="003023E1">
            <w:pPr>
              <w:spacing w:after="0"/>
            </w:pPr>
            <w:r>
              <w:rPr>
                <w:sz w:val="17"/>
              </w:rPr>
              <w:t>Prescriptive or one-size-fits-all</w:t>
            </w:r>
          </w:p>
        </w:tc>
      </w:tr>
      <w:tr w:rsidR="00D119FE" w14:paraId="7B7CB27A" w14:textId="77777777">
        <w:trPr>
          <w:jc w:val="center"/>
        </w:trPr>
        <w:tc>
          <w:tcPr>
            <w:tcW w:w="3264" w:type="dxa"/>
            <w:shd w:val="clear" w:color="auto" w:fill="F4F6F5"/>
          </w:tcPr>
          <w:p w14:paraId="5DAFCAAD" w14:textId="77777777" w:rsidR="00D119FE" w:rsidRDefault="003023E1">
            <w:pPr>
              <w:spacing w:after="0"/>
            </w:pPr>
            <w:r>
              <w:rPr>
                <w:b/>
                <w:color w:val="253336"/>
                <w:sz w:val="17"/>
              </w:rPr>
              <w:t>Optimistic</w:t>
            </w:r>
          </w:p>
        </w:tc>
        <w:tc>
          <w:tcPr>
            <w:tcW w:w="3264" w:type="dxa"/>
            <w:shd w:val="clear" w:color="auto" w:fill="F4F6F5"/>
          </w:tcPr>
          <w:p w14:paraId="3BFF3F04" w14:textId="77777777" w:rsidR="00D119FE" w:rsidRDefault="003023E1">
            <w:pPr>
              <w:spacing w:after="0"/>
            </w:pPr>
            <w:r>
              <w:rPr>
                <w:sz w:val="17"/>
              </w:rPr>
              <w:t>Small achievable progress</w:t>
            </w:r>
          </w:p>
        </w:tc>
        <w:tc>
          <w:tcPr>
            <w:tcW w:w="3264" w:type="dxa"/>
            <w:shd w:val="clear" w:color="auto" w:fill="F4F6F5"/>
          </w:tcPr>
          <w:p w14:paraId="4A215312" w14:textId="77777777" w:rsidR="00D119FE" w:rsidRDefault="003023E1">
            <w:pPr>
              <w:spacing w:after="0"/>
            </w:pPr>
            <w:r>
              <w:rPr>
                <w:sz w:val="17"/>
              </w:rPr>
              <w:t>Relentlessly upbeat or dismissive</w:t>
            </w:r>
          </w:p>
        </w:tc>
      </w:tr>
    </w:tbl>
    <w:p w14:paraId="79D7E375" w14:textId="77777777" w:rsidR="00D119FE" w:rsidRDefault="00D119FE">
      <w:pPr>
        <w:spacing w:after="0"/>
      </w:pPr>
    </w:p>
    <w:p w14:paraId="6A3E0A58" w14:textId="77777777" w:rsidR="00D119FE" w:rsidRDefault="003023E1">
      <w:pPr>
        <w:pStyle w:val="Heading2"/>
      </w:pPr>
      <w:r>
        <w:t>Experience principles</w:t>
      </w:r>
    </w:p>
    <w:p w14:paraId="691FC222" w14:textId="77777777" w:rsidR="00D119FE" w:rsidRDefault="003023E1">
      <w:pPr>
        <w:pStyle w:val="ListNumber"/>
      </w:pPr>
      <w:r>
        <w:rPr>
          <w:sz w:val="20"/>
        </w:rPr>
        <w:t>Make the next helpful action obvious.</w:t>
      </w:r>
    </w:p>
    <w:p w14:paraId="02678F56" w14:textId="77777777" w:rsidR="00D119FE" w:rsidRDefault="003023E1">
      <w:pPr>
        <w:pStyle w:val="ListNumber"/>
      </w:pPr>
      <w:r>
        <w:rPr>
          <w:sz w:val="20"/>
        </w:rPr>
        <w:t>Reduce pressure: invite participation and offer choices.</w:t>
      </w:r>
    </w:p>
    <w:p w14:paraId="59F288D1" w14:textId="77777777" w:rsidR="00D119FE" w:rsidRDefault="003023E1">
      <w:pPr>
        <w:pStyle w:val="ListNumber"/>
      </w:pPr>
      <w:r>
        <w:rPr>
          <w:sz w:val="20"/>
        </w:rPr>
        <w:t>Use small, repeatable practices rather than transformation promises.</w:t>
      </w:r>
    </w:p>
    <w:p w14:paraId="4877AB12" w14:textId="77777777" w:rsidR="00D119FE" w:rsidRDefault="003023E1">
      <w:pPr>
        <w:pStyle w:val="ListNumber"/>
      </w:pPr>
      <w:r>
        <w:rPr>
          <w:sz w:val="20"/>
        </w:rPr>
        <w:t>Balance warmth with clarity; calm design must still be easy to scan.</w:t>
      </w:r>
    </w:p>
    <w:p w14:paraId="31EAA6A9" w14:textId="77777777" w:rsidR="00D119FE" w:rsidRDefault="003023E1">
      <w:pPr>
        <w:pStyle w:val="ListNumber"/>
      </w:pPr>
      <w:r>
        <w:rPr>
          <w:sz w:val="20"/>
        </w:rPr>
        <w:t>Connect every story, resource or campaign to a practical wellbeing benefit.</w:t>
      </w:r>
    </w:p>
    <w:p w14:paraId="12086210" w14:textId="77777777" w:rsidR="00D119FE" w:rsidRDefault="003023E1">
      <w:pPr>
        <w:pStyle w:val="Heading2"/>
      </w:pPr>
      <w:r>
        <w:t>Brand hierarchy</w:t>
      </w:r>
    </w:p>
    <w:p w14:paraId="66A6A9EC" w14:textId="77777777" w:rsidR="00D119FE" w:rsidRDefault="003023E1">
      <w:r>
        <w:rPr>
          <w:sz w:val="20"/>
        </w:rPr>
        <w:t>Recommended architecture: Wellbeing Studio is the lead customer-facing brand. Corporate Yoga Australia (CYA) is the organisation or endorsed service provider. Program, campaign and content names sit below WS.</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3264"/>
        <w:gridCol w:w="3888"/>
        <w:gridCol w:w="4104"/>
      </w:tblGrid>
      <w:tr w:rsidR="00D119FE" w14:paraId="42464AFD" w14:textId="77777777">
        <w:trPr>
          <w:tblHeader/>
          <w:jc w:val="center"/>
        </w:trPr>
        <w:tc>
          <w:tcPr>
            <w:tcW w:w="1655" w:type="dxa"/>
            <w:shd w:val="clear" w:color="auto" w:fill="17535B"/>
            <w:tcMar>
              <w:top w:w="100" w:type="dxa"/>
              <w:left w:w="140" w:type="dxa"/>
              <w:bottom w:w="100" w:type="dxa"/>
              <w:right w:w="140" w:type="dxa"/>
            </w:tcMar>
            <w:vAlign w:val="center"/>
          </w:tcPr>
          <w:p w14:paraId="22D19FB9" w14:textId="77777777" w:rsidR="00D119FE" w:rsidRDefault="003023E1">
            <w:pPr>
              <w:spacing w:after="0"/>
            </w:pPr>
            <w:r>
              <w:rPr>
                <w:b/>
                <w:color w:val="FFFFFF"/>
                <w:sz w:val="16"/>
              </w:rPr>
              <w:t>Level</w:t>
            </w:r>
          </w:p>
        </w:tc>
        <w:tc>
          <w:tcPr>
            <w:tcW w:w="3888" w:type="dxa"/>
            <w:shd w:val="clear" w:color="auto" w:fill="17535B"/>
            <w:tcMar>
              <w:top w:w="100" w:type="dxa"/>
              <w:left w:w="140" w:type="dxa"/>
              <w:bottom w:w="100" w:type="dxa"/>
              <w:right w:w="140" w:type="dxa"/>
            </w:tcMar>
            <w:vAlign w:val="center"/>
          </w:tcPr>
          <w:p w14:paraId="5EE93FA4" w14:textId="77777777" w:rsidR="00D119FE" w:rsidRDefault="003023E1">
            <w:pPr>
              <w:spacing w:after="0"/>
            </w:pPr>
            <w:r>
              <w:rPr>
                <w:b/>
                <w:color w:val="FFFFFF"/>
                <w:sz w:val="16"/>
              </w:rPr>
              <w:t>Naming pattern</w:t>
            </w:r>
          </w:p>
        </w:tc>
        <w:tc>
          <w:tcPr>
            <w:tcW w:w="4104" w:type="dxa"/>
            <w:shd w:val="clear" w:color="auto" w:fill="17535B"/>
            <w:tcMar>
              <w:top w:w="100" w:type="dxa"/>
              <w:left w:w="140" w:type="dxa"/>
              <w:bottom w:w="100" w:type="dxa"/>
              <w:right w:w="140" w:type="dxa"/>
            </w:tcMar>
            <w:vAlign w:val="center"/>
          </w:tcPr>
          <w:p w14:paraId="353B62B3" w14:textId="77777777" w:rsidR="00D119FE" w:rsidRDefault="003023E1">
            <w:pPr>
              <w:spacing w:after="0"/>
            </w:pPr>
            <w:r>
              <w:rPr>
                <w:b/>
                <w:color w:val="FFFFFF"/>
                <w:sz w:val="16"/>
              </w:rPr>
              <w:t>Example</w:t>
            </w:r>
          </w:p>
        </w:tc>
      </w:tr>
      <w:tr w:rsidR="00D119FE" w14:paraId="0985C13D" w14:textId="77777777">
        <w:trPr>
          <w:jc w:val="center"/>
        </w:trPr>
        <w:tc>
          <w:tcPr>
            <w:tcW w:w="3264" w:type="dxa"/>
          </w:tcPr>
          <w:p w14:paraId="1DB79D36" w14:textId="77777777" w:rsidR="00D119FE" w:rsidRDefault="003023E1">
            <w:pPr>
              <w:spacing w:after="0"/>
            </w:pPr>
            <w:r>
              <w:rPr>
                <w:b/>
                <w:color w:val="253336"/>
                <w:sz w:val="17"/>
              </w:rPr>
              <w:t>Master brand</w:t>
            </w:r>
          </w:p>
        </w:tc>
        <w:tc>
          <w:tcPr>
            <w:tcW w:w="3264" w:type="dxa"/>
          </w:tcPr>
          <w:p w14:paraId="2816D72B" w14:textId="77777777" w:rsidR="00D119FE" w:rsidRDefault="003023E1">
            <w:pPr>
              <w:spacing w:after="0"/>
            </w:pPr>
            <w:r>
              <w:rPr>
                <w:sz w:val="17"/>
              </w:rPr>
              <w:t>Wellbeing Studio</w:t>
            </w:r>
          </w:p>
        </w:tc>
        <w:tc>
          <w:tcPr>
            <w:tcW w:w="3264" w:type="dxa"/>
          </w:tcPr>
          <w:p w14:paraId="0F494917" w14:textId="77777777" w:rsidR="00D119FE" w:rsidRDefault="003023E1">
            <w:pPr>
              <w:spacing w:after="0"/>
            </w:pPr>
            <w:r>
              <w:rPr>
                <w:sz w:val="17"/>
              </w:rPr>
              <w:t>Wellbeing Studio</w:t>
            </w:r>
          </w:p>
        </w:tc>
      </w:tr>
      <w:tr w:rsidR="00D119FE" w14:paraId="292C04EC" w14:textId="77777777">
        <w:trPr>
          <w:jc w:val="center"/>
        </w:trPr>
        <w:tc>
          <w:tcPr>
            <w:tcW w:w="3264" w:type="dxa"/>
            <w:shd w:val="clear" w:color="auto" w:fill="F4F6F5"/>
          </w:tcPr>
          <w:p w14:paraId="6B52F861" w14:textId="77777777" w:rsidR="00D119FE" w:rsidRDefault="003023E1">
            <w:pPr>
              <w:spacing w:after="0"/>
            </w:pPr>
            <w:r>
              <w:rPr>
                <w:b/>
                <w:color w:val="253336"/>
                <w:sz w:val="17"/>
              </w:rPr>
              <w:t>Endorsement</w:t>
            </w:r>
          </w:p>
        </w:tc>
        <w:tc>
          <w:tcPr>
            <w:tcW w:w="3264" w:type="dxa"/>
            <w:shd w:val="clear" w:color="auto" w:fill="F4F6F5"/>
          </w:tcPr>
          <w:p w14:paraId="690F9C6B" w14:textId="77777777" w:rsidR="00D119FE" w:rsidRDefault="003023E1">
            <w:pPr>
              <w:spacing w:after="0"/>
            </w:pPr>
            <w:r>
              <w:rPr>
                <w:sz w:val="17"/>
              </w:rPr>
              <w:t>by / from Corporate Yoga Australia</w:t>
            </w:r>
          </w:p>
        </w:tc>
        <w:tc>
          <w:tcPr>
            <w:tcW w:w="3264" w:type="dxa"/>
            <w:shd w:val="clear" w:color="auto" w:fill="F4F6F5"/>
          </w:tcPr>
          <w:p w14:paraId="16F0A664" w14:textId="77777777" w:rsidR="00D119FE" w:rsidRDefault="003023E1">
            <w:pPr>
              <w:spacing w:after="0"/>
            </w:pPr>
            <w:r>
              <w:rPr>
                <w:sz w:val="17"/>
              </w:rPr>
              <w:t>Wellbeing Studio by Corporate Yoga Australia</w:t>
            </w:r>
          </w:p>
        </w:tc>
      </w:tr>
      <w:tr w:rsidR="00D119FE" w14:paraId="56CC5202" w14:textId="77777777">
        <w:trPr>
          <w:jc w:val="center"/>
        </w:trPr>
        <w:tc>
          <w:tcPr>
            <w:tcW w:w="3264" w:type="dxa"/>
          </w:tcPr>
          <w:p w14:paraId="18C5AD39" w14:textId="77777777" w:rsidR="00D119FE" w:rsidRDefault="003023E1">
            <w:pPr>
              <w:spacing w:after="0"/>
            </w:pPr>
            <w:r>
              <w:rPr>
                <w:b/>
                <w:color w:val="253336"/>
                <w:sz w:val="17"/>
              </w:rPr>
              <w:t>Program</w:t>
            </w:r>
          </w:p>
        </w:tc>
        <w:tc>
          <w:tcPr>
            <w:tcW w:w="3264" w:type="dxa"/>
          </w:tcPr>
          <w:p w14:paraId="7293353A" w14:textId="77777777" w:rsidR="00D119FE" w:rsidRDefault="003023E1">
            <w:pPr>
              <w:spacing w:after="0"/>
            </w:pPr>
            <w:r>
              <w:rPr>
                <w:sz w:val="17"/>
              </w:rPr>
              <w:t>Descriptive, benefit-led name</w:t>
            </w:r>
          </w:p>
        </w:tc>
        <w:tc>
          <w:tcPr>
            <w:tcW w:w="3264" w:type="dxa"/>
          </w:tcPr>
          <w:p w14:paraId="146DE3E4" w14:textId="77777777" w:rsidR="00D119FE" w:rsidRDefault="003023E1">
            <w:pPr>
              <w:spacing w:after="0"/>
            </w:pPr>
            <w:r>
              <w:rPr>
                <w:sz w:val="17"/>
              </w:rPr>
              <w:t>Wellbeing Reset Program</w:t>
            </w:r>
          </w:p>
        </w:tc>
      </w:tr>
      <w:tr w:rsidR="00D119FE" w14:paraId="30963103" w14:textId="77777777">
        <w:trPr>
          <w:jc w:val="center"/>
        </w:trPr>
        <w:tc>
          <w:tcPr>
            <w:tcW w:w="3264" w:type="dxa"/>
            <w:shd w:val="clear" w:color="auto" w:fill="F4F6F5"/>
          </w:tcPr>
          <w:p w14:paraId="7772E8B2" w14:textId="77777777" w:rsidR="00D119FE" w:rsidRDefault="003023E1">
            <w:pPr>
              <w:spacing w:after="0"/>
            </w:pPr>
            <w:r>
              <w:rPr>
                <w:b/>
                <w:color w:val="253336"/>
                <w:sz w:val="17"/>
              </w:rPr>
              <w:t>Campaign/theme</w:t>
            </w:r>
          </w:p>
        </w:tc>
        <w:tc>
          <w:tcPr>
            <w:tcW w:w="3264" w:type="dxa"/>
            <w:shd w:val="clear" w:color="auto" w:fill="F4F6F5"/>
          </w:tcPr>
          <w:p w14:paraId="0E55E9EE" w14:textId="77777777" w:rsidR="00D119FE" w:rsidRDefault="003023E1">
            <w:pPr>
              <w:spacing w:after="0"/>
            </w:pPr>
            <w:r>
              <w:rPr>
                <w:sz w:val="17"/>
              </w:rPr>
              <w:t>Seasonal or action-led</w:t>
            </w:r>
          </w:p>
        </w:tc>
        <w:tc>
          <w:tcPr>
            <w:tcW w:w="3264" w:type="dxa"/>
            <w:shd w:val="clear" w:color="auto" w:fill="F4F6F5"/>
          </w:tcPr>
          <w:p w14:paraId="10FC0D48" w14:textId="77777777" w:rsidR="00D119FE" w:rsidRDefault="003023E1">
            <w:pPr>
              <w:spacing w:after="0"/>
            </w:pPr>
            <w:r>
              <w:rPr>
                <w:sz w:val="17"/>
              </w:rPr>
              <w:t>Winter Wellbeing</w:t>
            </w:r>
          </w:p>
        </w:tc>
      </w:tr>
      <w:tr w:rsidR="00D119FE" w14:paraId="1F12FE49" w14:textId="77777777">
        <w:trPr>
          <w:jc w:val="center"/>
        </w:trPr>
        <w:tc>
          <w:tcPr>
            <w:tcW w:w="3264" w:type="dxa"/>
          </w:tcPr>
          <w:p w14:paraId="0CE3203A" w14:textId="77777777" w:rsidR="00D119FE" w:rsidRDefault="003023E1">
            <w:pPr>
              <w:spacing w:after="0"/>
            </w:pPr>
            <w:r>
              <w:rPr>
                <w:b/>
                <w:color w:val="253336"/>
                <w:sz w:val="17"/>
              </w:rPr>
              <w:t>Content</w:t>
            </w:r>
          </w:p>
        </w:tc>
        <w:tc>
          <w:tcPr>
            <w:tcW w:w="3264" w:type="dxa"/>
          </w:tcPr>
          <w:p w14:paraId="00580646" w14:textId="77777777" w:rsidR="00D119FE" w:rsidRDefault="003023E1">
            <w:pPr>
              <w:spacing w:after="0"/>
            </w:pPr>
            <w:r>
              <w:rPr>
                <w:sz w:val="17"/>
              </w:rPr>
              <w:t>Plain descriptive title</w:t>
            </w:r>
          </w:p>
        </w:tc>
        <w:tc>
          <w:tcPr>
            <w:tcW w:w="3264" w:type="dxa"/>
          </w:tcPr>
          <w:p w14:paraId="4BF55D8E" w14:textId="77777777" w:rsidR="00D119FE" w:rsidRDefault="003023E1">
            <w:pPr>
              <w:spacing w:after="0"/>
            </w:pPr>
            <w:r>
              <w:rPr>
                <w:sz w:val="17"/>
              </w:rPr>
              <w:t>A simple reset for winter wellbeing</w:t>
            </w:r>
          </w:p>
        </w:tc>
      </w:tr>
    </w:tbl>
    <w:p w14:paraId="36B1F563" w14:textId="77777777" w:rsidR="00D119FE" w:rsidRDefault="00D119FE">
      <w:pPr>
        <w:spacing w:after="0"/>
      </w:pPr>
    </w:p>
    <w:p w14:paraId="641F99A6" w14:textId="77777777" w:rsidR="00D119FE" w:rsidRDefault="003023E1">
      <w:pPr>
        <w:pStyle w:val="Kicker"/>
        <w:pageBreakBefore/>
      </w:pPr>
      <w:r>
        <w:lastRenderedPageBreak/>
        <w:t>02 · VISUAL IDENTITY</w:t>
      </w:r>
    </w:p>
    <w:p w14:paraId="2B566879" w14:textId="77777777" w:rsidR="00D119FE" w:rsidRDefault="003023E1">
      <w:pPr>
        <w:pStyle w:val="Heading1"/>
      </w:pPr>
      <w:r>
        <w:t>Colour: grounded, warm and spacious</w:t>
      </w:r>
    </w:p>
    <w:p w14:paraId="2CF2A467" w14:textId="77777777" w:rsidR="00D119FE" w:rsidRDefault="003023E1">
      <w:r>
        <w:rPr>
          <w:sz w:val="20"/>
        </w:rPr>
        <w:t>The palette is derived from the supplied WS screenshots. Use the values below as implementation tokens, with final confirmation against the production design source or CSS before formal brand lock-off.</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2448"/>
        <w:gridCol w:w="2448"/>
        <w:gridCol w:w="2880"/>
        <w:gridCol w:w="3888"/>
      </w:tblGrid>
      <w:tr w:rsidR="00D119FE" w14:paraId="23306703" w14:textId="77777777">
        <w:trPr>
          <w:tblHeader/>
          <w:jc w:val="center"/>
        </w:trPr>
        <w:tc>
          <w:tcPr>
            <w:tcW w:w="1800" w:type="dxa"/>
            <w:shd w:val="clear" w:color="auto" w:fill="17535B"/>
            <w:tcMar>
              <w:top w:w="100" w:type="dxa"/>
              <w:left w:w="140" w:type="dxa"/>
              <w:bottom w:w="100" w:type="dxa"/>
              <w:right w:w="140" w:type="dxa"/>
            </w:tcMar>
            <w:vAlign w:val="center"/>
          </w:tcPr>
          <w:p w14:paraId="7399D0F7" w14:textId="77777777" w:rsidR="00D119FE" w:rsidRDefault="003023E1">
            <w:pPr>
              <w:spacing w:after="0"/>
            </w:pPr>
            <w:r>
              <w:rPr>
                <w:b/>
                <w:color w:val="FFFFFF"/>
                <w:sz w:val="16"/>
              </w:rPr>
              <w:t>Token</w:t>
            </w:r>
          </w:p>
        </w:tc>
        <w:tc>
          <w:tcPr>
            <w:tcW w:w="1080" w:type="dxa"/>
            <w:shd w:val="clear" w:color="auto" w:fill="17535B"/>
            <w:tcMar>
              <w:top w:w="100" w:type="dxa"/>
              <w:left w:w="140" w:type="dxa"/>
              <w:bottom w:w="100" w:type="dxa"/>
              <w:right w:w="140" w:type="dxa"/>
            </w:tcMar>
            <w:vAlign w:val="center"/>
          </w:tcPr>
          <w:p w14:paraId="6EF293DB" w14:textId="77777777" w:rsidR="00D119FE" w:rsidRDefault="003023E1">
            <w:pPr>
              <w:spacing w:after="0"/>
            </w:pPr>
            <w:r>
              <w:rPr>
                <w:b/>
                <w:color w:val="FFFFFF"/>
                <w:sz w:val="16"/>
              </w:rPr>
              <w:t>Hex</w:t>
            </w:r>
          </w:p>
        </w:tc>
        <w:tc>
          <w:tcPr>
            <w:tcW w:w="2880" w:type="dxa"/>
            <w:shd w:val="clear" w:color="auto" w:fill="17535B"/>
            <w:tcMar>
              <w:top w:w="100" w:type="dxa"/>
              <w:left w:w="140" w:type="dxa"/>
              <w:bottom w:w="100" w:type="dxa"/>
              <w:right w:w="140" w:type="dxa"/>
            </w:tcMar>
            <w:vAlign w:val="center"/>
          </w:tcPr>
          <w:p w14:paraId="6B1F29A0" w14:textId="77777777" w:rsidR="00D119FE" w:rsidRDefault="003023E1">
            <w:pPr>
              <w:spacing w:after="0"/>
            </w:pPr>
            <w:r>
              <w:rPr>
                <w:b/>
                <w:color w:val="FFFFFF"/>
                <w:sz w:val="16"/>
              </w:rPr>
              <w:t>Primary use</w:t>
            </w:r>
          </w:p>
        </w:tc>
        <w:tc>
          <w:tcPr>
            <w:tcW w:w="3888" w:type="dxa"/>
            <w:shd w:val="clear" w:color="auto" w:fill="17535B"/>
            <w:tcMar>
              <w:top w:w="100" w:type="dxa"/>
              <w:left w:w="140" w:type="dxa"/>
              <w:bottom w:w="100" w:type="dxa"/>
              <w:right w:w="140" w:type="dxa"/>
            </w:tcMar>
            <w:vAlign w:val="center"/>
          </w:tcPr>
          <w:p w14:paraId="258CBCB6" w14:textId="77777777" w:rsidR="00D119FE" w:rsidRDefault="003023E1">
            <w:pPr>
              <w:spacing w:after="0"/>
            </w:pPr>
            <w:r>
              <w:rPr>
                <w:b/>
                <w:color w:val="FFFFFF"/>
                <w:sz w:val="16"/>
              </w:rPr>
              <w:t>Usage guidance</w:t>
            </w:r>
          </w:p>
        </w:tc>
      </w:tr>
      <w:tr w:rsidR="00D119FE" w14:paraId="6BA09312" w14:textId="77777777">
        <w:trPr>
          <w:jc w:val="center"/>
        </w:trPr>
        <w:tc>
          <w:tcPr>
            <w:tcW w:w="2448" w:type="dxa"/>
          </w:tcPr>
          <w:p w14:paraId="12ECB037" w14:textId="77777777" w:rsidR="00D119FE" w:rsidRDefault="003023E1">
            <w:pPr>
              <w:spacing w:after="0"/>
            </w:pPr>
            <w:r>
              <w:rPr>
                <w:b/>
                <w:color w:val="253336"/>
                <w:sz w:val="17"/>
              </w:rPr>
              <w:t>Wellbeing Teal</w:t>
            </w:r>
          </w:p>
        </w:tc>
        <w:tc>
          <w:tcPr>
            <w:tcW w:w="2448" w:type="dxa"/>
          </w:tcPr>
          <w:p w14:paraId="1D30E475" w14:textId="77777777" w:rsidR="00D119FE" w:rsidRDefault="003023E1">
            <w:pPr>
              <w:spacing w:after="0"/>
            </w:pPr>
            <w:r>
              <w:rPr>
                <w:sz w:val="17"/>
              </w:rPr>
              <w:t>#17535B</w:t>
            </w:r>
          </w:p>
        </w:tc>
        <w:tc>
          <w:tcPr>
            <w:tcW w:w="2448" w:type="dxa"/>
          </w:tcPr>
          <w:p w14:paraId="77B91200" w14:textId="77777777" w:rsidR="00D119FE" w:rsidRDefault="003023E1">
            <w:pPr>
              <w:spacing w:after="0"/>
            </w:pPr>
            <w:r>
              <w:rPr>
                <w:sz w:val="17"/>
              </w:rPr>
              <w:t>Headings, brand anchors, links</w:t>
            </w:r>
          </w:p>
        </w:tc>
        <w:tc>
          <w:tcPr>
            <w:tcW w:w="2448" w:type="dxa"/>
          </w:tcPr>
          <w:p w14:paraId="11F47E5E" w14:textId="77777777" w:rsidR="00D119FE" w:rsidRDefault="003023E1">
            <w:pPr>
              <w:spacing w:after="0"/>
            </w:pPr>
            <w:r>
              <w:rPr>
                <w:sz w:val="17"/>
              </w:rPr>
              <w:t>Core recognition colour; aim for 15–25% of a layout</w:t>
            </w:r>
          </w:p>
        </w:tc>
      </w:tr>
      <w:tr w:rsidR="00D119FE" w14:paraId="2B9A71D4" w14:textId="77777777">
        <w:trPr>
          <w:jc w:val="center"/>
        </w:trPr>
        <w:tc>
          <w:tcPr>
            <w:tcW w:w="2448" w:type="dxa"/>
            <w:shd w:val="clear" w:color="auto" w:fill="F4F6F5"/>
          </w:tcPr>
          <w:p w14:paraId="0A36F8DA" w14:textId="77777777" w:rsidR="00D119FE" w:rsidRDefault="003023E1">
            <w:pPr>
              <w:spacing w:after="0"/>
            </w:pPr>
            <w:r>
              <w:rPr>
                <w:b/>
                <w:color w:val="253336"/>
                <w:sz w:val="17"/>
              </w:rPr>
              <w:t>Deep Teal</w:t>
            </w:r>
          </w:p>
        </w:tc>
        <w:tc>
          <w:tcPr>
            <w:tcW w:w="2448" w:type="dxa"/>
            <w:shd w:val="clear" w:color="auto" w:fill="F4F6F5"/>
          </w:tcPr>
          <w:p w14:paraId="79F57877" w14:textId="77777777" w:rsidR="00D119FE" w:rsidRDefault="003023E1">
            <w:pPr>
              <w:spacing w:after="0"/>
            </w:pPr>
            <w:r>
              <w:rPr>
                <w:sz w:val="17"/>
              </w:rPr>
              <w:t>#103F45</w:t>
            </w:r>
          </w:p>
        </w:tc>
        <w:tc>
          <w:tcPr>
            <w:tcW w:w="2448" w:type="dxa"/>
            <w:shd w:val="clear" w:color="auto" w:fill="F4F6F5"/>
          </w:tcPr>
          <w:p w14:paraId="591B730D" w14:textId="77777777" w:rsidR="00D119FE" w:rsidRDefault="003023E1">
            <w:pPr>
              <w:spacing w:after="0"/>
            </w:pPr>
            <w:r>
              <w:rPr>
                <w:sz w:val="17"/>
              </w:rPr>
              <w:t>Hover, dark text, overlays</w:t>
            </w:r>
          </w:p>
        </w:tc>
        <w:tc>
          <w:tcPr>
            <w:tcW w:w="2448" w:type="dxa"/>
            <w:shd w:val="clear" w:color="auto" w:fill="F4F6F5"/>
          </w:tcPr>
          <w:p w14:paraId="0D19A34D" w14:textId="77777777" w:rsidR="00D119FE" w:rsidRDefault="003023E1">
            <w:pPr>
              <w:spacing w:after="0"/>
            </w:pPr>
            <w:r>
              <w:rPr>
                <w:sz w:val="17"/>
              </w:rPr>
              <w:t>Use when stronger contrast or depth is needed</w:t>
            </w:r>
          </w:p>
        </w:tc>
      </w:tr>
      <w:tr w:rsidR="00D119FE" w14:paraId="1C0D11BF" w14:textId="77777777">
        <w:trPr>
          <w:jc w:val="center"/>
        </w:trPr>
        <w:tc>
          <w:tcPr>
            <w:tcW w:w="2448" w:type="dxa"/>
          </w:tcPr>
          <w:p w14:paraId="5F0D95F9" w14:textId="77777777" w:rsidR="00D119FE" w:rsidRDefault="003023E1">
            <w:pPr>
              <w:spacing w:after="0"/>
            </w:pPr>
            <w:r>
              <w:rPr>
                <w:b/>
                <w:color w:val="253336"/>
                <w:sz w:val="17"/>
              </w:rPr>
              <w:t>Warm Ochre</w:t>
            </w:r>
          </w:p>
        </w:tc>
        <w:tc>
          <w:tcPr>
            <w:tcW w:w="2448" w:type="dxa"/>
          </w:tcPr>
          <w:p w14:paraId="273F67FF" w14:textId="77777777" w:rsidR="00D119FE" w:rsidRDefault="003023E1">
            <w:pPr>
              <w:spacing w:after="0"/>
            </w:pPr>
            <w:r>
              <w:rPr>
                <w:sz w:val="17"/>
              </w:rPr>
              <w:t>#BD964A</w:t>
            </w:r>
          </w:p>
        </w:tc>
        <w:tc>
          <w:tcPr>
            <w:tcW w:w="2448" w:type="dxa"/>
          </w:tcPr>
          <w:p w14:paraId="468562C0" w14:textId="77777777" w:rsidR="00D119FE" w:rsidRDefault="003023E1">
            <w:pPr>
              <w:spacing w:after="0"/>
            </w:pPr>
            <w:r>
              <w:rPr>
                <w:sz w:val="17"/>
              </w:rPr>
              <w:t>Primary CTA, kickers, selected states</w:t>
            </w:r>
          </w:p>
        </w:tc>
        <w:tc>
          <w:tcPr>
            <w:tcW w:w="2448" w:type="dxa"/>
          </w:tcPr>
          <w:p w14:paraId="062A33AC" w14:textId="77777777" w:rsidR="00D119FE" w:rsidRDefault="003023E1">
            <w:pPr>
              <w:spacing w:after="0"/>
            </w:pPr>
            <w:r>
              <w:rPr>
                <w:sz w:val="17"/>
              </w:rPr>
              <w:t>Use sparingly; generally one dominant gold action per view</w:t>
            </w:r>
          </w:p>
        </w:tc>
      </w:tr>
      <w:tr w:rsidR="00D119FE" w14:paraId="58C90BCA" w14:textId="77777777">
        <w:trPr>
          <w:jc w:val="center"/>
        </w:trPr>
        <w:tc>
          <w:tcPr>
            <w:tcW w:w="2448" w:type="dxa"/>
            <w:shd w:val="clear" w:color="auto" w:fill="F4F6F5"/>
          </w:tcPr>
          <w:p w14:paraId="3C6E9212" w14:textId="77777777" w:rsidR="00D119FE" w:rsidRDefault="003023E1">
            <w:pPr>
              <w:spacing w:after="0"/>
            </w:pPr>
            <w:r>
              <w:rPr>
                <w:b/>
                <w:color w:val="253336"/>
                <w:sz w:val="17"/>
              </w:rPr>
              <w:t>Soft Mist</w:t>
            </w:r>
          </w:p>
        </w:tc>
        <w:tc>
          <w:tcPr>
            <w:tcW w:w="2448" w:type="dxa"/>
            <w:shd w:val="clear" w:color="auto" w:fill="F4F6F5"/>
          </w:tcPr>
          <w:p w14:paraId="78E69387" w14:textId="77777777" w:rsidR="00D119FE" w:rsidRDefault="003023E1">
            <w:pPr>
              <w:spacing w:after="0"/>
            </w:pPr>
            <w:r>
              <w:rPr>
                <w:sz w:val="17"/>
              </w:rPr>
              <w:t>#F4F6F5</w:t>
            </w:r>
          </w:p>
        </w:tc>
        <w:tc>
          <w:tcPr>
            <w:tcW w:w="2448" w:type="dxa"/>
            <w:shd w:val="clear" w:color="auto" w:fill="F4F6F5"/>
          </w:tcPr>
          <w:p w14:paraId="40B69DD3" w14:textId="77777777" w:rsidR="00D119FE" w:rsidRDefault="003023E1">
            <w:pPr>
              <w:spacing w:after="0"/>
            </w:pPr>
            <w:r>
              <w:rPr>
                <w:sz w:val="17"/>
              </w:rPr>
              <w:t>Page background, quiet sections</w:t>
            </w:r>
          </w:p>
        </w:tc>
        <w:tc>
          <w:tcPr>
            <w:tcW w:w="2448" w:type="dxa"/>
            <w:shd w:val="clear" w:color="auto" w:fill="F4F6F5"/>
          </w:tcPr>
          <w:p w14:paraId="38D18431" w14:textId="77777777" w:rsidR="00D119FE" w:rsidRDefault="003023E1">
            <w:pPr>
              <w:spacing w:after="0"/>
            </w:pPr>
            <w:r>
              <w:rPr>
                <w:sz w:val="17"/>
              </w:rPr>
              <w:t>Default background behind white cards</w:t>
            </w:r>
          </w:p>
        </w:tc>
      </w:tr>
      <w:tr w:rsidR="00D119FE" w14:paraId="6EE0131C" w14:textId="77777777">
        <w:trPr>
          <w:jc w:val="center"/>
        </w:trPr>
        <w:tc>
          <w:tcPr>
            <w:tcW w:w="2448" w:type="dxa"/>
          </w:tcPr>
          <w:p w14:paraId="33D622DE" w14:textId="77777777" w:rsidR="00D119FE" w:rsidRDefault="003023E1">
            <w:pPr>
              <w:spacing w:after="0"/>
            </w:pPr>
            <w:r>
              <w:rPr>
                <w:b/>
                <w:color w:val="253336"/>
                <w:sz w:val="17"/>
              </w:rPr>
              <w:t>White</w:t>
            </w:r>
          </w:p>
        </w:tc>
        <w:tc>
          <w:tcPr>
            <w:tcW w:w="2448" w:type="dxa"/>
          </w:tcPr>
          <w:p w14:paraId="39047A5D" w14:textId="77777777" w:rsidR="00D119FE" w:rsidRDefault="003023E1">
            <w:pPr>
              <w:spacing w:after="0"/>
            </w:pPr>
            <w:r>
              <w:rPr>
                <w:sz w:val="17"/>
              </w:rPr>
              <w:t>#FFFFFF</w:t>
            </w:r>
          </w:p>
        </w:tc>
        <w:tc>
          <w:tcPr>
            <w:tcW w:w="2448" w:type="dxa"/>
          </w:tcPr>
          <w:p w14:paraId="7BD701D8" w14:textId="77777777" w:rsidR="00D119FE" w:rsidRDefault="003023E1">
            <w:pPr>
              <w:spacing w:after="0"/>
            </w:pPr>
            <w:r>
              <w:rPr>
                <w:sz w:val="17"/>
              </w:rPr>
              <w:t>Cards and clean surfaces</w:t>
            </w:r>
          </w:p>
        </w:tc>
        <w:tc>
          <w:tcPr>
            <w:tcW w:w="2448" w:type="dxa"/>
          </w:tcPr>
          <w:p w14:paraId="026EC74A" w14:textId="77777777" w:rsidR="00D119FE" w:rsidRDefault="003023E1">
            <w:pPr>
              <w:spacing w:after="0"/>
            </w:pPr>
            <w:r>
              <w:rPr>
                <w:sz w:val="17"/>
              </w:rPr>
              <w:t>Preserve generous white space</w:t>
            </w:r>
          </w:p>
        </w:tc>
      </w:tr>
      <w:tr w:rsidR="00D119FE" w14:paraId="68435207" w14:textId="77777777">
        <w:trPr>
          <w:jc w:val="center"/>
        </w:trPr>
        <w:tc>
          <w:tcPr>
            <w:tcW w:w="2448" w:type="dxa"/>
            <w:shd w:val="clear" w:color="auto" w:fill="F4F6F5"/>
          </w:tcPr>
          <w:p w14:paraId="2549FFFA" w14:textId="77777777" w:rsidR="00D119FE" w:rsidRDefault="003023E1">
            <w:pPr>
              <w:spacing w:after="0"/>
            </w:pPr>
            <w:r>
              <w:rPr>
                <w:b/>
                <w:color w:val="253336"/>
                <w:sz w:val="17"/>
              </w:rPr>
              <w:t>Ink</w:t>
            </w:r>
          </w:p>
        </w:tc>
        <w:tc>
          <w:tcPr>
            <w:tcW w:w="2448" w:type="dxa"/>
            <w:shd w:val="clear" w:color="auto" w:fill="F4F6F5"/>
          </w:tcPr>
          <w:p w14:paraId="22EDEC52" w14:textId="77777777" w:rsidR="00D119FE" w:rsidRDefault="003023E1">
            <w:pPr>
              <w:spacing w:after="0"/>
            </w:pPr>
            <w:r>
              <w:rPr>
                <w:sz w:val="17"/>
              </w:rPr>
              <w:t>#253336</w:t>
            </w:r>
          </w:p>
        </w:tc>
        <w:tc>
          <w:tcPr>
            <w:tcW w:w="2448" w:type="dxa"/>
            <w:shd w:val="clear" w:color="auto" w:fill="F4F6F5"/>
          </w:tcPr>
          <w:p w14:paraId="1C8FB8BE" w14:textId="77777777" w:rsidR="00D119FE" w:rsidRDefault="003023E1">
            <w:pPr>
              <w:spacing w:after="0"/>
            </w:pPr>
            <w:r>
              <w:rPr>
                <w:sz w:val="17"/>
              </w:rPr>
              <w:t>High-emphasis body copy</w:t>
            </w:r>
          </w:p>
        </w:tc>
        <w:tc>
          <w:tcPr>
            <w:tcW w:w="2448" w:type="dxa"/>
            <w:shd w:val="clear" w:color="auto" w:fill="F4F6F5"/>
          </w:tcPr>
          <w:p w14:paraId="50AF1848" w14:textId="77777777" w:rsidR="00D119FE" w:rsidRDefault="003023E1">
            <w:pPr>
              <w:spacing w:after="0"/>
            </w:pPr>
            <w:r>
              <w:rPr>
                <w:sz w:val="17"/>
              </w:rPr>
              <w:t>Use for dense or important text</w:t>
            </w:r>
          </w:p>
        </w:tc>
      </w:tr>
      <w:tr w:rsidR="00D119FE" w14:paraId="0478A187" w14:textId="77777777">
        <w:trPr>
          <w:jc w:val="center"/>
        </w:trPr>
        <w:tc>
          <w:tcPr>
            <w:tcW w:w="2448" w:type="dxa"/>
          </w:tcPr>
          <w:p w14:paraId="79AEC881" w14:textId="77777777" w:rsidR="00D119FE" w:rsidRDefault="003023E1">
            <w:pPr>
              <w:spacing w:after="0"/>
            </w:pPr>
            <w:r>
              <w:rPr>
                <w:b/>
                <w:color w:val="253336"/>
                <w:sz w:val="17"/>
              </w:rPr>
              <w:t>Body Grey</w:t>
            </w:r>
          </w:p>
        </w:tc>
        <w:tc>
          <w:tcPr>
            <w:tcW w:w="2448" w:type="dxa"/>
          </w:tcPr>
          <w:p w14:paraId="414F07A1" w14:textId="77777777" w:rsidR="00D119FE" w:rsidRDefault="003023E1">
            <w:pPr>
              <w:spacing w:after="0"/>
            </w:pPr>
            <w:r>
              <w:rPr>
                <w:sz w:val="17"/>
              </w:rPr>
              <w:t>#596467</w:t>
            </w:r>
          </w:p>
        </w:tc>
        <w:tc>
          <w:tcPr>
            <w:tcW w:w="2448" w:type="dxa"/>
          </w:tcPr>
          <w:p w14:paraId="0FE4949E" w14:textId="77777777" w:rsidR="00D119FE" w:rsidRDefault="003023E1">
            <w:pPr>
              <w:spacing w:after="0"/>
            </w:pPr>
            <w:r>
              <w:rPr>
                <w:sz w:val="17"/>
              </w:rPr>
              <w:t>Body copy and metadata</w:t>
            </w:r>
          </w:p>
        </w:tc>
        <w:tc>
          <w:tcPr>
            <w:tcW w:w="2448" w:type="dxa"/>
          </w:tcPr>
          <w:p w14:paraId="4F261ECE" w14:textId="77777777" w:rsidR="00D119FE" w:rsidRDefault="003023E1">
            <w:pPr>
              <w:spacing w:after="0"/>
            </w:pPr>
            <w:r>
              <w:rPr>
                <w:sz w:val="17"/>
              </w:rPr>
              <w:t>Check contrast at small sizes</w:t>
            </w:r>
          </w:p>
        </w:tc>
      </w:tr>
      <w:tr w:rsidR="00D119FE" w14:paraId="1B51D59D" w14:textId="77777777">
        <w:trPr>
          <w:jc w:val="center"/>
        </w:trPr>
        <w:tc>
          <w:tcPr>
            <w:tcW w:w="2448" w:type="dxa"/>
            <w:shd w:val="clear" w:color="auto" w:fill="F4F6F5"/>
          </w:tcPr>
          <w:p w14:paraId="22D95F9B" w14:textId="77777777" w:rsidR="00D119FE" w:rsidRDefault="003023E1">
            <w:pPr>
              <w:spacing w:after="0"/>
            </w:pPr>
            <w:r>
              <w:rPr>
                <w:b/>
                <w:color w:val="253336"/>
                <w:sz w:val="17"/>
              </w:rPr>
              <w:t>Divider</w:t>
            </w:r>
          </w:p>
        </w:tc>
        <w:tc>
          <w:tcPr>
            <w:tcW w:w="2448" w:type="dxa"/>
            <w:shd w:val="clear" w:color="auto" w:fill="F4F6F5"/>
          </w:tcPr>
          <w:p w14:paraId="0835938E" w14:textId="77777777" w:rsidR="00D119FE" w:rsidRDefault="003023E1">
            <w:pPr>
              <w:spacing w:after="0"/>
            </w:pPr>
            <w:r>
              <w:rPr>
                <w:sz w:val="17"/>
              </w:rPr>
              <w:t>#DDE5E3</w:t>
            </w:r>
          </w:p>
        </w:tc>
        <w:tc>
          <w:tcPr>
            <w:tcW w:w="2448" w:type="dxa"/>
            <w:shd w:val="clear" w:color="auto" w:fill="F4F6F5"/>
          </w:tcPr>
          <w:p w14:paraId="0A6A64B0" w14:textId="77777777" w:rsidR="00D119FE" w:rsidRDefault="003023E1">
            <w:pPr>
              <w:spacing w:after="0"/>
            </w:pPr>
            <w:r>
              <w:rPr>
                <w:sz w:val="17"/>
              </w:rPr>
              <w:t>Borders and separators</w:t>
            </w:r>
          </w:p>
        </w:tc>
        <w:tc>
          <w:tcPr>
            <w:tcW w:w="2448" w:type="dxa"/>
            <w:shd w:val="clear" w:color="auto" w:fill="F4F6F5"/>
          </w:tcPr>
          <w:p w14:paraId="2EA56CF6" w14:textId="77777777" w:rsidR="00D119FE" w:rsidRDefault="003023E1">
            <w:pPr>
              <w:spacing w:after="0"/>
            </w:pPr>
            <w:r>
              <w:rPr>
                <w:sz w:val="17"/>
              </w:rPr>
              <w:t>Quiet structure only</w:t>
            </w:r>
          </w:p>
        </w:tc>
      </w:tr>
      <w:tr w:rsidR="00D119FE" w14:paraId="6411CD06" w14:textId="77777777">
        <w:trPr>
          <w:jc w:val="center"/>
        </w:trPr>
        <w:tc>
          <w:tcPr>
            <w:tcW w:w="2448" w:type="dxa"/>
          </w:tcPr>
          <w:p w14:paraId="2D7C9D03" w14:textId="77777777" w:rsidR="00D119FE" w:rsidRDefault="003023E1">
            <w:pPr>
              <w:spacing w:after="0"/>
            </w:pPr>
            <w:r>
              <w:rPr>
                <w:b/>
                <w:color w:val="253336"/>
                <w:sz w:val="17"/>
              </w:rPr>
              <w:t>Action Aqua</w:t>
            </w:r>
          </w:p>
        </w:tc>
        <w:tc>
          <w:tcPr>
            <w:tcW w:w="2448" w:type="dxa"/>
          </w:tcPr>
          <w:p w14:paraId="20A03FAD" w14:textId="77777777" w:rsidR="00D119FE" w:rsidRDefault="003023E1">
            <w:pPr>
              <w:spacing w:after="0"/>
            </w:pPr>
            <w:r>
              <w:rPr>
                <w:sz w:val="17"/>
              </w:rPr>
              <w:t>#39AEB8</w:t>
            </w:r>
          </w:p>
        </w:tc>
        <w:tc>
          <w:tcPr>
            <w:tcW w:w="2448" w:type="dxa"/>
          </w:tcPr>
          <w:p w14:paraId="3EB7A38B" w14:textId="77777777" w:rsidR="00D119FE" w:rsidRDefault="003023E1">
            <w:pPr>
              <w:spacing w:after="0"/>
            </w:pPr>
            <w:r>
              <w:rPr>
                <w:sz w:val="17"/>
              </w:rPr>
              <w:t>Bullets, focus cues, small indicators</w:t>
            </w:r>
          </w:p>
        </w:tc>
        <w:tc>
          <w:tcPr>
            <w:tcW w:w="2448" w:type="dxa"/>
          </w:tcPr>
          <w:p w14:paraId="2609E137" w14:textId="77777777" w:rsidR="00D119FE" w:rsidRDefault="003023E1">
            <w:pPr>
              <w:spacing w:after="0"/>
            </w:pPr>
            <w:r>
              <w:rPr>
                <w:sz w:val="17"/>
              </w:rPr>
              <w:t>Accent only; do not compete with gold CTA</w:t>
            </w:r>
          </w:p>
        </w:tc>
      </w:tr>
      <w:tr w:rsidR="00D119FE" w14:paraId="29590527" w14:textId="77777777">
        <w:trPr>
          <w:jc w:val="center"/>
        </w:trPr>
        <w:tc>
          <w:tcPr>
            <w:tcW w:w="2448" w:type="dxa"/>
            <w:shd w:val="clear" w:color="auto" w:fill="F4F6F5"/>
          </w:tcPr>
          <w:p w14:paraId="19F35B6A" w14:textId="77777777" w:rsidR="00D119FE" w:rsidRDefault="003023E1">
            <w:pPr>
              <w:spacing w:after="0"/>
            </w:pPr>
            <w:r>
              <w:rPr>
                <w:b/>
                <w:color w:val="253336"/>
                <w:sz w:val="17"/>
              </w:rPr>
              <w:t>Error</w:t>
            </w:r>
          </w:p>
        </w:tc>
        <w:tc>
          <w:tcPr>
            <w:tcW w:w="2448" w:type="dxa"/>
            <w:shd w:val="clear" w:color="auto" w:fill="F4F6F5"/>
          </w:tcPr>
          <w:p w14:paraId="2806AB21" w14:textId="77777777" w:rsidR="00D119FE" w:rsidRDefault="003023E1">
            <w:pPr>
              <w:spacing w:after="0"/>
            </w:pPr>
            <w:r>
              <w:rPr>
                <w:sz w:val="17"/>
              </w:rPr>
              <w:t>#A33B3B</w:t>
            </w:r>
          </w:p>
        </w:tc>
        <w:tc>
          <w:tcPr>
            <w:tcW w:w="2448" w:type="dxa"/>
            <w:shd w:val="clear" w:color="auto" w:fill="F4F6F5"/>
          </w:tcPr>
          <w:p w14:paraId="22DFDE9E" w14:textId="77777777" w:rsidR="00D119FE" w:rsidRDefault="003023E1">
            <w:pPr>
              <w:spacing w:after="0"/>
            </w:pPr>
            <w:r>
              <w:rPr>
                <w:sz w:val="17"/>
              </w:rPr>
              <w:t>Errors and destructive states</w:t>
            </w:r>
          </w:p>
        </w:tc>
        <w:tc>
          <w:tcPr>
            <w:tcW w:w="2448" w:type="dxa"/>
            <w:shd w:val="clear" w:color="auto" w:fill="F4F6F5"/>
          </w:tcPr>
          <w:p w14:paraId="016C0DC6" w14:textId="77777777" w:rsidR="00D119FE" w:rsidRDefault="003023E1">
            <w:pPr>
              <w:spacing w:after="0"/>
            </w:pPr>
            <w:r>
              <w:rPr>
                <w:sz w:val="17"/>
              </w:rPr>
              <w:t>Pair with icon and text, never colour alone</w:t>
            </w:r>
          </w:p>
        </w:tc>
      </w:tr>
    </w:tbl>
    <w:p w14:paraId="572760B1" w14:textId="77777777" w:rsidR="00D119FE" w:rsidRDefault="00D119FE">
      <w:pPr>
        <w:spacing w:after="0"/>
      </w:pPr>
    </w:p>
    <w:p w14:paraId="1CB53C22" w14:textId="77777777" w:rsidR="00D119FE" w:rsidRDefault="003023E1">
      <w:pPr>
        <w:pStyle w:val="Heading2"/>
      </w:pPr>
      <w:r>
        <w:t>Colour proportions</w:t>
      </w:r>
    </w:p>
    <w:p w14:paraId="6FD0ADB4" w14:textId="77777777" w:rsidR="00D119FE" w:rsidRDefault="003023E1">
      <w:pPr>
        <w:pStyle w:val="ListBullet"/>
        <w:ind w:left="360"/>
      </w:pPr>
      <w:r>
        <w:rPr>
          <w:sz w:val="20"/>
        </w:rPr>
        <w:t>60–70% white and Soft Mist: calm, breathable surface area.</w:t>
      </w:r>
    </w:p>
    <w:p w14:paraId="33A4CBED" w14:textId="77777777" w:rsidR="00D119FE" w:rsidRDefault="003023E1">
      <w:pPr>
        <w:pStyle w:val="ListBullet"/>
        <w:ind w:left="360"/>
      </w:pPr>
      <w:r>
        <w:rPr>
          <w:sz w:val="20"/>
        </w:rPr>
        <w:t>15–25% Wellbeing Teal: headings, anchors and information hierarchy.</w:t>
      </w:r>
    </w:p>
    <w:p w14:paraId="54300E66" w14:textId="77777777" w:rsidR="00D119FE" w:rsidRDefault="003023E1">
      <w:pPr>
        <w:pStyle w:val="ListBullet"/>
        <w:ind w:left="360"/>
      </w:pPr>
      <w:r>
        <w:rPr>
          <w:sz w:val="20"/>
        </w:rPr>
        <w:t>5–10% image colour: natural warmth and human context.</w:t>
      </w:r>
    </w:p>
    <w:p w14:paraId="52A54DF3" w14:textId="77777777" w:rsidR="00D119FE" w:rsidRDefault="003023E1">
      <w:pPr>
        <w:pStyle w:val="ListBullet"/>
        <w:ind w:left="360"/>
      </w:pPr>
      <w:r>
        <w:rPr>
          <w:sz w:val="20"/>
        </w:rPr>
        <w:t>3–5% Warm Ochre: actions and micro-emphasis.</w:t>
      </w:r>
    </w:p>
    <w:p w14:paraId="2AAC3686" w14:textId="77777777" w:rsidR="00D119FE" w:rsidRDefault="003023E1">
      <w:pPr>
        <w:pStyle w:val="ListBullet"/>
        <w:ind w:left="360"/>
      </w:pPr>
      <w:r>
        <w:rPr>
          <w:sz w:val="20"/>
        </w:rPr>
        <w:t>Less than 2% Action Aqua or semantic colours: status and navigation cues.</w:t>
      </w:r>
    </w:p>
    <w:p w14:paraId="2BB484F4" w14:textId="77777777" w:rsidR="00D119FE" w:rsidRDefault="003023E1">
      <w:pPr>
        <w:pStyle w:val="Heading2"/>
      </w:pPr>
      <w:r>
        <w:t>Do / avoid</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4896"/>
      </w:tblGrid>
      <w:tr w:rsidR="00D119FE" w14:paraId="7EFF3DB7" w14:textId="77777777">
        <w:trPr>
          <w:tblHeader/>
          <w:jc w:val="center"/>
        </w:trPr>
        <w:tc>
          <w:tcPr>
            <w:tcW w:w="4824" w:type="dxa"/>
            <w:shd w:val="clear" w:color="auto" w:fill="17535B"/>
            <w:tcMar>
              <w:top w:w="100" w:type="dxa"/>
              <w:left w:w="140" w:type="dxa"/>
              <w:bottom w:w="100" w:type="dxa"/>
              <w:right w:w="140" w:type="dxa"/>
            </w:tcMar>
            <w:vAlign w:val="center"/>
          </w:tcPr>
          <w:p w14:paraId="475D490D" w14:textId="77777777" w:rsidR="00D119FE" w:rsidRDefault="003023E1">
            <w:pPr>
              <w:spacing w:after="0"/>
            </w:pPr>
            <w:r>
              <w:rPr>
                <w:b/>
                <w:color w:val="FFFFFF"/>
                <w:sz w:val="16"/>
              </w:rPr>
              <w:t>Do</w:t>
            </w:r>
          </w:p>
        </w:tc>
        <w:tc>
          <w:tcPr>
            <w:tcW w:w="4824" w:type="dxa"/>
            <w:shd w:val="clear" w:color="auto" w:fill="17535B"/>
            <w:tcMar>
              <w:top w:w="100" w:type="dxa"/>
              <w:left w:w="140" w:type="dxa"/>
              <w:bottom w:w="100" w:type="dxa"/>
              <w:right w:w="140" w:type="dxa"/>
            </w:tcMar>
            <w:vAlign w:val="center"/>
          </w:tcPr>
          <w:p w14:paraId="60C84B57" w14:textId="77777777" w:rsidR="00D119FE" w:rsidRDefault="003023E1">
            <w:pPr>
              <w:spacing w:after="0"/>
            </w:pPr>
            <w:r>
              <w:rPr>
                <w:b/>
                <w:color w:val="FFFFFF"/>
                <w:sz w:val="16"/>
              </w:rPr>
              <w:t>Avoid</w:t>
            </w:r>
          </w:p>
        </w:tc>
      </w:tr>
      <w:tr w:rsidR="00D119FE" w14:paraId="108A01A3" w14:textId="77777777">
        <w:trPr>
          <w:jc w:val="center"/>
        </w:trPr>
        <w:tc>
          <w:tcPr>
            <w:tcW w:w="4896" w:type="dxa"/>
          </w:tcPr>
          <w:p w14:paraId="20EF9203" w14:textId="77777777" w:rsidR="00D119FE" w:rsidRDefault="003023E1">
            <w:pPr>
              <w:spacing w:after="0"/>
            </w:pPr>
            <w:r>
              <w:rPr>
                <w:b/>
                <w:color w:val="253336"/>
                <w:sz w:val="17"/>
              </w:rPr>
              <w:t>Use teal text on white/mist for the core branded look.</w:t>
            </w:r>
          </w:p>
        </w:tc>
        <w:tc>
          <w:tcPr>
            <w:tcW w:w="4896" w:type="dxa"/>
          </w:tcPr>
          <w:p w14:paraId="21C15296" w14:textId="77777777" w:rsidR="00D119FE" w:rsidRDefault="003023E1">
            <w:pPr>
              <w:spacing w:after="0"/>
            </w:pPr>
            <w:r>
              <w:rPr>
                <w:sz w:val="17"/>
              </w:rPr>
              <w:t>Large gold paragraphs or gold body text.</w:t>
            </w:r>
          </w:p>
        </w:tc>
      </w:tr>
      <w:tr w:rsidR="00D119FE" w14:paraId="1D753D9A" w14:textId="77777777">
        <w:trPr>
          <w:jc w:val="center"/>
        </w:trPr>
        <w:tc>
          <w:tcPr>
            <w:tcW w:w="4896" w:type="dxa"/>
            <w:shd w:val="clear" w:color="auto" w:fill="F4F6F5"/>
          </w:tcPr>
          <w:p w14:paraId="196D8616" w14:textId="77777777" w:rsidR="00D119FE" w:rsidRDefault="003023E1">
            <w:pPr>
              <w:spacing w:after="0"/>
            </w:pPr>
            <w:r>
              <w:rPr>
                <w:b/>
                <w:color w:val="253336"/>
                <w:sz w:val="17"/>
              </w:rPr>
              <w:t>Use gold for the primary button and small uppercase kickers.</w:t>
            </w:r>
          </w:p>
        </w:tc>
        <w:tc>
          <w:tcPr>
            <w:tcW w:w="4896" w:type="dxa"/>
            <w:shd w:val="clear" w:color="auto" w:fill="F4F6F5"/>
          </w:tcPr>
          <w:p w14:paraId="19BDB27E" w14:textId="77777777" w:rsidR="00D119FE" w:rsidRDefault="003023E1">
            <w:pPr>
              <w:spacing w:after="0"/>
            </w:pPr>
            <w:r>
              <w:rPr>
                <w:sz w:val="17"/>
              </w:rPr>
              <w:t>Multiple gold buttons of equal weight in one component.</w:t>
            </w:r>
          </w:p>
        </w:tc>
      </w:tr>
      <w:tr w:rsidR="00D119FE" w14:paraId="5C129363" w14:textId="77777777">
        <w:trPr>
          <w:jc w:val="center"/>
        </w:trPr>
        <w:tc>
          <w:tcPr>
            <w:tcW w:w="4896" w:type="dxa"/>
          </w:tcPr>
          <w:p w14:paraId="35C90EC5" w14:textId="77777777" w:rsidR="00D119FE" w:rsidRDefault="003023E1">
            <w:pPr>
              <w:spacing w:after="0"/>
            </w:pPr>
            <w:r>
              <w:rPr>
                <w:b/>
                <w:color w:val="253336"/>
                <w:sz w:val="17"/>
              </w:rPr>
              <w:t>Keep backgrounds quiet so imagery and actions can lead.</w:t>
            </w:r>
          </w:p>
        </w:tc>
        <w:tc>
          <w:tcPr>
            <w:tcW w:w="4896" w:type="dxa"/>
          </w:tcPr>
          <w:p w14:paraId="7D485C87" w14:textId="77777777" w:rsidR="00D119FE" w:rsidRDefault="003023E1">
            <w:pPr>
              <w:spacing w:after="0"/>
            </w:pPr>
            <w:r>
              <w:rPr>
                <w:sz w:val="17"/>
              </w:rPr>
              <w:t>Gradients, saturated rainbow palettes or dark pages by default.</w:t>
            </w:r>
          </w:p>
        </w:tc>
      </w:tr>
      <w:tr w:rsidR="00D119FE" w14:paraId="1821B21A" w14:textId="77777777">
        <w:trPr>
          <w:jc w:val="center"/>
        </w:trPr>
        <w:tc>
          <w:tcPr>
            <w:tcW w:w="4896" w:type="dxa"/>
            <w:shd w:val="clear" w:color="auto" w:fill="F4F6F5"/>
          </w:tcPr>
          <w:p w14:paraId="4FAD2FD4" w14:textId="77777777" w:rsidR="00D119FE" w:rsidRDefault="003023E1">
            <w:pPr>
              <w:spacing w:after="0"/>
            </w:pPr>
            <w:r>
              <w:rPr>
                <w:b/>
                <w:color w:val="253336"/>
                <w:sz w:val="17"/>
              </w:rPr>
              <w:t>Check contrast using actual text size and weight.</w:t>
            </w:r>
          </w:p>
        </w:tc>
        <w:tc>
          <w:tcPr>
            <w:tcW w:w="4896" w:type="dxa"/>
            <w:shd w:val="clear" w:color="auto" w:fill="F4F6F5"/>
          </w:tcPr>
          <w:p w14:paraId="4210C350" w14:textId="77777777" w:rsidR="00D119FE" w:rsidRDefault="003023E1">
            <w:pPr>
              <w:spacing w:after="0"/>
            </w:pPr>
            <w:r>
              <w:rPr>
                <w:sz w:val="17"/>
              </w:rPr>
              <w:t>Assuming brand colours automatically pass accessibility.</w:t>
            </w:r>
          </w:p>
        </w:tc>
      </w:tr>
    </w:tbl>
    <w:p w14:paraId="5FBA4159" w14:textId="77777777" w:rsidR="00D119FE" w:rsidRDefault="00D119FE">
      <w:pPr>
        <w:spacing w:after="0"/>
      </w:pPr>
    </w:p>
    <w:p w14:paraId="0769CC20" w14:textId="77777777" w:rsidR="00D119FE" w:rsidRDefault="003023E1">
      <w:pPr>
        <w:pStyle w:val="Kicker"/>
        <w:pageBreakBefore/>
      </w:pPr>
      <w:r>
        <w:lastRenderedPageBreak/>
        <w:t>02 · VISUAL IDENTITY</w:t>
      </w:r>
    </w:p>
    <w:p w14:paraId="00C8A479" w14:textId="77777777" w:rsidR="00D119FE" w:rsidRDefault="003023E1">
      <w:pPr>
        <w:pStyle w:val="Heading1"/>
      </w:pPr>
      <w:r>
        <w:t>Typography: friendly confidence</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1958"/>
        <w:gridCol w:w="2951"/>
        <w:gridCol w:w="1958"/>
        <w:gridCol w:w="1958"/>
        <w:gridCol w:w="2015"/>
      </w:tblGrid>
      <w:tr w:rsidR="00D119FE" w14:paraId="5D56A826" w14:textId="77777777">
        <w:trPr>
          <w:tblHeader/>
          <w:jc w:val="center"/>
        </w:trPr>
        <w:tc>
          <w:tcPr>
            <w:tcW w:w="1800" w:type="dxa"/>
            <w:shd w:val="clear" w:color="auto" w:fill="17535B"/>
            <w:tcMar>
              <w:top w:w="100" w:type="dxa"/>
              <w:left w:w="140" w:type="dxa"/>
              <w:bottom w:w="100" w:type="dxa"/>
              <w:right w:w="140" w:type="dxa"/>
            </w:tcMar>
            <w:vAlign w:val="center"/>
          </w:tcPr>
          <w:p w14:paraId="2C5A55F4" w14:textId="77777777" w:rsidR="00D119FE" w:rsidRDefault="003023E1">
            <w:pPr>
              <w:spacing w:after="0"/>
            </w:pPr>
            <w:r>
              <w:rPr>
                <w:b/>
                <w:color w:val="FFFFFF"/>
                <w:sz w:val="16"/>
              </w:rPr>
              <w:t>Role</w:t>
            </w:r>
          </w:p>
        </w:tc>
        <w:tc>
          <w:tcPr>
            <w:tcW w:w="2951" w:type="dxa"/>
            <w:shd w:val="clear" w:color="auto" w:fill="17535B"/>
            <w:tcMar>
              <w:top w:w="100" w:type="dxa"/>
              <w:left w:w="140" w:type="dxa"/>
              <w:bottom w:w="100" w:type="dxa"/>
              <w:right w:w="140" w:type="dxa"/>
            </w:tcMar>
            <w:vAlign w:val="center"/>
          </w:tcPr>
          <w:p w14:paraId="20A03AA0" w14:textId="77777777" w:rsidR="00D119FE" w:rsidRDefault="003023E1">
            <w:pPr>
              <w:spacing w:after="0"/>
            </w:pPr>
            <w:r>
              <w:rPr>
                <w:b/>
                <w:color w:val="FFFFFF"/>
                <w:sz w:val="16"/>
              </w:rPr>
              <w:t>Typeface / weight</w:t>
            </w:r>
          </w:p>
        </w:tc>
        <w:tc>
          <w:tcPr>
            <w:tcW w:w="1440" w:type="dxa"/>
            <w:shd w:val="clear" w:color="auto" w:fill="17535B"/>
            <w:tcMar>
              <w:top w:w="100" w:type="dxa"/>
              <w:left w:w="140" w:type="dxa"/>
              <w:bottom w:w="100" w:type="dxa"/>
              <w:right w:w="140" w:type="dxa"/>
            </w:tcMar>
            <w:vAlign w:val="center"/>
          </w:tcPr>
          <w:p w14:paraId="3DF5C7F5" w14:textId="77777777" w:rsidR="00D119FE" w:rsidRDefault="003023E1">
            <w:pPr>
              <w:spacing w:after="0"/>
            </w:pPr>
            <w:r>
              <w:rPr>
                <w:b/>
                <w:color w:val="FFFFFF"/>
                <w:sz w:val="16"/>
              </w:rPr>
              <w:t>Desktop</w:t>
            </w:r>
          </w:p>
        </w:tc>
        <w:tc>
          <w:tcPr>
            <w:tcW w:w="1440" w:type="dxa"/>
            <w:shd w:val="clear" w:color="auto" w:fill="17535B"/>
            <w:tcMar>
              <w:top w:w="100" w:type="dxa"/>
              <w:left w:w="140" w:type="dxa"/>
              <w:bottom w:w="100" w:type="dxa"/>
              <w:right w:w="140" w:type="dxa"/>
            </w:tcMar>
            <w:vAlign w:val="center"/>
          </w:tcPr>
          <w:p w14:paraId="1904CA33" w14:textId="77777777" w:rsidR="00D119FE" w:rsidRDefault="003023E1">
            <w:pPr>
              <w:spacing w:after="0"/>
            </w:pPr>
            <w:r>
              <w:rPr>
                <w:b/>
                <w:color w:val="FFFFFF"/>
                <w:sz w:val="16"/>
              </w:rPr>
              <w:t>Mobile</w:t>
            </w:r>
          </w:p>
        </w:tc>
        <w:tc>
          <w:tcPr>
            <w:tcW w:w="2015" w:type="dxa"/>
            <w:shd w:val="clear" w:color="auto" w:fill="17535B"/>
            <w:tcMar>
              <w:top w:w="100" w:type="dxa"/>
              <w:left w:w="140" w:type="dxa"/>
              <w:bottom w:w="100" w:type="dxa"/>
              <w:right w:w="140" w:type="dxa"/>
            </w:tcMar>
            <w:vAlign w:val="center"/>
          </w:tcPr>
          <w:p w14:paraId="67CDCDA2" w14:textId="77777777" w:rsidR="00D119FE" w:rsidRDefault="003023E1">
            <w:pPr>
              <w:spacing w:after="0"/>
            </w:pPr>
            <w:r>
              <w:rPr>
                <w:b/>
                <w:color w:val="FFFFFF"/>
                <w:sz w:val="16"/>
              </w:rPr>
              <w:t>Line height</w:t>
            </w:r>
          </w:p>
        </w:tc>
      </w:tr>
      <w:tr w:rsidR="00D119FE" w14:paraId="55C1B857" w14:textId="77777777">
        <w:trPr>
          <w:jc w:val="center"/>
        </w:trPr>
        <w:tc>
          <w:tcPr>
            <w:tcW w:w="1958" w:type="dxa"/>
          </w:tcPr>
          <w:p w14:paraId="607DB403" w14:textId="77777777" w:rsidR="00D119FE" w:rsidRDefault="003023E1">
            <w:pPr>
              <w:spacing w:after="0"/>
            </w:pPr>
            <w:r>
              <w:rPr>
                <w:b/>
                <w:color w:val="253336"/>
                <w:sz w:val="17"/>
              </w:rPr>
              <w:t>Display / hero</w:t>
            </w:r>
          </w:p>
        </w:tc>
        <w:tc>
          <w:tcPr>
            <w:tcW w:w="1958" w:type="dxa"/>
          </w:tcPr>
          <w:p w14:paraId="516FBABE" w14:textId="77777777" w:rsidR="00D119FE" w:rsidRDefault="003023E1">
            <w:pPr>
              <w:spacing w:after="0"/>
            </w:pPr>
            <w:r>
              <w:rPr>
                <w:sz w:val="17"/>
              </w:rPr>
              <w:t>Urbanist ExtraBold</w:t>
            </w:r>
          </w:p>
        </w:tc>
        <w:tc>
          <w:tcPr>
            <w:tcW w:w="1958" w:type="dxa"/>
          </w:tcPr>
          <w:p w14:paraId="465BFB31" w14:textId="77777777" w:rsidR="00D119FE" w:rsidRDefault="003023E1">
            <w:pPr>
              <w:spacing w:after="0"/>
            </w:pPr>
            <w:r>
              <w:rPr>
                <w:sz w:val="17"/>
              </w:rPr>
              <w:t>52–64 px</w:t>
            </w:r>
          </w:p>
        </w:tc>
        <w:tc>
          <w:tcPr>
            <w:tcW w:w="1958" w:type="dxa"/>
          </w:tcPr>
          <w:p w14:paraId="51C05D6B" w14:textId="77777777" w:rsidR="00D119FE" w:rsidRDefault="003023E1">
            <w:pPr>
              <w:spacing w:after="0"/>
            </w:pPr>
            <w:r>
              <w:rPr>
                <w:sz w:val="17"/>
              </w:rPr>
              <w:t>38–44 px</w:t>
            </w:r>
          </w:p>
        </w:tc>
        <w:tc>
          <w:tcPr>
            <w:tcW w:w="1958" w:type="dxa"/>
          </w:tcPr>
          <w:p w14:paraId="5BCCAACF" w14:textId="77777777" w:rsidR="00D119FE" w:rsidRDefault="003023E1">
            <w:pPr>
              <w:spacing w:after="0"/>
            </w:pPr>
            <w:r>
              <w:rPr>
                <w:sz w:val="17"/>
              </w:rPr>
              <w:t>0.95–1.05</w:t>
            </w:r>
          </w:p>
        </w:tc>
      </w:tr>
      <w:tr w:rsidR="00D119FE" w14:paraId="75449C04" w14:textId="77777777">
        <w:trPr>
          <w:jc w:val="center"/>
        </w:trPr>
        <w:tc>
          <w:tcPr>
            <w:tcW w:w="1958" w:type="dxa"/>
            <w:shd w:val="clear" w:color="auto" w:fill="F4F6F5"/>
          </w:tcPr>
          <w:p w14:paraId="03C9C617" w14:textId="77777777" w:rsidR="00D119FE" w:rsidRDefault="003023E1">
            <w:pPr>
              <w:spacing w:after="0"/>
            </w:pPr>
            <w:r>
              <w:rPr>
                <w:b/>
                <w:color w:val="253336"/>
                <w:sz w:val="17"/>
              </w:rPr>
              <w:t>H1</w:t>
            </w:r>
          </w:p>
        </w:tc>
        <w:tc>
          <w:tcPr>
            <w:tcW w:w="1958" w:type="dxa"/>
            <w:shd w:val="clear" w:color="auto" w:fill="F4F6F5"/>
          </w:tcPr>
          <w:p w14:paraId="6EC103B8" w14:textId="77777777" w:rsidR="00D119FE" w:rsidRDefault="003023E1">
            <w:pPr>
              <w:spacing w:after="0"/>
            </w:pPr>
            <w:r>
              <w:rPr>
                <w:sz w:val="17"/>
              </w:rPr>
              <w:t>Urbanist Bold</w:t>
            </w:r>
          </w:p>
        </w:tc>
        <w:tc>
          <w:tcPr>
            <w:tcW w:w="1958" w:type="dxa"/>
            <w:shd w:val="clear" w:color="auto" w:fill="F4F6F5"/>
          </w:tcPr>
          <w:p w14:paraId="7DB89FDA" w14:textId="77777777" w:rsidR="00D119FE" w:rsidRDefault="003023E1">
            <w:pPr>
              <w:spacing w:after="0"/>
            </w:pPr>
            <w:r>
              <w:rPr>
                <w:sz w:val="17"/>
              </w:rPr>
              <w:t>40–48 px</w:t>
            </w:r>
          </w:p>
        </w:tc>
        <w:tc>
          <w:tcPr>
            <w:tcW w:w="1958" w:type="dxa"/>
            <w:shd w:val="clear" w:color="auto" w:fill="F4F6F5"/>
          </w:tcPr>
          <w:p w14:paraId="2ED971B2" w14:textId="77777777" w:rsidR="00D119FE" w:rsidRDefault="003023E1">
            <w:pPr>
              <w:spacing w:after="0"/>
            </w:pPr>
            <w:r>
              <w:rPr>
                <w:sz w:val="17"/>
              </w:rPr>
              <w:t>32–36 px</w:t>
            </w:r>
          </w:p>
        </w:tc>
        <w:tc>
          <w:tcPr>
            <w:tcW w:w="1958" w:type="dxa"/>
            <w:shd w:val="clear" w:color="auto" w:fill="F4F6F5"/>
          </w:tcPr>
          <w:p w14:paraId="66EB8B1C" w14:textId="77777777" w:rsidR="00D119FE" w:rsidRDefault="003023E1">
            <w:pPr>
              <w:spacing w:after="0"/>
            </w:pPr>
            <w:r>
              <w:rPr>
                <w:sz w:val="17"/>
              </w:rPr>
              <w:t>1.05–1.12</w:t>
            </w:r>
          </w:p>
        </w:tc>
      </w:tr>
      <w:tr w:rsidR="00D119FE" w14:paraId="170D45F9" w14:textId="77777777">
        <w:trPr>
          <w:jc w:val="center"/>
        </w:trPr>
        <w:tc>
          <w:tcPr>
            <w:tcW w:w="1958" w:type="dxa"/>
          </w:tcPr>
          <w:p w14:paraId="64224667" w14:textId="77777777" w:rsidR="00D119FE" w:rsidRDefault="003023E1">
            <w:pPr>
              <w:spacing w:after="0"/>
            </w:pPr>
            <w:r>
              <w:rPr>
                <w:b/>
                <w:color w:val="253336"/>
                <w:sz w:val="17"/>
              </w:rPr>
              <w:t>H2</w:t>
            </w:r>
          </w:p>
        </w:tc>
        <w:tc>
          <w:tcPr>
            <w:tcW w:w="1958" w:type="dxa"/>
          </w:tcPr>
          <w:p w14:paraId="11F3CE7D" w14:textId="77777777" w:rsidR="00D119FE" w:rsidRDefault="003023E1">
            <w:pPr>
              <w:spacing w:after="0"/>
            </w:pPr>
            <w:r>
              <w:rPr>
                <w:sz w:val="17"/>
              </w:rPr>
              <w:t>Urbanist Bold</w:t>
            </w:r>
          </w:p>
        </w:tc>
        <w:tc>
          <w:tcPr>
            <w:tcW w:w="1958" w:type="dxa"/>
          </w:tcPr>
          <w:p w14:paraId="5145488F" w14:textId="77777777" w:rsidR="00D119FE" w:rsidRDefault="003023E1">
            <w:pPr>
              <w:spacing w:after="0"/>
            </w:pPr>
            <w:r>
              <w:rPr>
                <w:sz w:val="17"/>
              </w:rPr>
              <w:t>28–36 px</w:t>
            </w:r>
          </w:p>
        </w:tc>
        <w:tc>
          <w:tcPr>
            <w:tcW w:w="1958" w:type="dxa"/>
          </w:tcPr>
          <w:p w14:paraId="69FD63CC" w14:textId="77777777" w:rsidR="00D119FE" w:rsidRDefault="003023E1">
            <w:pPr>
              <w:spacing w:after="0"/>
            </w:pPr>
            <w:r>
              <w:rPr>
                <w:sz w:val="17"/>
              </w:rPr>
              <w:t>25–30 px</w:t>
            </w:r>
          </w:p>
        </w:tc>
        <w:tc>
          <w:tcPr>
            <w:tcW w:w="1958" w:type="dxa"/>
          </w:tcPr>
          <w:p w14:paraId="38EA7EBF" w14:textId="77777777" w:rsidR="00D119FE" w:rsidRDefault="003023E1">
            <w:pPr>
              <w:spacing w:after="0"/>
            </w:pPr>
            <w:r>
              <w:rPr>
                <w:sz w:val="17"/>
              </w:rPr>
              <w:t>1.10–1.18</w:t>
            </w:r>
          </w:p>
        </w:tc>
      </w:tr>
      <w:tr w:rsidR="00D119FE" w14:paraId="09373304" w14:textId="77777777">
        <w:trPr>
          <w:jc w:val="center"/>
        </w:trPr>
        <w:tc>
          <w:tcPr>
            <w:tcW w:w="1958" w:type="dxa"/>
            <w:shd w:val="clear" w:color="auto" w:fill="F4F6F5"/>
          </w:tcPr>
          <w:p w14:paraId="73421A1A" w14:textId="77777777" w:rsidR="00D119FE" w:rsidRDefault="003023E1">
            <w:pPr>
              <w:spacing w:after="0"/>
            </w:pPr>
            <w:r>
              <w:rPr>
                <w:b/>
                <w:color w:val="253336"/>
                <w:sz w:val="17"/>
              </w:rPr>
              <w:t>H3 / card title</w:t>
            </w:r>
          </w:p>
        </w:tc>
        <w:tc>
          <w:tcPr>
            <w:tcW w:w="1958" w:type="dxa"/>
            <w:shd w:val="clear" w:color="auto" w:fill="F4F6F5"/>
          </w:tcPr>
          <w:p w14:paraId="49F03D93" w14:textId="77777777" w:rsidR="00D119FE" w:rsidRDefault="003023E1">
            <w:pPr>
              <w:spacing w:after="0"/>
            </w:pPr>
            <w:r>
              <w:rPr>
                <w:sz w:val="17"/>
              </w:rPr>
              <w:t>Urbanist SemiBold</w:t>
            </w:r>
          </w:p>
        </w:tc>
        <w:tc>
          <w:tcPr>
            <w:tcW w:w="1958" w:type="dxa"/>
            <w:shd w:val="clear" w:color="auto" w:fill="F4F6F5"/>
          </w:tcPr>
          <w:p w14:paraId="2076FA0F" w14:textId="77777777" w:rsidR="00D119FE" w:rsidRDefault="003023E1">
            <w:pPr>
              <w:spacing w:after="0"/>
            </w:pPr>
            <w:r>
              <w:rPr>
                <w:sz w:val="17"/>
              </w:rPr>
              <w:t>20–24 px</w:t>
            </w:r>
          </w:p>
        </w:tc>
        <w:tc>
          <w:tcPr>
            <w:tcW w:w="1958" w:type="dxa"/>
            <w:shd w:val="clear" w:color="auto" w:fill="F4F6F5"/>
          </w:tcPr>
          <w:p w14:paraId="0F63DA22" w14:textId="77777777" w:rsidR="00D119FE" w:rsidRDefault="003023E1">
            <w:pPr>
              <w:spacing w:after="0"/>
            </w:pPr>
            <w:r>
              <w:rPr>
                <w:sz w:val="17"/>
              </w:rPr>
              <w:t>19–22 px</w:t>
            </w:r>
          </w:p>
        </w:tc>
        <w:tc>
          <w:tcPr>
            <w:tcW w:w="1958" w:type="dxa"/>
            <w:shd w:val="clear" w:color="auto" w:fill="F4F6F5"/>
          </w:tcPr>
          <w:p w14:paraId="04B4052D" w14:textId="77777777" w:rsidR="00D119FE" w:rsidRDefault="003023E1">
            <w:pPr>
              <w:spacing w:after="0"/>
            </w:pPr>
            <w:r>
              <w:rPr>
                <w:sz w:val="17"/>
              </w:rPr>
              <w:t>1.15–1.25</w:t>
            </w:r>
          </w:p>
        </w:tc>
      </w:tr>
      <w:tr w:rsidR="00D119FE" w14:paraId="5051E819" w14:textId="77777777">
        <w:trPr>
          <w:jc w:val="center"/>
        </w:trPr>
        <w:tc>
          <w:tcPr>
            <w:tcW w:w="1958" w:type="dxa"/>
          </w:tcPr>
          <w:p w14:paraId="25ACE59D" w14:textId="77777777" w:rsidR="00D119FE" w:rsidRDefault="003023E1">
            <w:pPr>
              <w:spacing w:after="0"/>
            </w:pPr>
            <w:r>
              <w:rPr>
                <w:b/>
                <w:color w:val="253336"/>
                <w:sz w:val="17"/>
              </w:rPr>
              <w:t>Kicker / eyebrow</w:t>
            </w:r>
          </w:p>
        </w:tc>
        <w:tc>
          <w:tcPr>
            <w:tcW w:w="1958" w:type="dxa"/>
          </w:tcPr>
          <w:p w14:paraId="74F1849C" w14:textId="77777777" w:rsidR="00D119FE" w:rsidRDefault="003023E1">
            <w:pPr>
              <w:spacing w:after="0"/>
            </w:pPr>
            <w:r>
              <w:rPr>
                <w:sz w:val="17"/>
              </w:rPr>
              <w:t>Open Sans Bold, uppercase</w:t>
            </w:r>
          </w:p>
        </w:tc>
        <w:tc>
          <w:tcPr>
            <w:tcW w:w="1958" w:type="dxa"/>
          </w:tcPr>
          <w:p w14:paraId="707946EF" w14:textId="77777777" w:rsidR="00D119FE" w:rsidRDefault="003023E1">
            <w:pPr>
              <w:spacing w:after="0"/>
            </w:pPr>
            <w:r>
              <w:rPr>
                <w:sz w:val="17"/>
              </w:rPr>
              <w:t>11–12 px</w:t>
            </w:r>
          </w:p>
        </w:tc>
        <w:tc>
          <w:tcPr>
            <w:tcW w:w="1958" w:type="dxa"/>
          </w:tcPr>
          <w:p w14:paraId="77A33F2C" w14:textId="77777777" w:rsidR="00D119FE" w:rsidRDefault="003023E1">
            <w:pPr>
              <w:spacing w:after="0"/>
            </w:pPr>
            <w:r>
              <w:rPr>
                <w:sz w:val="17"/>
              </w:rPr>
              <w:t>11 px</w:t>
            </w:r>
          </w:p>
        </w:tc>
        <w:tc>
          <w:tcPr>
            <w:tcW w:w="1958" w:type="dxa"/>
          </w:tcPr>
          <w:p w14:paraId="4CBB8108" w14:textId="77777777" w:rsidR="00D119FE" w:rsidRDefault="003023E1">
            <w:pPr>
              <w:spacing w:after="0"/>
            </w:pPr>
            <w:r>
              <w:rPr>
                <w:sz w:val="17"/>
              </w:rPr>
              <w:t>1.35; +0.08 em tracking</w:t>
            </w:r>
          </w:p>
        </w:tc>
      </w:tr>
      <w:tr w:rsidR="00D119FE" w14:paraId="257CD8B4" w14:textId="77777777">
        <w:trPr>
          <w:jc w:val="center"/>
        </w:trPr>
        <w:tc>
          <w:tcPr>
            <w:tcW w:w="1958" w:type="dxa"/>
            <w:shd w:val="clear" w:color="auto" w:fill="F4F6F5"/>
          </w:tcPr>
          <w:p w14:paraId="7141D8E7" w14:textId="77777777" w:rsidR="00D119FE" w:rsidRDefault="003023E1">
            <w:pPr>
              <w:spacing w:after="0"/>
            </w:pPr>
            <w:r>
              <w:rPr>
                <w:b/>
                <w:color w:val="253336"/>
                <w:sz w:val="17"/>
              </w:rPr>
              <w:t>Body large</w:t>
            </w:r>
          </w:p>
        </w:tc>
        <w:tc>
          <w:tcPr>
            <w:tcW w:w="1958" w:type="dxa"/>
            <w:shd w:val="clear" w:color="auto" w:fill="F4F6F5"/>
          </w:tcPr>
          <w:p w14:paraId="062AFD3F" w14:textId="77777777" w:rsidR="00D119FE" w:rsidRDefault="003023E1">
            <w:pPr>
              <w:spacing w:after="0"/>
            </w:pPr>
            <w:r>
              <w:rPr>
                <w:sz w:val="17"/>
              </w:rPr>
              <w:t>Open Sans Regular</w:t>
            </w:r>
          </w:p>
        </w:tc>
        <w:tc>
          <w:tcPr>
            <w:tcW w:w="1958" w:type="dxa"/>
            <w:shd w:val="clear" w:color="auto" w:fill="F4F6F5"/>
          </w:tcPr>
          <w:p w14:paraId="3A421FF2" w14:textId="77777777" w:rsidR="00D119FE" w:rsidRDefault="003023E1">
            <w:pPr>
              <w:spacing w:after="0"/>
            </w:pPr>
            <w:r>
              <w:rPr>
                <w:sz w:val="17"/>
              </w:rPr>
              <w:t>18 px</w:t>
            </w:r>
          </w:p>
        </w:tc>
        <w:tc>
          <w:tcPr>
            <w:tcW w:w="1958" w:type="dxa"/>
            <w:shd w:val="clear" w:color="auto" w:fill="F4F6F5"/>
          </w:tcPr>
          <w:p w14:paraId="15D05A63" w14:textId="77777777" w:rsidR="00D119FE" w:rsidRDefault="003023E1">
            <w:pPr>
              <w:spacing w:after="0"/>
            </w:pPr>
            <w:r>
              <w:rPr>
                <w:sz w:val="17"/>
              </w:rPr>
              <w:t>17 px</w:t>
            </w:r>
          </w:p>
        </w:tc>
        <w:tc>
          <w:tcPr>
            <w:tcW w:w="1958" w:type="dxa"/>
            <w:shd w:val="clear" w:color="auto" w:fill="F4F6F5"/>
          </w:tcPr>
          <w:p w14:paraId="752848C6" w14:textId="77777777" w:rsidR="00D119FE" w:rsidRDefault="003023E1">
            <w:pPr>
              <w:spacing w:after="0"/>
            </w:pPr>
            <w:r>
              <w:rPr>
                <w:sz w:val="17"/>
              </w:rPr>
              <w:t>1.55–1.65</w:t>
            </w:r>
          </w:p>
        </w:tc>
      </w:tr>
      <w:tr w:rsidR="00D119FE" w14:paraId="62FB28FC" w14:textId="77777777">
        <w:trPr>
          <w:jc w:val="center"/>
        </w:trPr>
        <w:tc>
          <w:tcPr>
            <w:tcW w:w="1958" w:type="dxa"/>
          </w:tcPr>
          <w:p w14:paraId="41924622" w14:textId="77777777" w:rsidR="00D119FE" w:rsidRDefault="003023E1">
            <w:pPr>
              <w:spacing w:after="0"/>
            </w:pPr>
            <w:r>
              <w:rPr>
                <w:b/>
                <w:color w:val="253336"/>
                <w:sz w:val="17"/>
              </w:rPr>
              <w:t>Body</w:t>
            </w:r>
          </w:p>
        </w:tc>
        <w:tc>
          <w:tcPr>
            <w:tcW w:w="1958" w:type="dxa"/>
          </w:tcPr>
          <w:p w14:paraId="239970E7" w14:textId="77777777" w:rsidR="00D119FE" w:rsidRDefault="003023E1">
            <w:pPr>
              <w:spacing w:after="0"/>
            </w:pPr>
            <w:r>
              <w:rPr>
                <w:sz w:val="17"/>
              </w:rPr>
              <w:t>Open Sans Regular</w:t>
            </w:r>
          </w:p>
        </w:tc>
        <w:tc>
          <w:tcPr>
            <w:tcW w:w="1958" w:type="dxa"/>
          </w:tcPr>
          <w:p w14:paraId="508D0CA2" w14:textId="77777777" w:rsidR="00D119FE" w:rsidRDefault="003023E1">
            <w:pPr>
              <w:spacing w:after="0"/>
            </w:pPr>
            <w:r>
              <w:rPr>
                <w:sz w:val="17"/>
              </w:rPr>
              <w:t>16 px</w:t>
            </w:r>
          </w:p>
        </w:tc>
        <w:tc>
          <w:tcPr>
            <w:tcW w:w="1958" w:type="dxa"/>
          </w:tcPr>
          <w:p w14:paraId="4E2A7DF7" w14:textId="77777777" w:rsidR="00D119FE" w:rsidRDefault="003023E1">
            <w:pPr>
              <w:spacing w:after="0"/>
            </w:pPr>
            <w:r>
              <w:rPr>
                <w:sz w:val="17"/>
              </w:rPr>
              <w:t>16 px</w:t>
            </w:r>
          </w:p>
        </w:tc>
        <w:tc>
          <w:tcPr>
            <w:tcW w:w="1958" w:type="dxa"/>
          </w:tcPr>
          <w:p w14:paraId="4F2F41C6" w14:textId="77777777" w:rsidR="00D119FE" w:rsidRDefault="003023E1">
            <w:pPr>
              <w:spacing w:after="0"/>
            </w:pPr>
            <w:r>
              <w:rPr>
                <w:sz w:val="17"/>
              </w:rPr>
              <w:t>1.55–1.65</w:t>
            </w:r>
          </w:p>
        </w:tc>
      </w:tr>
      <w:tr w:rsidR="00D119FE" w14:paraId="58677663" w14:textId="77777777">
        <w:trPr>
          <w:jc w:val="center"/>
        </w:trPr>
        <w:tc>
          <w:tcPr>
            <w:tcW w:w="1958" w:type="dxa"/>
            <w:shd w:val="clear" w:color="auto" w:fill="F4F6F5"/>
          </w:tcPr>
          <w:p w14:paraId="58604681" w14:textId="77777777" w:rsidR="00D119FE" w:rsidRDefault="003023E1">
            <w:pPr>
              <w:spacing w:after="0"/>
            </w:pPr>
            <w:r>
              <w:rPr>
                <w:b/>
                <w:color w:val="253336"/>
                <w:sz w:val="17"/>
              </w:rPr>
              <w:t>Small / metadata</w:t>
            </w:r>
          </w:p>
        </w:tc>
        <w:tc>
          <w:tcPr>
            <w:tcW w:w="1958" w:type="dxa"/>
            <w:shd w:val="clear" w:color="auto" w:fill="F4F6F5"/>
          </w:tcPr>
          <w:p w14:paraId="007D9F7B" w14:textId="77777777" w:rsidR="00D119FE" w:rsidRDefault="003023E1">
            <w:pPr>
              <w:spacing w:after="0"/>
            </w:pPr>
            <w:r>
              <w:rPr>
                <w:sz w:val="17"/>
              </w:rPr>
              <w:t>Open Sans Regular</w:t>
            </w:r>
          </w:p>
        </w:tc>
        <w:tc>
          <w:tcPr>
            <w:tcW w:w="1958" w:type="dxa"/>
            <w:shd w:val="clear" w:color="auto" w:fill="F4F6F5"/>
          </w:tcPr>
          <w:p w14:paraId="6E5BD246" w14:textId="77777777" w:rsidR="00D119FE" w:rsidRDefault="003023E1">
            <w:pPr>
              <w:spacing w:after="0"/>
            </w:pPr>
            <w:r>
              <w:rPr>
                <w:sz w:val="17"/>
              </w:rPr>
              <w:t>13–14 px</w:t>
            </w:r>
          </w:p>
        </w:tc>
        <w:tc>
          <w:tcPr>
            <w:tcW w:w="1958" w:type="dxa"/>
            <w:shd w:val="clear" w:color="auto" w:fill="F4F6F5"/>
          </w:tcPr>
          <w:p w14:paraId="539EC828" w14:textId="77777777" w:rsidR="00D119FE" w:rsidRDefault="003023E1">
            <w:pPr>
              <w:spacing w:after="0"/>
            </w:pPr>
            <w:r>
              <w:rPr>
                <w:sz w:val="17"/>
              </w:rPr>
              <w:t>13–14 px</w:t>
            </w:r>
          </w:p>
        </w:tc>
        <w:tc>
          <w:tcPr>
            <w:tcW w:w="1958" w:type="dxa"/>
            <w:shd w:val="clear" w:color="auto" w:fill="F4F6F5"/>
          </w:tcPr>
          <w:p w14:paraId="0D718E29" w14:textId="77777777" w:rsidR="00D119FE" w:rsidRDefault="003023E1">
            <w:pPr>
              <w:spacing w:after="0"/>
            </w:pPr>
            <w:r>
              <w:rPr>
                <w:sz w:val="17"/>
              </w:rPr>
              <w:t>1.45–1.55</w:t>
            </w:r>
          </w:p>
        </w:tc>
      </w:tr>
      <w:tr w:rsidR="00D119FE" w14:paraId="54A1500D" w14:textId="77777777">
        <w:trPr>
          <w:jc w:val="center"/>
        </w:trPr>
        <w:tc>
          <w:tcPr>
            <w:tcW w:w="1958" w:type="dxa"/>
          </w:tcPr>
          <w:p w14:paraId="14359659" w14:textId="77777777" w:rsidR="00D119FE" w:rsidRDefault="003023E1">
            <w:pPr>
              <w:spacing w:after="0"/>
            </w:pPr>
            <w:r>
              <w:rPr>
                <w:b/>
                <w:color w:val="253336"/>
                <w:sz w:val="17"/>
              </w:rPr>
              <w:t>Button / nav</w:t>
            </w:r>
          </w:p>
        </w:tc>
        <w:tc>
          <w:tcPr>
            <w:tcW w:w="1958" w:type="dxa"/>
          </w:tcPr>
          <w:p w14:paraId="66D59AC3" w14:textId="77777777" w:rsidR="00D119FE" w:rsidRDefault="003023E1">
            <w:pPr>
              <w:spacing w:after="0"/>
            </w:pPr>
            <w:r>
              <w:rPr>
                <w:sz w:val="17"/>
              </w:rPr>
              <w:t>Open Sans Bold</w:t>
            </w:r>
          </w:p>
        </w:tc>
        <w:tc>
          <w:tcPr>
            <w:tcW w:w="1958" w:type="dxa"/>
          </w:tcPr>
          <w:p w14:paraId="2B9F2127" w14:textId="77777777" w:rsidR="00D119FE" w:rsidRDefault="003023E1">
            <w:pPr>
              <w:spacing w:after="0"/>
            </w:pPr>
            <w:r>
              <w:rPr>
                <w:sz w:val="17"/>
              </w:rPr>
              <w:t>13–15 px</w:t>
            </w:r>
          </w:p>
        </w:tc>
        <w:tc>
          <w:tcPr>
            <w:tcW w:w="1958" w:type="dxa"/>
          </w:tcPr>
          <w:p w14:paraId="12C7A7BE" w14:textId="77777777" w:rsidR="00D119FE" w:rsidRDefault="003023E1">
            <w:pPr>
              <w:spacing w:after="0"/>
            </w:pPr>
            <w:r>
              <w:rPr>
                <w:sz w:val="17"/>
              </w:rPr>
              <w:t>14–16 px</w:t>
            </w:r>
          </w:p>
        </w:tc>
        <w:tc>
          <w:tcPr>
            <w:tcW w:w="1958" w:type="dxa"/>
          </w:tcPr>
          <w:p w14:paraId="107ADDF2" w14:textId="77777777" w:rsidR="00D119FE" w:rsidRDefault="003023E1">
            <w:pPr>
              <w:spacing w:after="0"/>
            </w:pPr>
            <w:r>
              <w:rPr>
                <w:sz w:val="17"/>
              </w:rPr>
              <w:t>1.2; +0.03 em tracking</w:t>
            </w:r>
          </w:p>
        </w:tc>
      </w:tr>
    </w:tbl>
    <w:p w14:paraId="4B88D2F8" w14:textId="77777777" w:rsidR="00D119FE" w:rsidRDefault="00D119FE">
      <w:pPr>
        <w:spacing w:after="0"/>
      </w:pPr>
    </w:p>
    <w:p w14:paraId="5B126289" w14:textId="77777777" w:rsidR="00D119FE" w:rsidRDefault="003023E1">
      <w:pPr>
        <w:pStyle w:val="Heading2"/>
      </w:pPr>
      <w:r>
        <w:t>Rules</w:t>
      </w:r>
    </w:p>
    <w:p w14:paraId="6B5B17EE" w14:textId="77777777" w:rsidR="00D119FE" w:rsidRDefault="003023E1">
      <w:pPr>
        <w:pStyle w:val="ListBullet"/>
        <w:ind w:left="360"/>
      </w:pPr>
      <w:r>
        <w:rPr>
          <w:sz w:val="20"/>
        </w:rPr>
        <w:t>Use sentence case for headings. Reserve all caps for short kickers, labels and compact buttons.</w:t>
      </w:r>
    </w:p>
    <w:p w14:paraId="20B1F076" w14:textId="77777777" w:rsidR="00D119FE" w:rsidRDefault="003023E1">
      <w:pPr>
        <w:pStyle w:val="ListBullet"/>
        <w:ind w:left="360"/>
      </w:pPr>
      <w:r>
        <w:rPr>
          <w:sz w:val="20"/>
        </w:rPr>
        <w:t>Keep body measure around 55–75 characters per line; avoid full-width paragraphs.</w:t>
      </w:r>
    </w:p>
    <w:p w14:paraId="6562A107" w14:textId="77777777" w:rsidR="00D119FE" w:rsidRDefault="003023E1">
      <w:pPr>
        <w:pStyle w:val="ListBullet"/>
        <w:ind w:left="360"/>
      </w:pPr>
      <w:r>
        <w:rPr>
          <w:sz w:val="20"/>
        </w:rPr>
        <w:t>Use no more than three weights per page: Regular, SemiBold/Bold and ExtraBold for hero use.</w:t>
      </w:r>
    </w:p>
    <w:p w14:paraId="13C8724C" w14:textId="77777777" w:rsidR="00D119FE" w:rsidRDefault="003023E1">
      <w:pPr>
        <w:pStyle w:val="ListBullet"/>
        <w:ind w:left="360"/>
      </w:pPr>
      <w:r>
        <w:rPr>
          <w:sz w:val="20"/>
        </w:rPr>
        <w:t>Do not use Urbanist for long paragraphs or fine-print content.</w:t>
      </w:r>
    </w:p>
    <w:p w14:paraId="0BD57E8B" w14:textId="77777777" w:rsidR="00D119FE" w:rsidRDefault="003023E1">
      <w:pPr>
        <w:pStyle w:val="ListBullet"/>
        <w:ind w:left="360"/>
      </w:pPr>
      <w:r>
        <w:rPr>
          <w:sz w:val="20"/>
        </w:rPr>
        <w:t>Use real text—not text baked into images—for all functional and editorial content.</w:t>
      </w:r>
    </w:p>
    <w:p w14:paraId="18643F10" w14:textId="77777777" w:rsidR="00D119FE" w:rsidRDefault="003023E1">
      <w:pPr>
        <w:keepLines/>
        <w:pBdr>
          <w:left w:val="single" w:sz="18" w:space="8" w:color="BD964A"/>
        </w:pBdr>
        <w:shd w:val="clear" w:color="auto" w:fill="F4F6F5"/>
        <w:spacing w:before="120" w:after="160"/>
        <w:ind w:left="202" w:right="173"/>
      </w:pPr>
      <w:r>
        <w:rPr>
          <w:b/>
          <w:color w:val="BD964A"/>
          <w:sz w:val="16"/>
        </w:rPr>
        <w:t xml:space="preserve">FONT FALLBACK  </w:t>
      </w:r>
      <w:r>
        <w:rPr>
          <w:b/>
          <w:color w:val="253336"/>
        </w:rPr>
        <w:t>Web: Urbanist → Arial → sans-serif; Open Sans → Arial → sans-serif. Documents: if Open Sans is unavailable, use Arial while retaining the same hierarchy and spacing.</w:t>
      </w:r>
    </w:p>
    <w:p w14:paraId="58D414DD" w14:textId="77777777" w:rsidR="00D119FE" w:rsidRDefault="003023E1">
      <w:pPr>
        <w:pStyle w:val="Heading2"/>
      </w:pPr>
      <w:r>
        <w:t>Logo and naming behaviour</w:t>
      </w:r>
    </w:p>
    <w:p w14:paraId="5B314A22" w14:textId="77777777" w:rsidR="00D119FE" w:rsidRDefault="003023E1">
      <w:r>
        <w:rPr>
          <w:sz w:val="20"/>
        </w:rPr>
        <w:t>Use the approved WS wordmark as the lead mark once supplied. Until final logo assets are confirmed, treat the name as a protected wordmark zone and do not typeset improvised logo variants.</w:t>
      </w:r>
    </w:p>
    <w:p w14:paraId="0CF5F11E" w14:textId="77777777" w:rsidR="00D119FE" w:rsidRDefault="003023E1">
      <w:pPr>
        <w:pStyle w:val="ListBullet"/>
        <w:ind w:left="360"/>
      </w:pPr>
      <w:r>
        <w:rPr>
          <w:sz w:val="20"/>
        </w:rPr>
        <w:t>Preferred lock-up: Wellbeing Studio lead mark, with a small “by Corporate Yoga Australia” endorsement.</w:t>
      </w:r>
    </w:p>
    <w:p w14:paraId="522FBB8D" w14:textId="77777777" w:rsidR="00D119FE" w:rsidRDefault="003023E1">
      <w:pPr>
        <w:pStyle w:val="ListBullet"/>
        <w:ind w:left="360"/>
      </w:pPr>
      <w:r>
        <w:rPr>
          <w:sz w:val="20"/>
        </w:rPr>
        <w:t>Clear space: at least the cap height of the word “Studio” on all sides.</w:t>
      </w:r>
    </w:p>
    <w:p w14:paraId="0C3AFE25" w14:textId="77777777" w:rsidR="00D119FE" w:rsidRDefault="003023E1">
      <w:pPr>
        <w:pStyle w:val="ListBullet"/>
        <w:ind w:left="360"/>
      </w:pPr>
      <w:r>
        <w:rPr>
          <w:sz w:val="20"/>
        </w:rPr>
        <w:t>Minimum digital width: 140 px for WS alone; 200 px for an endorsed lock-up.</w:t>
      </w:r>
    </w:p>
    <w:p w14:paraId="4E3496D3" w14:textId="77777777" w:rsidR="00D119FE" w:rsidRDefault="003023E1">
      <w:pPr>
        <w:pStyle w:val="ListBullet"/>
        <w:ind w:left="360"/>
      </w:pPr>
      <w:r>
        <w:rPr>
          <w:sz w:val="20"/>
        </w:rPr>
        <w:t>Use one-colour teal on light surfaces and white on dark photographic overlays.</w:t>
      </w:r>
    </w:p>
    <w:p w14:paraId="528AFE22" w14:textId="77777777" w:rsidR="00D119FE" w:rsidRDefault="003023E1">
      <w:pPr>
        <w:pStyle w:val="ListBullet"/>
        <w:ind w:left="360"/>
      </w:pPr>
      <w:r>
        <w:rPr>
          <w:sz w:val="20"/>
        </w:rPr>
        <w:t>Never stretch, outline, shadow, rotate, recolour individual parts or place the mark over busy imagery.</w:t>
      </w:r>
    </w:p>
    <w:p w14:paraId="39444441" w14:textId="77777777" w:rsidR="00D119FE" w:rsidRDefault="003023E1">
      <w:pPr>
        <w:pStyle w:val="Kicker"/>
        <w:pageBreakBefore/>
      </w:pPr>
      <w:r>
        <w:lastRenderedPageBreak/>
        <w:t>02 · VISUAL IDENTITY</w:t>
      </w:r>
    </w:p>
    <w:p w14:paraId="0AFB4CA8" w14:textId="77777777" w:rsidR="00D119FE" w:rsidRDefault="003023E1">
      <w:pPr>
        <w:pStyle w:val="Heading1"/>
      </w:pPr>
      <w:r>
        <w:t>Imagery and graphic language</w:t>
      </w:r>
    </w:p>
    <w:p w14:paraId="65B870BE" w14:textId="77777777" w:rsidR="00D119FE" w:rsidRDefault="003023E1">
      <w:pPr>
        <w:pStyle w:val="Heading2"/>
      </w:pPr>
      <w:r>
        <w:t>Photography direction</w:t>
      </w:r>
    </w:p>
    <w:p w14:paraId="6FCA0D33" w14:textId="77777777" w:rsidR="00D119FE" w:rsidRDefault="003023E1">
      <w:pPr>
        <w:pStyle w:val="ListBullet"/>
        <w:ind w:left="360"/>
      </w:pPr>
      <w:r>
        <w:rPr>
          <w:sz w:val="20"/>
        </w:rPr>
        <w:t>Real people in believable work, home and studio environments.</w:t>
      </w:r>
    </w:p>
    <w:p w14:paraId="3569581C" w14:textId="77777777" w:rsidR="00D119FE" w:rsidRDefault="003023E1">
      <w:pPr>
        <w:pStyle w:val="ListBullet"/>
        <w:ind w:left="360"/>
      </w:pPr>
      <w:r>
        <w:rPr>
          <w:sz w:val="20"/>
        </w:rPr>
        <w:t>Natural light, warm neutrals, timber, greenery and tactile textures.</w:t>
      </w:r>
    </w:p>
    <w:p w14:paraId="25660A4F" w14:textId="77777777" w:rsidR="00D119FE" w:rsidRDefault="003023E1">
      <w:pPr>
        <w:pStyle w:val="ListBullet"/>
        <w:ind w:left="360"/>
      </w:pPr>
      <w:r>
        <w:rPr>
          <w:sz w:val="20"/>
        </w:rPr>
        <w:t>Moments of participation, pause, connection and recovery—not forced poses.</w:t>
      </w:r>
    </w:p>
    <w:p w14:paraId="56A62DE6" w14:textId="77777777" w:rsidR="00D119FE" w:rsidRDefault="003023E1">
      <w:pPr>
        <w:pStyle w:val="ListBullet"/>
        <w:ind w:left="360"/>
      </w:pPr>
      <w:r>
        <w:rPr>
          <w:sz w:val="20"/>
        </w:rPr>
        <w:t>A mix of wide contextual images and intimate detail shots.</w:t>
      </w:r>
    </w:p>
    <w:p w14:paraId="403BA90C" w14:textId="77777777" w:rsidR="00D119FE" w:rsidRDefault="003023E1">
      <w:pPr>
        <w:pStyle w:val="ListBullet"/>
        <w:ind w:left="360"/>
      </w:pPr>
      <w:r>
        <w:rPr>
          <w:sz w:val="20"/>
        </w:rPr>
        <w:t>Represent varied ages, genders, body types, abilities, roles and work settings.</w:t>
      </w:r>
    </w:p>
    <w:p w14:paraId="4BD0F8B1" w14:textId="77777777" w:rsidR="00D119FE" w:rsidRDefault="003023E1">
      <w:pPr>
        <w:pStyle w:val="ListBullet"/>
        <w:ind w:left="360"/>
      </w:pPr>
      <w:r>
        <w:rPr>
          <w:sz w:val="20"/>
        </w:rPr>
        <w:t>Crop with space for copy; use a dark teal or neutral overlay only when required for text contrast.</w:t>
      </w:r>
    </w:p>
    <w:p w14:paraId="2AE17525" w14:textId="77777777" w:rsidR="00D119FE" w:rsidRDefault="003023E1">
      <w:pPr>
        <w:pStyle w:val="Heading2"/>
      </w:pPr>
      <w:r>
        <w:t>Avoid</w:t>
      </w:r>
    </w:p>
    <w:p w14:paraId="2657D3ED" w14:textId="77777777" w:rsidR="00D119FE" w:rsidRDefault="003023E1">
      <w:pPr>
        <w:pStyle w:val="ListBullet"/>
        <w:ind w:left="360"/>
      </w:pPr>
      <w:r>
        <w:rPr>
          <w:sz w:val="20"/>
        </w:rPr>
        <w:t>Overly polished stock imagery, exaggerated smiles and uniform corporate teams.</w:t>
      </w:r>
    </w:p>
    <w:p w14:paraId="1269E984" w14:textId="77777777" w:rsidR="00D119FE" w:rsidRDefault="003023E1">
      <w:pPr>
        <w:pStyle w:val="ListBullet"/>
        <w:ind w:left="360"/>
      </w:pPr>
      <w:r>
        <w:rPr>
          <w:sz w:val="20"/>
        </w:rPr>
        <w:t>Spiritual clichés, pseudo-scientific imagery or transformation before/after tropes.</w:t>
      </w:r>
    </w:p>
    <w:p w14:paraId="04302C32" w14:textId="77777777" w:rsidR="00D119FE" w:rsidRDefault="003023E1">
      <w:pPr>
        <w:pStyle w:val="ListBullet"/>
        <w:ind w:left="360"/>
      </w:pPr>
      <w:r>
        <w:rPr>
          <w:sz w:val="20"/>
        </w:rPr>
        <w:t>Clinical hospital imagery unless the content specifically requires it.</w:t>
      </w:r>
    </w:p>
    <w:p w14:paraId="471C3954" w14:textId="77777777" w:rsidR="00D119FE" w:rsidRDefault="003023E1">
      <w:pPr>
        <w:pStyle w:val="ListBullet"/>
        <w:ind w:left="360"/>
      </w:pPr>
      <w:r>
        <w:rPr>
          <w:sz w:val="20"/>
        </w:rPr>
        <w:t>Images implying that yoga flexibility, body shape or fitness equals wellbeing.</w:t>
      </w:r>
    </w:p>
    <w:p w14:paraId="20D02A14" w14:textId="77777777" w:rsidR="00D119FE" w:rsidRDefault="003023E1">
      <w:pPr>
        <w:pStyle w:val="Heading2"/>
      </w:pPr>
      <w:r>
        <w:t>Shape, depth and iconography</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920"/>
      </w:tblGrid>
      <w:tr w:rsidR="00D119FE" w14:paraId="7535CB26" w14:textId="77777777">
        <w:trPr>
          <w:tblHeader/>
          <w:jc w:val="center"/>
        </w:trPr>
        <w:tc>
          <w:tcPr>
            <w:tcW w:w="1728" w:type="dxa"/>
            <w:shd w:val="clear" w:color="auto" w:fill="17535B"/>
            <w:tcMar>
              <w:top w:w="100" w:type="dxa"/>
              <w:left w:w="140" w:type="dxa"/>
              <w:bottom w:w="100" w:type="dxa"/>
              <w:right w:w="140" w:type="dxa"/>
            </w:tcMar>
            <w:vAlign w:val="center"/>
          </w:tcPr>
          <w:p w14:paraId="6CEAFD95" w14:textId="77777777" w:rsidR="00D119FE" w:rsidRDefault="003023E1">
            <w:pPr>
              <w:spacing w:after="0"/>
            </w:pPr>
            <w:r>
              <w:rPr>
                <w:b/>
                <w:color w:val="FFFFFF"/>
                <w:sz w:val="16"/>
              </w:rPr>
              <w:t>Element</w:t>
            </w:r>
          </w:p>
        </w:tc>
        <w:tc>
          <w:tcPr>
            <w:tcW w:w="7920" w:type="dxa"/>
            <w:shd w:val="clear" w:color="auto" w:fill="17535B"/>
            <w:tcMar>
              <w:top w:w="100" w:type="dxa"/>
              <w:left w:w="140" w:type="dxa"/>
              <w:bottom w:w="100" w:type="dxa"/>
              <w:right w:w="140" w:type="dxa"/>
            </w:tcMar>
            <w:vAlign w:val="center"/>
          </w:tcPr>
          <w:p w14:paraId="0E0F1F70" w14:textId="77777777" w:rsidR="00D119FE" w:rsidRDefault="003023E1">
            <w:pPr>
              <w:spacing w:after="0"/>
            </w:pPr>
            <w:r>
              <w:rPr>
                <w:b/>
                <w:color w:val="FFFFFF"/>
                <w:sz w:val="16"/>
              </w:rPr>
              <w:t>Standard</w:t>
            </w:r>
          </w:p>
        </w:tc>
      </w:tr>
      <w:tr w:rsidR="00D119FE" w14:paraId="34E2E7DD" w14:textId="77777777">
        <w:trPr>
          <w:jc w:val="center"/>
        </w:trPr>
        <w:tc>
          <w:tcPr>
            <w:tcW w:w="4896" w:type="dxa"/>
          </w:tcPr>
          <w:p w14:paraId="2BBF6B3D" w14:textId="77777777" w:rsidR="00D119FE" w:rsidRDefault="003023E1">
            <w:pPr>
              <w:spacing w:after="0"/>
            </w:pPr>
            <w:r>
              <w:rPr>
                <w:b/>
                <w:color w:val="253336"/>
                <w:sz w:val="17"/>
              </w:rPr>
              <w:t>Corners</w:t>
            </w:r>
          </w:p>
        </w:tc>
        <w:tc>
          <w:tcPr>
            <w:tcW w:w="4896" w:type="dxa"/>
          </w:tcPr>
          <w:p w14:paraId="6981D55B" w14:textId="77777777" w:rsidR="00D119FE" w:rsidRDefault="003023E1">
            <w:pPr>
              <w:spacing w:after="0"/>
            </w:pPr>
            <w:r>
              <w:rPr>
                <w:sz w:val="17"/>
              </w:rPr>
              <w:t>Cards 16–22 px; buttons 10–14 px; media 12–18 px. Keep a consistent radius family.</w:t>
            </w:r>
          </w:p>
        </w:tc>
      </w:tr>
      <w:tr w:rsidR="00D119FE" w14:paraId="7F2EEC0F" w14:textId="77777777">
        <w:trPr>
          <w:jc w:val="center"/>
        </w:trPr>
        <w:tc>
          <w:tcPr>
            <w:tcW w:w="4896" w:type="dxa"/>
            <w:shd w:val="clear" w:color="auto" w:fill="F4F6F5"/>
          </w:tcPr>
          <w:p w14:paraId="7FE5E106" w14:textId="77777777" w:rsidR="00D119FE" w:rsidRDefault="003023E1">
            <w:pPr>
              <w:spacing w:after="0"/>
            </w:pPr>
            <w:r>
              <w:rPr>
                <w:b/>
                <w:color w:val="253336"/>
                <w:sz w:val="17"/>
              </w:rPr>
              <w:t>Elevation</w:t>
            </w:r>
          </w:p>
        </w:tc>
        <w:tc>
          <w:tcPr>
            <w:tcW w:w="4896" w:type="dxa"/>
            <w:shd w:val="clear" w:color="auto" w:fill="F4F6F5"/>
          </w:tcPr>
          <w:p w14:paraId="30F697EB" w14:textId="77777777" w:rsidR="00D119FE" w:rsidRDefault="003023E1">
            <w:pPr>
              <w:spacing w:after="0"/>
            </w:pPr>
            <w:r>
              <w:rPr>
                <w:sz w:val="17"/>
              </w:rPr>
              <w:t>Soft, wide shadow: 0 8px 24px rgba(16,63,69,.08). Avoid hard black shadows.</w:t>
            </w:r>
          </w:p>
        </w:tc>
      </w:tr>
      <w:tr w:rsidR="00D119FE" w14:paraId="2C8B6840" w14:textId="77777777">
        <w:trPr>
          <w:jc w:val="center"/>
        </w:trPr>
        <w:tc>
          <w:tcPr>
            <w:tcW w:w="4896" w:type="dxa"/>
          </w:tcPr>
          <w:p w14:paraId="4622E58C" w14:textId="77777777" w:rsidR="00D119FE" w:rsidRDefault="003023E1">
            <w:pPr>
              <w:spacing w:after="0"/>
            </w:pPr>
            <w:r>
              <w:rPr>
                <w:b/>
                <w:color w:val="253336"/>
                <w:sz w:val="17"/>
              </w:rPr>
              <w:t>Borders</w:t>
            </w:r>
          </w:p>
        </w:tc>
        <w:tc>
          <w:tcPr>
            <w:tcW w:w="4896" w:type="dxa"/>
          </w:tcPr>
          <w:p w14:paraId="43CD0D7E" w14:textId="77777777" w:rsidR="00D119FE" w:rsidRDefault="003023E1">
            <w:pPr>
              <w:spacing w:after="0"/>
            </w:pPr>
            <w:r>
              <w:rPr>
                <w:sz w:val="17"/>
              </w:rPr>
              <w:t>1 px Divider (#DDE5E3); use to define nested cards and form fields.</w:t>
            </w:r>
          </w:p>
        </w:tc>
      </w:tr>
      <w:tr w:rsidR="00D119FE" w14:paraId="01387937" w14:textId="77777777">
        <w:trPr>
          <w:jc w:val="center"/>
        </w:trPr>
        <w:tc>
          <w:tcPr>
            <w:tcW w:w="4896" w:type="dxa"/>
            <w:shd w:val="clear" w:color="auto" w:fill="F4F6F5"/>
          </w:tcPr>
          <w:p w14:paraId="7B2B320B" w14:textId="77777777" w:rsidR="00D119FE" w:rsidRDefault="003023E1">
            <w:pPr>
              <w:spacing w:after="0"/>
            </w:pPr>
            <w:r>
              <w:rPr>
                <w:b/>
                <w:color w:val="253336"/>
                <w:sz w:val="17"/>
              </w:rPr>
              <w:t>Icons</w:t>
            </w:r>
          </w:p>
        </w:tc>
        <w:tc>
          <w:tcPr>
            <w:tcW w:w="4896" w:type="dxa"/>
            <w:shd w:val="clear" w:color="auto" w:fill="F4F6F5"/>
          </w:tcPr>
          <w:p w14:paraId="432BC52F" w14:textId="77777777" w:rsidR="00D119FE" w:rsidRDefault="003023E1">
            <w:pPr>
              <w:spacing w:after="0"/>
            </w:pPr>
            <w:r>
              <w:rPr>
                <w:sz w:val="17"/>
              </w:rPr>
              <w:t>Simple rounded line icons, 1.75–2 px stroke; teal by default, gold only for action/selection.</w:t>
            </w:r>
          </w:p>
        </w:tc>
      </w:tr>
      <w:tr w:rsidR="00D119FE" w14:paraId="31622D8F" w14:textId="77777777">
        <w:trPr>
          <w:jc w:val="center"/>
        </w:trPr>
        <w:tc>
          <w:tcPr>
            <w:tcW w:w="4896" w:type="dxa"/>
          </w:tcPr>
          <w:p w14:paraId="6E8EDDFD" w14:textId="77777777" w:rsidR="00D119FE" w:rsidRDefault="003023E1">
            <w:pPr>
              <w:spacing w:after="0"/>
            </w:pPr>
            <w:r>
              <w:rPr>
                <w:b/>
                <w:color w:val="253336"/>
                <w:sz w:val="17"/>
              </w:rPr>
              <w:t>Play control</w:t>
            </w:r>
          </w:p>
        </w:tc>
        <w:tc>
          <w:tcPr>
            <w:tcW w:w="4896" w:type="dxa"/>
          </w:tcPr>
          <w:p w14:paraId="79E716CA" w14:textId="77777777" w:rsidR="00D119FE" w:rsidRDefault="003023E1">
            <w:pPr>
              <w:spacing w:after="0"/>
            </w:pPr>
            <w:r>
              <w:rPr>
                <w:sz w:val="17"/>
              </w:rPr>
              <w:t>White circular control with clear contrast, minimum 48 × 48 px touch target.</w:t>
            </w:r>
          </w:p>
        </w:tc>
      </w:tr>
      <w:tr w:rsidR="00D119FE" w14:paraId="732A0BCE" w14:textId="77777777">
        <w:trPr>
          <w:jc w:val="center"/>
        </w:trPr>
        <w:tc>
          <w:tcPr>
            <w:tcW w:w="4896" w:type="dxa"/>
            <w:shd w:val="clear" w:color="auto" w:fill="F4F6F5"/>
          </w:tcPr>
          <w:p w14:paraId="1E7A8943" w14:textId="77777777" w:rsidR="00D119FE" w:rsidRDefault="003023E1">
            <w:pPr>
              <w:spacing w:after="0"/>
            </w:pPr>
            <w:r>
              <w:rPr>
                <w:b/>
                <w:color w:val="253336"/>
                <w:sz w:val="17"/>
              </w:rPr>
              <w:t>Bullets</w:t>
            </w:r>
          </w:p>
        </w:tc>
        <w:tc>
          <w:tcPr>
            <w:tcW w:w="4896" w:type="dxa"/>
            <w:shd w:val="clear" w:color="auto" w:fill="F4F6F5"/>
          </w:tcPr>
          <w:p w14:paraId="5DF09FA9" w14:textId="77777777" w:rsidR="00D119FE" w:rsidRDefault="003023E1">
            <w:pPr>
              <w:spacing w:after="0"/>
            </w:pPr>
            <w:r>
              <w:rPr>
                <w:sz w:val="17"/>
              </w:rPr>
              <w:t>Small aqua dot where branded emphasis helps; standard semantic bullets elsewhere.</w:t>
            </w:r>
          </w:p>
        </w:tc>
      </w:tr>
    </w:tbl>
    <w:p w14:paraId="2F13CFE1" w14:textId="77777777" w:rsidR="00D119FE" w:rsidRDefault="00D119FE">
      <w:pPr>
        <w:spacing w:after="0"/>
      </w:pPr>
    </w:p>
    <w:p w14:paraId="261AAFC0" w14:textId="77777777" w:rsidR="00D119FE" w:rsidRDefault="003023E1">
      <w:pPr>
        <w:keepNext/>
        <w:jc w:val="center"/>
      </w:pPr>
      <w:r>
        <w:rPr>
          <w:noProof/>
        </w:rPr>
        <w:lastRenderedPageBreak/>
        <w:drawing>
          <wp:inline distT="0" distB="0" distL="0" distR="0" wp14:anchorId="517F5C42" wp14:editId="1E032B9E">
            <wp:extent cx="6126480" cy="4204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5 at 13.36.05.png"/>
                    <pic:cNvPicPr/>
                  </pic:nvPicPr>
                  <pic:blipFill>
                    <a:blip r:embed="rId8"/>
                    <a:stretch>
                      <a:fillRect/>
                    </a:stretch>
                  </pic:blipFill>
                  <pic:spPr>
                    <a:xfrm>
                      <a:off x="0" y="0"/>
                      <a:ext cx="6126480" cy="4204447"/>
                    </a:xfrm>
                    <a:prstGeom prst="rect">
                      <a:avLst/>
                    </a:prstGeom>
                  </pic:spPr>
                </pic:pic>
              </a:graphicData>
            </a:graphic>
          </wp:inline>
        </w:drawing>
      </w:r>
    </w:p>
    <w:p w14:paraId="68D51763" w14:textId="77777777" w:rsidR="00D119FE" w:rsidRDefault="003023E1">
      <w:pPr>
        <w:spacing w:after="160"/>
        <w:jc w:val="center"/>
      </w:pPr>
      <w:r>
        <w:rPr>
          <w:i/>
          <w:sz w:val="15"/>
        </w:rPr>
        <w:t>Reference treatment: immersive natural hero imagery, white display type, gold kicker and mist-backed card system.</w:t>
      </w:r>
    </w:p>
    <w:p w14:paraId="51EF2B79" w14:textId="77777777" w:rsidR="00D119FE" w:rsidRDefault="003023E1">
      <w:pPr>
        <w:pStyle w:val="Kicker"/>
        <w:pageBreakBefore/>
      </w:pPr>
      <w:r>
        <w:lastRenderedPageBreak/>
        <w:t>03 · DIGITAL EXPERIENCE SYSTEM</w:t>
      </w:r>
    </w:p>
    <w:p w14:paraId="5F639A1F" w14:textId="77777777" w:rsidR="00D119FE" w:rsidRDefault="003023E1">
      <w:pPr>
        <w:pStyle w:val="Heading1"/>
      </w:pPr>
      <w:r>
        <w:t>Design calm journeys, not content warehouses</w:t>
      </w:r>
    </w:p>
    <w:p w14:paraId="0B1C76F3" w14:textId="77777777" w:rsidR="00D119FE" w:rsidRDefault="003023E1">
      <w:pPr>
        <w:pStyle w:val="Heading2"/>
      </w:pPr>
      <w:r>
        <w:t>Page shell</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992"/>
      </w:tblGrid>
      <w:tr w:rsidR="00D119FE" w14:paraId="37C630ED" w14:textId="77777777">
        <w:trPr>
          <w:tblHeader/>
          <w:jc w:val="center"/>
        </w:trPr>
        <w:tc>
          <w:tcPr>
            <w:tcW w:w="1655" w:type="dxa"/>
            <w:shd w:val="clear" w:color="auto" w:fill="17535B"/>
            <w:tcMar>
              <w:top w:w="100" w:type="dxa"/>
              <w:left w:w="140" w:type="dxa"/>
              <w:bottom w:w="100" w:type="dxa"/>
              <w:right w:w="140" w:type="dxa"/>
            </w:tcMar>
            <w:vAlign w:val="center"/>
          </w:tcPr>
          <w:p w14:paraId="5E0BFA07" w14:textId="77777777" w:rsidR="00D119FE" w:rsidRDefault="003023E1">
            <w:pPr>
              <w:spacing w:after="0"/>
            </w:pPr>
            <w:r>
              <w:rPr>
                <w:b/>
                <w:color w:val="FFFFFF"/>
                <w:sz w:val="16"/>
              </w:rPr>
              <w:t>Layer</w:t>
            </w:r>
          </w:p>
        </w:tc>
        <w:tc>
          <w:tcPr>
            <w:tcW w:w="7992" w:type="dxa"/>
            <w:shd w:val="clear" w:color="auto" w:fill="17535B"/>
            <w:tcMar>
              <w:top w:w="100" w:type="dxa"/>
              <w:left w:w="140" w:type="dxa"/>
              <w:bottom w:w="100" w:type="dxa"/>
              <w:right w:w="140" w:type="dxa"/>
            </w:tcMar>
            <w:vAlign w:val="center"/>
          </w:tcPr>
          <w:p w14:paraId="0C83CFC3" w14:textId="77777777" w:rsidR="00D119FE" w:rsidRDefault="003023E1">
            <w:pPr>
              <w:spacing w:after="0"/>
            </w:pPr>
            <w:r>
              <w:rPr>
                <w:b/>
                <w:color w:val="FFFFFF"/>
                <w:sz w:val="16"/>
              </w:rPr>
              <w:t>Recommended rule</w:t>
            </w:r>
          </w:p>
        </w:tc>
      </w:tr>
      <w:tr w:rsidR="00D119FE" w14:paraId="5853BFD5" w14:textId="77777777">
        <w:trPr>
          <w:jc w:val="center"/>
        </w:trPr>
        <w:tc>
          <w:tcPr>
            <w:tcW w:w="4896" w:type="dxa"/>
          </w:tcPr>
          <w:p w14:paraId="494FB9B5" w14:textId="77777777" w:rsidR="00D119FE" w:rsidRDefault="003023E1">
            <w:pPr>
              <w:spacing w:after="0"/>
            </w:pPr>
            <w:r>
              <w:rPr>
                <w:b/>
                <w:color w:val="253336"/>
                <w:sz w:val="17"/>
              </w:rPr>
              <w:t>Header</w:t>
            </w:r>
          </w:p>
        </w:tc>
        <w:tc>
          <w:tcPr>
            <w:tcW w:w="4896" w:type="dxa"/>
          </w:tcPr>
          <w:p w14:paraId="129424C8" w14:textId="77777777" w:rsidR="00D119FE" w:rsidRDefault="003023E1">
            <w:pPr>
              <w:spacing w:after="0"/>
            </w:pPr>
            <w:r>
              <w:rPr>
                <w:sz w:val="17"/>
              </w:rPr>
              <w:t>White, compact and sticky only when useful. WS mark left; 4–6 primary destinations; utility/account right.</w:t>
            </w:r>
          </w:p>
        </w:tc>
      </w:tr>
      <w:tr w:rsidR="00D119FE" w14:paraId="64BF4B74" w14:textId="77777777">
        <w:trPr>
          <w:jc w:val="center"/>
        </w:trPr>
        <w:tc>
          <w:tcPr>
            <w:tcW w:w="4896" w:type="dxa"/>
            <w:shd w:val="clear" w:color="auto" w:fill="F4F6F5"/>
          </w:tcPr>
          <w:p w14:paraId="1FF32A8B" w14:textId="77777777" w:rsidR="00D119FE" w:rsidRDefault="003023E1">
            <w:pPr>
              <w:spacing w:after="0"/>
            </w:pPr>
            <w:r>
              <w:rPr>
                <w:b/>
                <w:color w:val="253336"/>
                <w:sz w:val="17"/>
              </w:rPr>
              <w:t>Hero</w:t>
            </w:r>
          </w:p>
        </w:tc>
        <w:tc>
          <w:tcPr>
            <w:tcW w:w="4896" w:type="dxa"/>
            <w:shd w:val="clear" w:color="auto" w:fill="F4F6F5"/>
          </w:tcPr>
          <w:p w14:paraId="4EB3DA02" w14:textId="77777777" w:rsidR="00D119FE" w:rsidRDefault="003023E1">
            <w:pPr>
              <w:spacing w:after="0"/>
            </w:pPr>
            <w:r>
              <w:rPr>
                <w:sz w:val="17"/>
              </w:rPr>
              <w:t>One benefit-led headline, one short supporting sentence, one primary CTA. Use image-led hero selectively.</w:t>
            </w:r>
          </w:p>
        </w:tc>
      </w:tr>
      <w:tr w:rsidR="00D119FE" w14:paraId="55736AF2" w14:textId="77777777">
        <w:trPr>
          <w:jc w:val="center"/>
        </w:trPr>
        <w:tc>
          <w:tcPr>
            <w:tcW w:w="4896" w:type="dxa"/>
          </w:tcPr>
          <w:p w14:paraId="19BE7AFB" w14:textId="77777777" w:rsidR="00D119FE" w:rsidRDefault="003023E1">
            <w:pPr>
              <w:spacing w:after="0"/>
            </w:pPr>
            <w:r>
              <w:rPr>
                <w:b/>
                <w:color w:val="253336"/>
                <w:sz w:val="17"/>
              </w:rPr>
              <w:t>Content</w:t>
            </w:r>
          </w:p>
        </w:tc>
        <w:tc>
          <w:tcPr>
            <w:tcW w:w="4896" w:type="dxa"/>
          </w:tcPr>
          <w:p w14:paraId="3B80C0DB" w14:textId="77777777" w:rsidR="00D119FE" w:rsidRDefault="003023E1">
            <w:pPr>
              <w:spacing w:after="0"/>
            </w:pPr>
            <w:r>
              <w:rPr>
                <w:sz w:val="17"/>
              </w:rPr>
              <w:t>12-column desktop grid; max content width 1200–1280 px; 24–32 px gutters.</w:t>
            </w:r>
          </w:p>
        </w:tc>
      </w:tr>
      <w:tr w:rsidR="00D119FE" w14:paraId="669E2360" w14:textId="77777777">
        <w:trPr>
          <w:jc w:val="center"/>
        </w:trPr>
        <w:tc>
          <w:tcPr>
            <w:tcW w:w="4896" w:type="dxa"/>
            <w:shd w:val="clear" w:color="auto" w:fill="F4F6F5"/>
          </w:tcPr>
          <w:p w14:paraId="47DABA81" w14:textId="77777777" w:rsidR="00D119FE" w:rsidRDefault="003023E1">
            <w:pPr>
              <w:spacing w:after="0"/>
            </w:pPr>
            <w:r>
              <w:rPr>
                <w:b/>
                <w:color w:val="253336"/>
                <w:sz w:val="17"/>
              </w:rPr>
              <w:t>Sections</w:t>
            </w:r>
          </w:p>
        </w:tc>
        <w:tc>
          <w:tcPr>
            <w:tcW w:w="4896" w:type="dxa"/>
            <w:shd w:val="clear" w:color="auto" w:fill="F4F6F5"/>
          </w:tcPr>
          <w:p w14:paraId="2D31B29E" w14:textId="77777777" w:rsidR="00D119FE" w:rsidRDefault="003023E1">
            <w:pPr>
              <w:spacing w:after="0"/>
            </w:pPr>
            <w:r>
              <w:rPr>
                <w:sz w:val="17"/>
              </w:rPr>
              <w:t>Alternate white and Soft Mist; 64–96 px vertical padding desktop, 40–64 px mobile.</w:t>
            </w:r>
          </w:p>
        </w:tc>
      </w:tr>
      <w:tr w:rsidR="00D119FE" w14:paraId="7CDCE447" w14:textId="77777777">
        <w:trPr>
          <w:jc w:val="center"/>
        </w:trPr>
        <w:tc>
          <w:tcPr>
            <w:tcW w:w="4896" w:type="dxa"/>
          </w:tcPr>
          <w:p w14:paraId="5BBFFAC2" w14:textId="77777777" w:rsidR="00D119FE" w:rsidRDefault="003023E1">
            <w:pPr>
              <w:spacing w:after="0"/>
            </w:pPr>
            <w:r>
              <w:rPr>
                <w:b/>
                <w:color w:val="253336"/>
                <w:sz w:val="17"/>
              </w:rPr>
              <w:t>Cards</w:t>
            </w:r>
          </w:p>
        </w:tc>
        <w:tc>
          <w:tcPr>
            <w:tcW w:w="4896" w:type="dxa"/>
          </w:tcPr>
          <w:p w14:paraId="6F03B8FE" w14:textId="77777777" w:rsidR="00D119FE" w:rsidRDefault="003023E1">
            <w:pPr>
              <w:spacing w:after="0"/>
            </w:pPr>
            <w:r>
              <w:rPr>
                <w:sz w:val="17"/>
              </w:rPr>
              <w:t>Group related actions; use consistent radius, padding and elevation. Avoid card-within-card beyond one level.</w:t>
            </w:r>
          </w:p>
        </w:tc>
      </w:tr>
      <w:tr w:rsidR="00D119FE" w14:paraId="6642D463" w14:textId="77777777">
        <w:trPr>
          <w:jc w:val="center"/>
        </w:trPr>
        <w:tc>
          <w:tcPr>
            <w:tcW w:w="4896" w:type="dxa"/>
            <w:shd w:val="clear" w:color="auto" w:fill="F4F6F5"/>
          </w:tcPr>
          <w:p w14:paraId="412E694F" w14:textId="77777777" w:rsidR="00D119FE" w:rsidRDefault="003023E1">
            <w:pPr>
              <w:spacing w:after="0"/>
            </w:pPr>
            <w:r>
              <w:rPr>
                <w:b/>
                <w:color w:val="253336"/>
                <w:sz w:val="17"/>
              </w:rPr>
              <w:t>Footer</w:t>
            </w:r>
          </w:p>
        </w:tc>
        <w:tc>
          <w:tcPr>
            <w:tcW w:w="4896" w:type="dxa"/>
            <w:shd w:val="clear" w:color="auto" w:fill="F4F6F5"/>
          </w:tcPr>
          <w:p w14:paraId="2C8ADCBC" w14:textId="77777777" w:rsidR="00D119FE" w:rsidRDefault="003023E1">
            <w:pPr>
              <w:spacing w:after="0"/>
            </w:pPr>
            <w:r>
              <w:rPr>
                <w:sz w:val="17"/>
              </w:rPr>
              <w:t>WS lead identity, essential links, contact/privacy/accessibility and CYA endorsement.</w:t>
            </w:r>
          </w:p>
        </w:tc>
      </w:tr>
    </w:tbl>
    <w:p w14:paraId="2CDACDBB" w14:textId="77777777" w:rsidR="00D119FE" w:rsidRDefault="00D119FE">
      <w:pPr>
        <w:spacing w:after="0"/>
      </w:pPr>
    </w:p>
    <w:p w14:paraId="61134AC2" w14:textId="77777777" w:rsidR="00D119FE" w:rsidRDefault="003023E1">
      <w:pPr>
        <w:pStyle w:val="Heading2"/>
      </w:pPr>
      <w:r>
        <w:t>Spacing system</w:t>
      </w:r>
    </w:p>
    <w:p w14:paraId="3C27EDC9" w14:textId="77777777" w:rsidR="00D119FE" w:rsidRDefault="003023E1">
      <w:r>
        <w:rPr>
          <w:sz w:val="20"/>
        </w:rPr>
        <w:t>Use a 4 px base unit. Preferred steps: 4, 8, 12, 16, 24, 32, 48, 64, 80 and 96 px. Most component padding should be 16, 24 or 32 px. Do not invent one-off gaps unless content genuinely requires them.</w:t>
      </w:r>
    </w:p>
    <w:p w14:paraId="62DA14C7" w14:textId="77777777" w:rsidR="00D119FE" w:rsidRDefault="003023E1">
      <w:pPr>
        <w:pStyle w:val="Heading2"/>
      </w:pPr>
      <w:r>
        <w:t>Responsive breakpoints</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848"/>
      </w:tblGrid>
      <w:tr w:rsidR="00D119FE" w14:paraId="2B57ACCE" w14:textId="77777777">
        <w:trPr>
          <w:tblHeader/>
          <w:jc w:val="center"/>
        </w:trPr>
        <w:tc>
          <w:tcPr>
            <w:tcW w:w="1800" w:type="dxa"/>
            <w:shd w:val="clear" w:color="auto" w:fill="17535B"/>
            <w:tcMar>
              <w:top w:w="100" w:type="dxa"/>
              <w:left w:w="140" w:type="dxa"/>
              <w:bottom w:w="100" w:type="dxa"/>
              <w:right w:w="140" w:type="dxa"/>
            </w:tcMar>
            <w:vAlign w:val="center"/>
          </w:tcPr>
          <w:p w14:paraId="635C118C" w14:textId="77777777" w:rsidR="00D119FE" w:rsidRDefault="003023E1">
            <w:pPr>
              <w:spacing w:after="0"/>
            </w:pPr>
            <w:r>
              <w:rPr>
                <w:b/>
                <w:color w:val="FFFFFF"/>
                <w:sz w:val="16"/>
              </w:rPr>
              <w:t>Range</w:t>
            </w:r>
          </w:p>
        </w:tc>
        <w:tc>
          <w:tcPr>
            <w:tcW w:w="7848" w:type="dxa"/>
            <w:shd w:val="clear" w:color="auto" w:fill="17535B"/>
            <w:tcMar>
              <w:top w:w="100" w:type="dxa"/>
              <w:left w:w="140" w:type="dxa"/>
              <w:bottom w:w="100" w:type="dxa"/>
              <w:right w:w="140" w:type="dxa"/>
            </w:tcMar>
            <w:vAlign w:val="center"/>
          </w:tcPr>
          <w:p w14:paraId="5E1A2058" w14:textId="77777777" w:rsidR="00D119FE" w:rsidRDefault="003023E1">
            <w:pPr>
              <w:spacing w:after="0"/>
            </w:pPr>
            <w:r>
              <w:rPr>
                <w:b/>
                <w:color w:val="FFFFFF"/>
                <w:sz w:val="16"/>
              </w:rPr>
              <w:t>Layout behaviour</w:t>
            </w:r>
          </w:p>
        </w:tc>
      </w:tr>
      <w:tr w:rsidR="00D119FE" w14:paraId="5916CCC1" w14:textId="77777777">
        <w:trPr>
          <w:jc w:val="center"/>
        </w:trPr>
        <w:tc>
          <w:tcPr>
            <w:tcW w:w="4896" w:type="dxa"/>
          </w:tcPr>
          <w:p w14:paraId="5D8D36B2" w14:textId="77777777" w:rsidR="00D119FE" w:rsidRDefault="003023E1">
            <w:pPr>
              <w:spacing w:after="0"/>
            </w:pPr>
            <w:r>
              <w:rPr>
                <w:b/>
                <w:color w:val="253336"/>
                <w:sz w:val="17"/>
              </w:rPr>
              <w:t>0–599 px</w:t>
            </w:r>
          </w:p>
        </w:tc>
        <w:tc>
          <w:tcPr>
            <w:tcW w:w="4896" w:type="dxa"/>
          </w:tcPr>
          <w:p w14:paraId="0D783F08" w14:textId="77777777" w:rsidR="00D119FE" w:rsidRDefault="003023E1">
            <w:pPr>
              <w:spacing w:after="0"/>
            </w:pPr>
            <w:r>
              <w:rPr>
                <w:sz w:val="17"/>
              </w:rPr>
              <w:t>Single column; 20 px page margins; stack media before/after copy according to task; full-width primary CTA.</w:t>
            </w:r>
          </w:p>
        </w:tc>
      </w:tr>
      <w:tr w:rsidR="00D119FE" w14:paraId="0923D3A4" w14:textId="77777777">
        <w:trPr>
          <w:jc w:val="center"/>
        </w:trPr>
        <w:tc>
          <w:tcPr>
            <w:tcW w:w="4896" w:type="dxa"/>
            <w:shd w:val="clear" w:color="auto" w:fill="F4F6F5"/>
          </w:tcPr>
          <w:p w14:paraId="5AB9E074" w14:textId="77777777" w:rsidR="00D119FE" w:rsidRDefault="003023E1">
            <w:pPr>
              <w:spacing w:after="0"/>
            </w:pPr>
            <w:r>
              <w:rPr>
                <w:b/>
                <w:color w:val="253336"/>
                <w:sz w:val="17"/>
              </w:rPr>
              <w:t>600–899 px</w:t>
            </w:r>
          </w:p>
        </w:tc>
        <w:tc>
          <w:tcPr>
            <w:tcW w:w="4896" w:type="dxa"/>
            <w:shd w:val="clear" w:color="auto" w:fill="F4F6F5"/>
          </w:tcPr>
          <w:p w14:paraId="27E4A1E7" w14:textId="77777777" w:rsidR="00D119FE" w:rsidRDefault="003023E1">
            <w:pPr>
              <w:spacing w:after="0"/>
            </w:pPr>
            <w:r>
              <w:rPr>
                <w:sz w:val="17"/>
              </w:rPr>
              <w:t>Two-column cards where readable; 32 px margins; simplify navigation.</w:t>
            </w:r>
          </w:p>
        </w:tc>
      </w:tr>
      <w:tr w:rsidR="00D119FE" w14:paraId="3D3C19C4" w14:textId="77777777">
        <w:trPr>
          <w:jc w:val="center"/>
        </w:trPr>
        <w:tc>
          <w:tcPr>
            <w:tcW w:w="4896" w:type="dxa"/>
          </w:tcPr>
          <w:p w14:paraId="3E7B0150" w14:textId="77777777" w:rsidR="00D119FE" w:rsidRDefault="003023E1">
            <w:pPr>
              <w:spacing w:after="0"/>
            </w:pPr>
            <w:r>
              <w:rPr>
                <w:b/>
                <w:color w:val="253336"/>
                <w:sz w:val="17"/>
              </w:rPr>
              <w:t>900–1199 px</w:t>
            </w:r>
          </w:p>
        </w:tc>
        <w:tc>
          <w:tcPr>
            <w:tcW w:w="4896" w:type="dxa"/>
          </w:tcPr>
          <w:p w14:paraId="0FEE1F86" w14:textId="77777777" w:rsidR="00D119FE" w:rsidRDefault="003023E1">
            <w:pPr>
              <w:spacing w:after="0"/>
            </w:pPr>
            <w:r>
              <w:rPr>
                <w:sz w:val="17"/>
              </w:rPr>
              <w:t>Desktop navigation; 8- or 12-column composition; 40–56 px margins.</w:t>
            </w:r>
          </w:p>
        </w:tc>
      </w:tr>
      <w:tr w:rsidR="00D119FE" w14:paraId="0629CAED" w14:textId="77777777">
        <w:trPr>
          <w:jc w:val="center"/>
        </w:trPr>
        <w:tc>
          <w:tcPr>
            <w:tcW w:w="4896" w:type="dxa"/>
            <w:shd w:val="clear" w:color="auto" w:fill="F4F6F5"/>
          </w:tcPr>
          <w:p w14:paraId="45B555FC" w14:textId="77777777" w:rsidR="00D119FE" w:rsidRDefault="003023E1">
            <w:pPr>
              <w:spacing w:after="0"/>
            </w:pPr>
            <w:r>
              <w:rPr>
                <w:b/>
                <w:color w:val="253336"/>
                <w:sz w:val="17"/>
              </w:rPr>
              <w:t>1200 px+</w:t>
            </w:r>
          </w:p>
        </w:tc>
        <w:tc>
          <w:tcPr>
            <w:tcW w:w="4896" w:type="dxa"/>
            <w:shd w:val="clear" w:color="auto" w:fill="F4F6F5"/>
          </w:tcPr>
          <w:p w14:paraId="58B07FF5" w14:textId="77777777" w:rsidR="00D119FE" w:rsidRDefault="003023E1">
            <w:pPr>
              <w:spacing w:after="0"/>
            </w:pPr>
            <w:r>
              <w:rPr>
                <w:sz w:val="17"/>
              </w:rPr>
              <w:t>Max-width container; increase whitespace, not uncontrolled line length.</w:t>
            </w:r>
          </w:p>
        </w:tc>
      </w:tr>
    </w:tbl>
    <w:p w14:paraId="0C5A8F50" w14:textId="77777777" w:rsidR="00D119FE" w:rsidRDefault="00D119FE">
      <w:pPr>
        <w:spacing w:after="0"/>
      </w:pPr>
    </w:p>
    <w:p w14:paraId="09389FCC" w14:textId="77777777" w:rsidR="00D119FE" w:rsidRDefault="003023E1">
      <w:pPr>
        <w:pStyle w:val="Heading2"/>
      </w:pPr>
      <w:r>
        <w:t>Core templates</w:t>
      </w:r>
    </w:p>
    <w:p w14:paraId="5C56FD45" w14:textId="77777777" w:rsidR="00D119FE" w:rsidRDefault="003023E1">
      <w:pPr>
        <w:pStyle w:val="ListBullet"/>
        <w:ind w:left="360"/>
      </w:pPr>
      <w:r>
        <w:rPr>
          <w:sz w:val="20"/>
        </w:rPr>
        <w:t>Campaign landing page: hero → monthly focus → featured practice → live session → resources → support.</w:t>
      </w:r>
    </w:p>
    <w:p w14:paraId="103F27B2" w14:textId="77777777" w:rsidR="00D119FE" w:rsidRDefault="003023E1">
      <w:pPr>
        <w:pStyle w:val="ListBullet"/>
        <w:ind w:left="360"/>
      </w:pPr>
      <w:r>
        <w:rPr>
          <w:sz w:val="20"/>
        </w:rPr>
        <w:t>Practice library: category heading → filter/sort → media cards → saved/favourite state → pagination or progressive load.</w:t>
      </w:r>
    </w:p>
    <w:p w14:paraId="61E29328" w14:textId="77777777" w:rsidR="00D119FE" w:rsidRDefault="003023E1">
      <w:pPr>
        <w:pStyle w:val="ListBullet"/>
        <w:ind w:left="360"/>
      </w:pPr>
      <w:r>
        <w:rPr>
          <w:sz w:val="20"/>
        </w:rPr>
        <w:t>Article/resource: title and summary → reading time → image → clear sections → practical checklist → related action.</w:t>
      </w:r>
    </w:p>
    <w:p w14:paraId="4C3447E9" w14:textId="77777777" w:rsidR="00D119FE" w:rsidRDefault="003023E1">
      <w:pPr>
        <w:pStyle w:val="ListBullet"/>
        <w:ind w:left="360"/>
      </w:pPr>
      <w:r>
        <w:rPr>
          <w:sz w:val="20"/>
        </w:rPr>
        <w:t>Program home: welcome → next best action → schedule → toolkit → progress/support.</w:t>
      </w:r>
    </w:p>
    <w:p w14:paraId="0CB7A272" w14:textId="77777777" w:rsidR="00D119FE" w:rsidRDefault="003023E1">
      <w:pPr>
        <w:pStyle w:val="ListBullet"/>
        <w:ind w:left="360"/>
      </w:pPr>
      <w:r>
        <w:rPr>
          <w:sz w:val="20"/>
        </w:rPr>
        <w:t>Corporate service page: business challenge → WS approach → outcomes/proof → program options → consultation CTA.</w:t>
      </w:r>
    </w:p>
    <w:p w14:paraId="7BDF98FF" w14:textId="77777777" w:rsidR="00D119FE" w:rsidRDefault="003023E1">
      <w:pPr>
        <w:pStyle w:val="Kicker"/>
        <w:pageBreakBefore/>
      </w:pPr>
      <w:r>
        <w:lastRenderedPageBreak/>
        <w:t>03 · DIGITAL EXPERIENCE SYSTEM</w:t>
      </w:r>
    </w:p>
    <w:p w14:paraId="4BFD6792" w14:textId="77777777" w:rsidR="00D119FE" w:rsidRDefault="003023E1">
      <w:pPr>
        <w:pStyle w:val="Heading1"/>
      </w:pPr>
      <w:r>
        <w:t>Component standards</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3264"/>
        <w:gridCol w:w="4104"/>
        <w:gridCol w:w="4031"/>
      </w:tblGrid>
      <w:tr w:rsidR="00D119FE" w14:paraId="0D42B270" w14:textId="77777777">
        <w:trPr>
          <w:tblHeader/>
          <w:jc w:val="center"/>
        </w:trPr>
        <w:tc>
          <w:tcPr>
            <w:tcW w:w="1655" w:type="dxa"/>
            <w:shd w:val="clear" w:color="auto" w:fill="17535B"/>
            <w:tcMar>
              <w:top w:w="100" w:type="dxa"/>
              <w:left w:w="140" w:type="dxa"/>
              <w:bottom w:w="100" w:type="dxa"/>
              <w:right w:w="140" w:type="dxa"/>
            </w:tcMar>
            <w:vAlign w:val="center"/>
          </w:tcPr>
          <w:p w14:paraId="537B2C52" w14:textId="77777777" w:rsidR="00D119FE" w:rsidRDefault="003023E1">
            <w:pPr>
              <w:spacing w:after="0"/>
            </w:pPr>
            <w:r>
              <w:rPr>
                <w:b/>
                <w:color w:val="FFFFFF"/>
                <w:sz w:val="16"/>
              </w:rPr>
              <w:t>Component</w:t>
            </w:r>
          </w:p>
        </w:tc>
        <w:tc>
          <w:tcPr>
            <w:tcW w:w="4104" w:type="dxa"/>
            <w:shd w:val="clear" w:color="auto" w:fill="17535B"/>
            <w:tcMar>
              <w:top w:w="100" w:type="dxa"/>
              <w:left w:w="140" w:type="dxa"/>
              <w:bottom w:w="100" w:type="dxa"/>
              <w:right w:w="140" w:type="dxa"/>
            </w:tcMar>
            <w:vAlign w:val="center"/>
          </w:tcPr>
          <w:p w14:paraId="37602F4A" w14:textId="77777777" w:rsidR="00D119FE" w:rsidRDefault="003023E1">
            <w:pPr>
              <w:spacing w:after="0"/>
            </w:pPr>
            <w:r>
              <w:rPr>
                <w:b/>
                <w:color w:val="FFFFFF"/>
                <w:sz w:val="16"/>
              </w:rPr>
              <w:t>Specification</w:t>
            </w:r>
          </w:p>
        </w:tc>
        <w:tc>
          <w:tcPr>
            <w:tcW w:w="4031" w:type="dxa"/>
            <w:shd w:val="clear" w:color="auto" w:fill="17535B"/>
            <w:tcMar>
              <w:top w:w="100" w:type="dxa"/>
              <w:left w:w="140" w:type="dxa"/>
              <w:bottom w:w="100" w:type="dxa"/>
              <w:right w:w="140" w:type="dxa"/>
            </w:tcMar>
            <w:vAlign w:val="center"/>
          </w:tcPr>
          <w:p w14:paraId="0002FA23" w14:textId="77777777" w:rsidR="00D119FE" w:rsidRDefault="003023E1">
            <w:pPr>
              <w:spacing w:after="0"/>
            </w:pPr>
            <w:r>
              <w:rPr>
                <w:b/>
                <w:color w:val="FFFFFF"/>
                <w:sz w:val="16"/>
              </w:rPr>
              <w:t>Content rule</w:t>
            </w:r>
          </w:p>
        </w:tc>
      </w:tr>
      <w:tr w:rsidR="00D119FE" w14:paraId="6C069154" w14:textId="77777777">
        <w:trPr>
          <w:jc w:val="center"/>
        </w:trPr>
        <w:tc>
          <w:tcPr>
            <w:tcW w:w="3264" w:type="dxa"/>
          </w:tcPr>
          <w:p w14:paraId="52C41C20" w14:textId="77777777" w:rsidR="00D119FE" w:rsidRDefault="003023E1">
            <w:pPr>
              <w:spacing w:after="0"/>
            </w:pPr>
            <w:r>
              <w:rPr>
                <w:b/>
                <w:color w:val="253336"/>
                <w:sz w:val="17"/>
              </w:rPr>
              <w:t>Primary button</w:t>
            </w:r>
          </w:p>
        </w:tc>
        <w:tc>
          <w:tcPr>
            <w:tcW w:w="3264" w:type="dxa"/>
          </w:tcPr>
          <w:p w14:paraId="4877CA18" w14:textId="77777777" w:rsidR="00D119FE" w:rsidRDefault="003023E1">
            <w:pPr>
              <w:spacing w:after="0"/>
            </w:pPr>
            <w:r>
              <w:rPr>
                <w:sz w:val="17"/>
              </w:rPr>
              <w:t>Gold fill, Deep Teal or white text only if contrast passes; 48 px min height; 10–14 px radius</w:t>
            </w:r>
          </w:p>
        </w:tc>
        <w:tc>
          <w:tcPr>
            <w:tcW w:w="3264" w:type="dxa"/>
          </w:tcPr>
          <w:p w14:paraId="3690CC9E" w14:textId="77777777" w:rsidR="00D119FE" w:rsidRDefault="003023E1">
            <w:pPr>
              <w:spacing w:after="0"/>
            </w:pPr>
            <w:r>
              <w:rPr>
                <w:sz w:val="17"/>
              </w:rPr>
              <w:t>Verb-led, 2–5 words: Start your reset</w:t>
            </w:r>
          </w:p>
        </w:tc>
      </w:tr>
      <w:tr w:rsidR="00D119FE" w14:paraId="79AA7732" w14:textId="77777777">
        <w:trPr>
          <w:jc w:val="center"/>
        </w:trPr>
        <w:tc>
          <w:tcPr>
            <w:tcW w:w="3264" w:type="dxa"/>
            <w:shd w:val="clear" w:color="auto" w:fill="F4F6F5"/>
          </w:tcPr>
          <w:p w14:paraId="53022BBD" w14:textId="77777777" w:rsidR="00D119FE" w:rsidRDefault="003023E1">
            <w:pPr>
              <w:spacing w:after="0"/>
            </w:pPr>
            <w:r>
              <w:rPr>
                <w:b/>
                <w:color w:val="253336"/>
                <w:sz w:val="17"/>
              </w:rPr>
              <w:t>Secondary button</w:t>
            </w:r>
          </w:p>
        </w:tc>
        <w:tc>
          <w:tcPr>
            <w:tcW w:w="3264" w:type="dxa"/>
            <w:shd w:val="clear" w:color="auto" w:fill="F4F6F5"/>
          </w:tcPr>
          <w:p w14:paraId="1554E4FA" w14:textId="77777777" w:rsidR="00D119FE" w:rsidRDefault="003023E1">
            <w:pPr>
              <w:spacing w:after="0"/>
            </w:pPr>
            <w:r>
              <w:rPr>
                <w:sz w:val="17"/>
              </w:rPr>
              <w:t>White or transparent, teal border/text; same height as primary</w:t>
            </w:r>
          </w:p>
        </w:tc>
        <w:tc>
          <w:tcPr>
            <w:tcW w:w="3264" w:type="dxa"/>
            <w:shd w:val="clear" w:color="auto" w:fill="F4F6F5"/>
          </w:tcPr>
          <w:p w14:paraId="74E11333" w14:textId="77777777" w:rsidR="00D119FE" w:rsidRDefault="003023E1">
            <w:pPr>
              <w:spacing w:after="0"/>
            </w:pPr>
            <w:r>
              <w:rPr>
                <w:sz w:val="17"/>
              </w:rPr>
              <w:t>Use for lower-priority adjacent action</w:t>
            </w:r>
          </w:p>
        </w:tc>
      </w:tr>
      <w:tr w:rsidR="00D119FE" w14:paraId="4914D65B" w14:textId="77777777">
        <w:trPr>
          <w:jc w:val="center"/>
        </w:trPr>
        <w:tc>
          <w:tcPr>
            <w:tcW w:w="3264" w:type="dxa"/>
          </w:tcPr>
          <w:p w14:paraId="1BABBA1E" w14:textId="77777777" w:rsidR="00D119FE" w:rsidRDefault="003023E1">
            <w:pPr>
              <w:spacing w:after="0"/>
            </w:pPr>
            <w:r>
              <w:rPr>
                <w:b/>
                <w:color w:val="253336"/>
                <w:sz w:val="17"/>
              </w:rPr>
              <w:t>Text link</w:t>
            </w:r>
          </w:p>
        </w:tc>
        <w:tc>
          <w:tcPr>
            <w:tcW w:w="3264" w:type="dxa"/>
          </w:tcPr>
          <w:p w14:paraId="260FDB9B" w14:textId="77777777" w:rsidR="00D119FE" w:rsidRDefault="003023E1">
            <w:pPr>
              <w:spacing w:after="0"/>
            </w:pPr>
            <w:r>
              <w:rPr>
                <w:sz w:val="17"/>
              </w:rPr>
              <w:t>Teal, underlined on hover/focus and where context is ambiguous</w:t>
            </w:r>
          </w:p>
        </w:tc>
        <w:tc>
          <w:tcPr>
            <w:tcW w:w="3264" w:type="dxa"/>
          </w:tcPr>
          <w:p w14:paraId="49688075" w14:textId="77777777" w:rsidR="00D119FE" w:rsidRDefault="003023E1">
            <w:pPr>
              <w:spacing w:after="0"/>
            </w:pPr>
            <w:r>
              <w:rPr>
                <w:sz w:val="17"/>
              </w:rPr>
              <w:t>Specific destination, not “click here”</w:t>
            </w:r>
          </w:p>
        </w:tc>
      </w:tr>
      <w:tr w:rsidR="00D119FE" w14:paraId="43EBE581" w14:textId="77777777">
        <w:trPr>
          <w:jc w:val="center"/>
        </w:trPr>
        <w:tc>
          <w:tcPr>
            <w:tcW w:w="3264" w:type="dxa"/>
            <w:shd w:val="clear" w:color="auto" w:fill="F4F6F5"/>
          </w:tcPr>
          <w:p w14:paraId="3F703055" w14:textId="77777777" w:rsidR="00D119FE" w:rsidRDefault="003023E1">
            <w:pPr>
              <w:spacing w:after="0"/>
            </w:pPr>
            <w:r>
              <w:rPr>
                <w:b/>
                <w:color w:val="253336"/>
                <w:sz w:val="17"/>
              </w:rPr>
              <w:t>Content card</w:t>
            </w:r>
          </w:p>
        </w:tc>
        <w:tc>
          <w:tcPr>
            <w:tcW w:w="3264" w:type="dxa"/>
            <w:shd w:val="clear" w:color="auto" w:fill="F4F6F5"/>
          </w:tcPr>
          <w:p w14:paraId="4DFB0D76" w14:textId="77777777" w:rsidR="00D119FE" w:rsidRDefault="003023E1">
            <w:pPr>
              <w:spacing w:after="0"/>
            </w:pPr>
            <w:r>
              <w:rPr>
                <w:sz w:val="17"/>
              </w:rPr>
              <w:t>White, 16–22 px radius, subtle border/shadow, 24–32 px padding</w:t>
            </w:r>
          </w:p>
        </w:tc>
        <w:tc>
          <w:tcPr>
            <w:tcW w:w="3264" w:type="dxa"/>
            <w:shd w:val="clear" w:color="auto" w:fill="F4F6F5"/>
          </w:tcPr>
          <w:p w14:paraId="334046E1" w14:textId="77777777" w:rsidR="00D119FE" w:rsidRDefault="003023E1">
            <w:pPr>
              <w:spacing w:after="0"/>
            </w:pPr>
            <w:r>
              <w:rPr>
                <w:sz w:val="17"/>
              </w:rPr>
              <w:t>One purpose, one primary next step</w:t>
            </w:r>
          </w:p>
        </w:tc>
      </w:tr>
      <w:tr w:rsidR="00D119FE" w14:paraId="21AFBE1E" w14:textId="77777777">
        <w:trPr>
          <w:jc w:val="center"/>
        </w:trPr>
        <w:tc>
          <w:tcPr>
            <w:tcW w:w="3264" w:type="dxa"/>
          </w:tcPr>
          <w:p w14:paraId="4BD04F71" w14:textId="77777777" w:rsidR="00D119FE" w:rsidRDefault="003023E1">
            <w:pPr>
              <w:spacing w:after="0"/>
            </w:pPr>
            <w:r>
              <w:rPr>
                <w:b/>
                <w:color w:val="253336"/>
                <w:sz w:val="17"/>
              </w:rPr>
              <w:t>Media card</w:t>
            </w:r>
          </w:p>
        </w:tc>
        <w:tc>
          <w:tcPr>
            <w:tcW w:w="3264" w:type="dxa"/>
          </w:tcPr>
          <w:p w14:paraId="11848A21" w14:textId="77777777" w:rsidR="00D119FE" w:rsidRDefault="003023E1">
            <w:pPr>
              <w:spacing w:after="0"/>
            </w:pPr>
            <w:r>
              <w:rPr>
                <w:sz w:val="17"/>
              </w:rPr>
              <w:t>16:9 or 4:3 image, category kicker, short title, metadata, action/save state</w:t>
            </w:r>
          </w:p>
        </w:tc>
        <w:tc>
          <w:tcPr>
            <w:tcW w:w="3264" w:type="dxa"/>
          </w:tcPr>
          <w:p w14:paraId="24B3D2EE" w14:textId="77777777" w:rsidR="00D119FE" w:rsidRDefault="003023E1">
            <w:pPr>
              <w:spacing w:after="0"/>
            </w:pPr>
            <w:r>
              <w:rPr>
                <w:sz w:val="17"/>
              </w:rPr>
              <w:t>Title ideally under 55 characters</w:t>
            </w:r>
          </w:p>
        </w:tc>
      </w:tr>
      <w:tr w:rsidR="00D119FE" w14:paraId="6D49DECD" w14:textId="77777777">
        <w:trPr>
          <w:jc w:val="center"/>
        </w:trPr>
        <w:tc>
          <w:tcPr>
            <w:tcW w:w="3264" w:type="dxa"/>
            <w:shd w:val="clear" w:color="auto" w:fill="F4F6F5"/>
          </w:tcPr>
          <w:p w14:paraId="6E1D4D94" w14:textId="77777777" w:rsidR="00D119FE" w:rsidRDefault="003023E1">
            <w:pPr>
              <w:spacing w:after="0"/>
            </w:pPr>
            <w:r>
              <w:rPr>
                <w:b/>
                <w:color w:val="253336"/>
                <w:sz w:val="17"/>
              </w:rPr>
              <w:t>Form field</w:t>
            </w:r>
          </w:p>
        </w:tc>
        <w:tc>
          <w:tcPr>
            <w:tcW w:w="3264" w:type="dxa"/>
            <w:shd w:val="clear" w:color="auto" w:fill="F4F6F5"/>
          </w:tcPr>
          <w:p w14:paraId="753607F2" w14:textId="77777777" w:rsidR="00D119FE" w:rsidRDefault="003023E1">
            <w:pPr>
              <w:spacing w:after="0"/>
            </w:pPr>
            <w:r>
              <w:rPr>
                <w:sz w:val="17"/>
              </w:rPr>
              <w:t>Visible label, 48 px min height, 1 px border, 12 px radius</w:t>
            </w:r>
          </w:p>
        </w:tc>
        <w:tc>
          <w:tcPr>
            <w:tcW w:w="3264" w:type="dxa"/>
            <w:shd w:val="clear" w:color="auto" w:fill="F4F6F5"/>
          </w:tcPr>
          <w:p w14:paraId="34DBBF62" w14:textId="77777777" w:rsidR="00D119FE" w:rsidRDefault="003023E1">
            <w:pPr>
              <w:spacing w:after="0"/>
            </w:pPr>
            <w:r>
              <w:rPr>
                <w:sz w:val="17"/>
              </w:rPr>
              <w:t>Help text before error; error explains resolution</w:t>
            </w:r>
          </w:p>
        </w:tc>
      </w:tr>
      <w:tr w:rsidR="00D119FE" w14:paraId="4016B0CB" w14:textId="77777777">
        <w:trPr>
          <w:jc w:val="center"/>
        </w:trPr>
        <w:tc>
          <w:tcPr>
            <w:tcW w:w="3264" w:type="dxa"/>
          </w:tcPr>
          <w:p w14:paraId="45F55443" w14:textId="77777777" w:rsidR="00D119FE" w:rsidRDefault="003023E1">
            <w:pPr>
              <w:spacing w:after="0"/>
            </w:pPr>
            <w:r>
              <w:rPr>
                <w:b/>
                <w:color w:val="253336"/>
                <w:sz w:val="17"/>
              </w:rPr>
              <w:t>Alert</w:t>
            </w:r>
          </w:p>
        </w:tc>
        <w:tc>
          <w:tcPr>
            <w:tcW w:w="3264" w:type="dxa"/>
          </w:tcPr>
          <w:p w14:paraId="6FAE567E" w14:textId="77777777" w:rsidR="00D119FE" w:rsidRDefault="003023E1">
            <w:pPr>
              <w:spacing w:after="0"/>
            </w:pPr>
            <w:r>
              <w:rPr>
                <w:sz w:val="17"/>
              </w:rPr>
              <w:t>Icon + label + message; semantic colour plus text</w:t>
            </w:r>
          </w:p>
        </w:tc>
        <w:tc>
          <w:tcPr>
            <w:tcW w:w="3264" w:type="dxa"/>
          </w:tcPr>
          <w:p w14:paraId="0E391CE8" w14:textId="77777777" w:rsidR="00D119FE" w:rsidRDefault="003023E1">
            <w:pPr>
              <w:spacing w:after="0"/>
            </w:pPr>
            <w:r>
              <w:rPr>
                <w:sz w:val="17"/>
              </w:rPr>
              <w:t>Never communicate status with colour alone</w:t>
            </w:r>
          </w:p>
        </w:tc>
      </w:tr>
      <w:tr w:rsidR="00D119FE" w14:paraId="1945704A" w14:textId="77777777">
        <w:trPr>
          <w:jc w:val="center"/>
        </w:trPr>
        <w:tc>
          <w:tcPr>
            <w:tcW w:w="3264" w:type="dxa"/>
            <w:shd w:val="clear" w:color="auto" w:fill="F4F6F5"/>
          </w:tcPr>
          <w:p w14:paraId="418944A5" w14:textId="77777777" w:rsidR="00D119FE" w:rsidRDefault="003023E1">
            <w:pPr>
              <w:spacing w:after="0"/>
            </w:pPr>
            <w:r>
              <w:rPr>
                <w:b/>
                <w:color w:val="253336"/>
                <w:sz w:val="17"/>
              </w:rPr>
              <w:t>Tabs/filters</w:t>
            </w:r>
          </w:p>
        </w:tc>
        <w:tc>
          <w:tcPr>
            <w:tcW w:w="3264" w:type="dxa"/>
            <w:shd w:val="clear" w:color="auto" w:fill="F4F6F5"/>
          </w:tcPr>
          <w:p w14:paraId="4A1B532B" w14:textId="77777777" w:rsidR="00D119FE" w:rsidRDefault="003023E1">
            <w:pPr>
              <w:spacing w:after="0"/>
            </w:pPr>
            <w:r>
              <w:rPr>
                <w:sz w:val="17"/>
              </w:rPr>
              <w:t>Clear selected state; keyboard operable; scrollable only with affordance</w:t>
            </w:r>
          </w:p>
        </w:tc>
        <w:tc>
          <w:tcPr>
            <w:tcW w:w="3264" w:type="dxa"/>
            <w:shd w:val="clear" w:color="auto" w:fill="F4F6F5"/>
          </w:tcPr>
          <w:p w14:paraId="155281AC" w14:textId="77777777" w:rsidR="00D119FE" w:rsidRDefault="003023E1">
            <w:pPr>
              <w:spacing w:after="0"/>
            </w:pPr>
            <w:r>
              <w:rPr>
                <w:sz w:val="17"/>
              </w:rPr>
              <w:t>Use plain category names</w:t>
            </w:r>
          </w:p>
        </w:tc>
      </w:tr>
    </w:tbl>
    <w:p w14:paraId="17F18154" w14:textId="77777777" w:rsidR="00D119FE" w:rsidRDefault="00D119FE">
      <w:pPr>
        <w:spacing w:after="0"/>
      </w:pPr>
    </w:p>
    <w:p w14:paraId="26FB4111" w14:textId="77777777" w:rsidR="00D119FE" w:rsidRDefault="003023E1">
      <w:pPr>
        <w:pStyle w:val="Heading2"/>
      </w:pPr>
      <w:r>
        <w:t>Interaction states</w:t>
      </w:r>
    </w:p>
    <w:p w14:paraId="0FFC02F1" w14:textId="77777777" w:rsidR="00D119FE" w:rsidRDefault="003023E1">
      <w:pPr>
        <w:pStyle w:val="ListBullet"/>
        <w:ind w:left="360"/>
      </w:pPr>
      <w:r>
        <w:rPr>
          <w:sz w:val="20"/>
        </w:rPr>
        <w:t>Hover: deepen teal or gold by one tone and gently lift cards by 1–2 px; never rely on motion alone.</w:t>
      </w:r>
    </w:p>
    <w:p w14:paraId="5209A241" w14:textId="77777777" w:rsidR="00D119FE" w:rsidRDefault="003023E1">
      <w:pPr>
        <w:pStyle w:val="ListBullet"/>
        <w:ind w:left="360"/>
      </w:pPr>
      <w:r>
        <w:rPr>
          <w:sz w:val="20"/>
        </w:rPr>
        <w:t>Focus: 3 px high-contrast ring with 2 px offset; do not remove native focus without a superior replacement.</w:t>
      </w:r>
    </w:p>
    <w:p w14:paraId="56A2751F" w14:textId="77777777" w:rsidR="00D119FE" w:rsidRDefault="003023E1">
      <w:pPr>
        <w:pStyle w:val="ListBullet"/>
        <w:ind w:left="360"/>
      </w:pPr>
      <w:r>
        <w:rPr>
          <w:sz w:val="20"/>
        </w:rPr>
        <w:t>Pressed: reduce shadow and shift by 1 px to indicate activation.</w:t>
      </w:r>
    </w:p>
    <w:p w14:paraId="31741A7A" w14:textId="77777777" w:rsidR="00D119FE" w:rsidRDefault="003023E1">
      <w:pPr>
        <w:pStyle w:val="ListBullet"/>
        <w:ind w:left="360"/>
      </w:pPr>
      <w:r>
        <w:rPr>
          <w:sz w:val="20"/>
        </w:rPr>
        <w:t>Disabled: lower emphasis but maintain legibility; explain why the action is unavailable where needed.</w:t>
      </w:r>
    </w:p>
    <w:p w14:paraId="4E288998" w14:textId="77777777" w:rsidR="00D119FE" w:rsidRDefault="003023E1">
      <w:pPr>
        <w:pStyle w:val="ListBullet"/>
        <w:ind w:left="360"/>
      </w:pPr>
      <w:r>
        <w:rPr>
          <w:sz w:val="20"/>
        </w:rPr>
        <w:t>Loading: preserve layout; use meaningful progress or skeletons; do not trap focus.</w:t>
      </w:r>
    </w:p>
    <w:p w14:paraId="04336CCE" w14:textId="77777777" w:rsidR="00D119FE" w:rsidRDefault="003023E1">
      <w:pPr>
        <w:pStyle w:val="ListBullet"/>
        <w:ind w:left="360"/>
      </w:pPr>
      <w:r>
        <w:rPr>
          <w:sz w:val="20"/>
        </w:rPr>
        <w:t>Success/error: pair colour with icon, heading and next action.</w:t>
      </w:r>
    </w:p>
    <w:p w14:paraId="43E1D37B" w14:textId="77777777" w:rsidR="00D119FE" w:rsidRDefault="003023E1">
      <w:pPr>
        <w:pStyle w:val="Heading2"/>
      </w:pPr>
      <w:r>
        <w:t>Accessibility baseline</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992"/>
      </w:tblGrid>
      <w:tr w:rsidR="00D119FE" w14:paraId="42466127" w14:textId="77777777">
        <w:trPr>
          <w:tblHeader/>
          <w:jc w:val="center"/>
        </w:trPr>
        <w:tc>
          <w:tcPr>
            <w:tcW w:w="1655" w:type="dxa"/>
            <w:shd w:val="clear" w:color="auto" w:fill="17535B"/>
            <w:tcMar>
              <w:top w:w="100" w:type="dxa"/>
              <w:left w:w="140" w:type="dxa"/>
              <w:bottom w:w="100" w:type="dxa"/>
              <w:right w:w="140" w:type="dxa"/>
            </w:tcMar>
            <w:vAlign w:val="center"/>
          </w:tcPr>
          <w:p w14:paraId="497AFBD0" w14:textId="77777777" w:rsidR="00D119FE" w:rsidRDefault="003023E1">
            <w:pPr>
              <w:spacing w:after="0"/>
            </w:pPr>
            <w:r>
              <w:rPr>
                <w:b/>
                <w:color w:val="FFFFFF"/>
                <w:sz w:val="16"/>
              </w:rPr>
              <w:t>Requirement</w:t>
            </w:r>
          </w:p>
        </w:tc>
        <w:tc>
          <w:tcPr>
            <w:tcW w:w="7992" w:type="dxa"/>
            <w:shd w:val="clear" w:color="auto" w:fill="17535B"/>
            <w:tcMar>
              <w:top w:w="100" w:type="dxa"/>
              <w:left w:w="140" w:type="dxa"/>
              <w:bottom w:w="100" w:type="dxa"/>
              <w:right w:w="140" w:type="dxa"/>
            </w:tcMar>
            <w:vAlign w:val="center"/>
          </w:tcPr>
          <w:p w14:paraId="0E1B2425" w14:textId="77777777" w:rsidR="00D119FE" w:rsidRDefault="003023E1">
            <w:pPr>
              <w:spacing w:after="0"/>
            </w:pPr>
            <w:r>
              <w:rPr>
                <w:b/>
                <w:color w:val="FFFFFF"/>
                <w:sz w:val="16"/>
              </w:rPr>
              <w:t>Standard</w:t>
            </w:r>
          </w:p>
        </w:tc>
      </w:tr>
      <w:tr w:rsidR="00D119FE" w14:paraId="60A8F8B7" w14:textId="77777777">
        <w:trPr>
          <w:jc w:val="center"/>
        </w:trPr>
        <w:tc>
          <w:tcPr>
            <w:tcW w:w="4896" w:type="dxa"/>
          </w:tcPr>
          <w:p w14:paraId="2109FA79" w14:textId="77777777" w:rsidR="00D119FE" w:rsidRDefault="003023E1">
            <w:pPr>
              <w:spacing w:after="0"/>
            </w:pPr>
            <w:r>
              <w:rPr>
                <w:b/>
                <w:color w:val="253336"/>
                <w:sz w:val="17"/>
              </w:rPr>
              <w:t>Contrast</w:t>
            </w:r>
          </w:p>
        </w:tc>
        <w:tc>
          <w:tcPr>
            <w:tcW w:w="4896" w:type="dxa"/>
          </w:tcPr>
          <w:p w14:paraId="16DABD9D" w14:textId="77777777" w:rsidR="00D119FE" w:rsidRDefault="003023E1">
            <w:pPr>
              <w:spacing w:after="0"/>
            </w:pPr>
            <w:r>
              <w:rPr>
                <w:sz w:val="17"/>
              </w:rPr>
              <w:t>WCAG AA: 4.5:1 normal text; 3:1 large text and UI boundaries. Test gold buttons carefully.</w:t>
            </w:r>
          </w:p>
        </w:tc>
      </w:tr>
      <w:tr w:rsidR="00D119FE" w14:paraId="798DAE8A" w14:textId="77777777">
        <w:trPr>
          <w:jc w:val="center"/>
        </w:trPr>
        <w:tc>
          <w:tcPr>
            <w:tcW w:w="4896" w:type="dxa"/>
            <w:shd w:val="clear" w:color="auto" w:fill="F4F6F5"/>
          </w:tcPr>
          <w:p w14:paraId="4D5A65A9" w14:textId="77777777" w:rsidR="00D119FE" w:rsidRDefault="003023E1">
            <w:pPr>
              <w:spacing w:after="0"/>
            </w:pPr>
            <w:r>
              <w:rPr>
                <w:b/>
                <w:color w:val="253336"/>
                <w:sz w:val="17"/>
              </w:rPr>
              <w:t>Keyboard</w:t>
            </w:r>
          </w:p>
        </w:tc>
        <w:tc>
          <w:tcPr>
            <w:tcW w:w="4896" w:type="dxa"/>
            <w:shd w:val="clear" w:color="auto" w:fill="F4F6F5"/>
          </w:tcPr>
          <w:p w14:paraId="1FFAF4CA" w14:textId="77777777" w:rsidR="00D119FE" w:rsidRDefault="003023E1">
            <w:pPr>
              <w:spacing w:after="0"/>
            </w:pPr>
            <w:r>
              <w:rPr>
                <w:sz w:val="17"/>
              </w:rPr>
              <w:t>All functions reachable and operable; logical order; visible focus; no keyboard traps.</w:t>
            </w:r>
          </w:p>
        </w:tc>
      </w:tr>
      <w:tr w:rsidR="00D119FE" w14:paraId="7C2B1BBF" w14:textId="77777777">
        <w:trPr>
          <w:jc w:val="center"/>
        </w:trPr>
        <w:tc>
          <w:tcPr>
            <w:tcW w:w="4896" w:type="dxa"/>
          </w:tcPr>
          <w:p w14:paraId="4B6DD713" w14:textId="77777777" w:rsidR="00D119FE" w:rsidRDefault="003023E1">
            <w:pPr>
              <w:spacing w:after="0"/>
            </w:pPr>
            <w:r>
              <w:rPr>
                <w:b/>
                <w:color w:val="253336"/>
                <w:sz w:val="17"/>
              </w:rPr>
              <w:t>Touch</w:t>
            </w:r>
          </w:p>
        </w:tc>
        <w:tc>
          <w:tcPr>
            <w:tcW w:w="4896" w:type="dxa"/>
          </w:tcPr>
          <w:p w14:paraId="4FE0BFCE" w14:textId="77777777" w:rsidR="00D119FE" w:rsidRDefault="003023E1">
            <w:pPr>
              <w:spacing w:after="0"/>
            </w:pPr>
            <w:r>
              <w:rPr>
                <w:sz w:val="17"/>
              </w:rPr>
              <w:t>Minimum 44 × 44 px target; preferred 48 px for key actions.</w:t>
            </w:r>
          </w:p>
        </w:tc>
      </w:tr>
      <w:tr w:rsidR="00D119FE" w14:paraId="5F8A1E0D" w14:textId="77777777">
        <w:trPr>
          <w:jc w:val="center"/>
        </w:trPr>
        <w:tc>
          <w:tcPr>
            <w:tcW w:w="4896" w:type="dxa"/>
            <w:shd w:val="clear" w:color="auto" w:fill="F4F6F5"/>
          </w:tcPr>
          <w:p w14:paraId="1CD46D65" w14:textId="77777777" w:rsidR="00D119FE" w:rsidRDefault="003023E1">
            <w:pPr>
              <w:spacing w:after="0"/>
            </w:pPr>
            <w:r>
              <w:rPr>
                <w:b/>
                <w:color w:val="253336"/>
                <w:sz w:val="17"/>
              </w:rPr>
              <w:t>Motion</w:t>
            </w:r>
          </w:p>
        </w:tc>
        <w:tc>
          <w:tcPr>
            <w:tcW w:w="4896" w:type="dxa"/>
            <w:shd w:val="clear" w:color="auto" w:fill="F4F6F5"/>
          </w:tcPr>
          <w:p w14:paraId="1C756AAD" w14:textId="77777777" w:rsidR="00D119FE" w:rsidRDefault="003023E1">
            <w:pPr>
              <w:spacing w:after="0"/>
            </w:pPr>
            <w:r>
              <w:rPr>
                <w:sz w:val="17"/>
              </w:rPr>
              <w:t>Respect prefers-reduced-motion; avoid autoplay; no essential information conveyed only through animation.</w:t>
            </w:r>
          </w:p>
        </w:tc>
      </w:tr>
      <w:tr w:rsidR="00D119FE" w14:paraId="111BE3AB" w14:textId="77777777">
        <w:trPr>
          <w:jc w:val="center"/>
        </w:trPr>
        <w:tc>
          <w:tcPr>
            <w:tcW w:w="4896" w:type="dxa"/>
          </w:tcPr>
          <w:p w14:paraId="50AFC332" w14:textId="77777777" w:rsidR="00D119FE" w:rsidRDefault="003023E1">
            <w:pPr>
              <w:spacing w:after="0"/>
            </w:pPr>
            <w:r>
              <w:rPr>
                <w:b/>
                <w:color w:val="253336"/>
                <w:sz w:val="17"/>
              </w:rPr>
              <w:t>Media</w:t>
            </w:r>
          </w:p>
        </w:tc>
        <w:tc>
          <w:tcPr>
            <w:tcW w:w="4896" w:type="dxa"/>
          </w:tcPr>
          <w:p w14:paraId="01E03347" w14:textId="77777777" w:rsidR="00D119FE" w:rsidRDefault="003023E1">
            <w:pPr>
              <w:spacing w:after="0"/>
            </w:pPr>
            <w:r>
              <w:rPr>
                <w:sz w:val="17"/>
              </w:rPr>
              <w:t>Captions for video; transcript for audio/video; descriptive titles; pause/stop controls.</w:t>
            </w:r>
          </w:p>
        </w:tc>
      </w:tr>
      <w:tr w:rsidR="00D119FE" w14:paraId="512681D8" w14:textId="77777777">
        <w:trPr>
          <w:jc w:val="center"/>
        </w:trPr>
        <w:tc>
          <w:tcPr>
            <w:tcW w:w="4896" w:type="dxa"/>
            <w:shd w:val="clear" w:color="auto" w:fill="F4F6F5"/>
          </w:tcPr>
          <w:p w14:paraId="75F9C56D" w14:textId="77777777" w:rsidR="00D119FE" w:rsidRDefault="003023E1">
            <w:pPr>
              <w:spacing w:after="0"/>
            </w:pPr>
            <w:r>
              <w:rPr>
                <w:b/>
                <w:color w:val="253336"/>
                <w:sz w:val="17"/>
              </w:rPr>
              <w:t>Images</w:t>
            </w:r>
          </w:p>
        </w:tc>
        <w:tc>
          <w:tcPr>
            <w:tcW w:w="4896" w:type="dxa"/>
            <w:shd w:val="clear" w:color="auto" w:fill="F4F6F5"/>
          </w:tcPr>
          <w:p w14:paraId="0A17E12F" w14:textId="77777777" w:rsidR="00D119FE" w:rsidRDefault="003023E1">
            <w:pPr>
              <w:spacing w:after="0"/>
            </w:pPr>
            <w:r>
              <w:rPr>
                <w:sz w:val="17"/>
              </w:rPr>
              <w:t>Useful alt text based on purpose; empty alt for purely decorative images.</w:t>
            </w:r>
          </w:p>
        </w:tc>
      </w:tr>
      <w:tr w:rsidR="00D119FE" w14:paraId="02B51E64" w14:textId="77777777">
        <w:trPr>
          <w:jc w:val="center"/>
        </w:trPr>
        <w:tc>
          <w:tcPr>
            <w:tcW w:w="4896" w:type="dxa"/>
          </w:tcPr>
          <w:p w14:paraId="4D501708" w14:textId="77777777" w:rsidR="00D119FE" w:rsidRDefault="003023E1">
            <w:pPr>
              <w:spacing w:after="0"/>
            </w:pPr>
            <w:r>
              <w:rPr>
                <w:b/>
                <w:color w:val="253336"/>
                <w:sz w:val="17"/>
              </w:rPr>
              <w:t>Structure</w:t>
            </w:r>
          </w:p>
        </w:tc>
        <w:tc>
          <w:tcPr>
            <w:tcW w:w="4896" w:type="dxa"/>
          </w:tcPr>
          <w:p w14:paraId="14906666" w14:textId="77777777" w:rsidR="00D119FE" w:rsidRDefault="003023E1">
            <w:pPr>
              <w:spacing w:after="0"/>
            </w:pPr>
            <w:r>
              <w:rPr>
                <w:sz w:val="17"/>
              </w:rPr>
              <w:t>One H1 per page, ordered headings, landmarks, labels, meaningful link names and error summaries.</w:t>
            </w:r>
          </w:p>
        </w:tc>
      </w:tr>
      <w:tr w:rsidR="00D119FE" w14:paraId="4C07CCEB" w14:textId="77777777">
        <w:trPr>
          <w:jc w:val="center"/>
        </w:trPr>
        <w:tc>
          <w:tcPr>
            <w:tcW w:w="4896" w:type="dxa"/>
            <w:shd w:val="clear" w:color="auto" w:fill="F4F6F5"/>
          </w:tcPr>
          <w:p w14:paraId="795B92CE" w14:textId="77777777" w:rsidR="00D119FE" w:rsidRDefault="003023E1">
            <w:pPr>
              <w:spacing w:after="0"/>
            </w:pPr>
            <w:r>
              <w:rPr>
                <w:b/>
                <w:color w:val="253336"/>
                <w:sz w:val="17"/>
              </w:rPr>
              <w:t>Language</w:t>
            </w:r>
          </w:p>
        </w:tc>
        <w:tc>
          <w:tcPr>
            <w:tcW w:w="4896" w:type="dxa"/>
            <w:shd w:val="clear" w:color="auto" w:fill="F4F6F5"/>
          </w:tcPr>
          <w:p w14:paraId="491BD6AF" w14:textId="77777777" w:rsidR="00D119FE" w:rsidRDefault="003023E1">
            <w:pPr>
              <w:spacing w:after="0"/>
            </w:pPr>
            <w:r>
              <w:rPr>
                <w:sz w:val="17"/>
              </w:rPr>
              <w:t>Plain English, Australian spelling, explain specialised terms and avoid ableist framing.</w:t>
            </w:r>
          </w:p>
        </w:tc>
      </w:tr>
    </w:tbl>
    <w:p w14:paraId="624D28F0" w14:textId="77777777" w:rsidR="00D119FE" w:rsidRDefault="00D119FE">
      <w:pPr>
        <w:spacing w:after="0"/>
      </w:pPr>
    </w:p>
    <w:p w14:paraId="452869A9" w14:textId="77777777" w:rsidR="00D119FE" w:rsidRDefault="003023E1">
      <w:pPr>
        <w:pStyle w:val="Kicker"/>
        <w:pageBreakBefore/>
      </w:pPr>
      <w:r>
        <w:lastRenderedPageBreak/>
        <w:t>04 · VERBAL IDENTITY</w:t>
      </w:r>
    </w:p>
    <w:p w14:paraId="3A6A5681" w14:textId="77777777" w:rsidR="00D119FE" w:rsidRDefault="003023E1">
      <w:pPr>
        <w:pStyle w:val="Heading1"/>
      </w:pPr>
      <w:r>
        <w:t>Warm, useful and quietly motivating</w:t>
      </w:r>
    </w:p>
    <w:p w14:paraId="1C85721A" w14:textId="77777777" w:rsidR="00D119FE" w:rsidRDefault="003023E1">
      <w:pPr>
        <w:pStyle w:val="Heading2"/>
      </w:pPr>
      <w:r>
        <w:t>Voice principles</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3264"/>
        <w:gridCol w:w="4104"/>
        <w:gridCol w:w="4031"/>
      </w:tblGrid>
      <w:tr w:rsidR="00D119FE" w14:paraId="45BB0C38" w14:textId="77777777">
        <w:trPr>
          <w:tblHeader/>
          <w:jc w:val="center"/>
        </w:trPr>
        <w:tc>
          <w:tcPr>
            <w:tcW w:w="1512" w:type="dxa"/>
            <w:shd w:val="clear" w:color="auto" w:fill="17535B"/>
            <w:tcMar>
              <w:top w:w="100" w:type="dxa"/>
              <w:left w:w="140" w:type="dxa"/>
              <w:bottom w:w="100" w:type="dxa"/>
              <w:right w:w="140" w:type="dxa"/>
            </w:tcMar>
            <w:vAlign w:val="center"/>
          </w:tcPr>
          <w:p w14:paraId="4676FDC0" w14:textId="77777777" w:rsidR="00D119FE" w:rsidRDefault="003023E1">
            <w:pPr>
              <w:spacing w:after="0"/>
            </w:pPr>
            <w:r>
              <w:rPr>
                <w:b/>
                <w:color w:val="FFFFFF"/>
                <w:sz w:val="16"/>
              </w:rPr>
              <w:t>Principle</w:t>
            </w:r>
          </w:p>
        </w:tc>
        <w:tc>
          <w:tcPr>
            <w:tcW w:w="4104" w:type="dxa"/>
            <w:shd w:val="clear" w:color="auto" w:fill="17535B"/>
            <w:tcMar>
              <w:top w:w="100" w:type="dxa"/>
              <w:left w:w="140" w:type="dxa"/>
              <w:bottom w:w="100" w:type="dxa"/>
              <w:right w:w="140" w:type="dxa"/>
            </w:tcMar>
            <w:vAlign w:val="center"/>
          </w:tcPr>
          <w:p w14:paraId="5DF19254" w14:textId="77777777" w:rsidR="00D119FE" w:rsidRDefault="003023E1">
            <w:pPr>
              <w:spacing w:after="0"/>
            </w:pPr>
            <w:r>
              <w:rPr>
                <w:b/>
                <w:color w:val="FFFFFF"/>
                <w:sz w:val="16"/>
              </w:rPr>
              <w:t>Write like this</w:t>
            </w:r>
          </w:p>
        </w:tc>
        <w:tc>
          <w:tcPr>
            <w:tcW w:w="4031" w:type="dxa"/>
            <w:shd w:val="clear" w:color="auto" w:fill="17535B"/>
            <w:tcMar>
              <w:top w:w="100" w:type="dxa"/>
              <w:left w:w="140" w:type="dxa"/>
              <w:bottom w:w="100" w:type="dxa"/>
              <w:right w:w="140" w:type="dxa"/>
            </w:tcMar>
            <w:vAlign w:val="center"/>
          </w:tcPr>
          <w:p w14:paraId="178789B8" w14:textId="77777777" w:rsidR="00D119FE" w:rsidRDefault="003023E1">
            <w:pPr>
              <w:spacing w:after="0"/>
            </w:pPr>
            <w:r>
              <w:rPr>
                <w:b/>
                <w:color w:val="FFFFFF"/>
                <w:sz w:val="16"/>
              </w:rPr>
              <w:t>Not like this</w:t>
            </w:r>
          </w:p>
        </w:tc>
      </w:tr>
      <w:tr w:rsidR="00D119FE" w14:paraId="6260A312" w14:textId="77777777">
        <w:trPr>
          <w:jc w:val="center"/>
        </w:trPr>
        <w:tc>
          <w:tcPr>
            <w:tcW w:w="3264" w:type="dxa"/>
          </w:tcPr>
          <w:p w14:paraId="33D098E9" w14:textId="77777777" w:rsidR="00D119FE" w:rsidRDefault="003023E1">
            <w:pPr>
              <w:spacing w:after="0"/>
            </w:pPr>
            <w:r>
              <w:rPr>
                <w:b/>
                <w:color w:val="253336"/>
                <w:sz w:val="17"/>
              </w:rPr>
              <w:t>Supportive</w:t>
            </w:r>
          </w:p>
        </w:tc>
        <w:tc>
          <w:tcPr>
            <w:tcW w:w="3264" w:type="dxa"/>
          </w:tcPr>
          <w:p w14:paraId="6486F0F1" w14:textId="77777777" w:rsidR="00D119FE" w:rsidRDefault="003023E1">
            <w:pPr>
              <w:spacing w:after="0"/>
            </w:pPr>
            <w:r>
              <w:rPr>
                <w:sz w:val="17"/>
              </w:rPr>
              <w:t>Choose the practice that feels useful today.</w:t>
            </w:r>
          </w:p>
        </w:tc>
        <w:tc>
          <w:tcPr>
            <w:tcW w:w="3264" w:type="dxa"/>
          </w:tcPr>
          <w:p w14:paraId="27D646A3" w14:textId="77777777" w:rsidR="00D119FE" w:rsidRDefault="003023E1">
            <w:pPr>
              <w:spacing w:after="0"/>
            </w:pPr>
            <w:r>
              <w:rPr>
                <w:sz w:val="17"/>
              </w:rPr>
              <w:t>You should complete every session.</w:t>
            </w:r>
          </w:p>
        </w:tc>
      </w:tr>
      <w:tr w:rsidR="00D119FE" w14:paraId="1C16D892" w14:textId="77777777">
        <w:trPr>
          <w:jc w:val="center"/>
        </w:trPr>
        <w:tc>
          <w:tcPr>
            <w:tcW w:w="3264" w:type="dxa"/>
            <w:shd w:val="clear" w:color="auto" w:fill="F4F6F5"/>
          </w:tcPr>
          <w:p w14:paraId="305CCACC" w14:textId="77777777" w:rsidR="00D119FE" w:rsidRDefault="003023E1">
            <w:pPr>
              <w:spacing w:after="0"/>
            </w:pPr>
            <w:r>
              <w:rPr>
                <w:b/>
                <w:color w:val="253336"/>
                <w:sz w:val="17"/>
              </w:rPr>
              <w:t>Practical</w:t>
            </w:r>
          </w:p>
        </w:tc>
        <w:tc>
          <w:tcPr>
            <w:tcW w:w="3264" w:type="dxa"/>
            <w:shd w:val="clear" w:color="auto" w:fill="F4F6F5"/>
          </w:tcPr>
          <w:p w14:paraId="72DCC51B" w14:textId="77777777" w:rsidR="00D119FE" w:rsidRDefault="003023E1">
            <w:pPr>
              <w:spacing w:after="0"/>
            </w:pPr>
            <w:r>
              <w:rPr>
                <w:sz w:val="17"/>
              </w:rPr>
              <w:t>Try this two-minute reset between meetings.</w:t>
            </w:r>
          </w:p>
        </w:tc>
        <w:tc>
          <w:tcPr>
            <w:tcW w:w="3264" w:type="dxa"/>
            <w:shd w:val="clear" w:color="auto" w:fill="F4F6F5"/>
          </w:tcPr>
          <w:p w14:paraId="1A828436" w14:textId="77777777" w:rsidR="00D119FE" w:rsidRDefault="003023E1">
            <w:pPr>
              <w:spacing w:after="0"/>
            </w:pPr>
            <w:r>
              <w:rPr>
                <w:sz w:val="17"/>
              </w:rPr>
              <w:t>Optimise your holistic wellbeing journey.</w:t>
            </w:r>
          </w:p>
        </w:tc>
      </w:tr>
      <w:tr w:rsidR="00D119FE" w14:paraId="326702C0" w14:textId="77777777">
        <w:trPr>
          <w:jc w:val="center"/>
        </w:trPr>
        <w:tc>
          <w:tcPr>
            <w:tcW w:w="3264" w:type="dxa"/>
          </w:tcPr>
          <w:p w14:paraId="337F216C" w14:textId="77777777" w:rsidR="00D119FE" w:rsidRDefault="003023E1">
            <w:pPr>
              <w:spacing w:after="0"/>
            </w:pPr>
            <w:r>
              <w:rPr>
                <w:b/>
                <w:color w:val="253336"/>
                <w:sz w:val="17"/>
              </w:rPr>
              <w:t>Clear</w:t>
            </w:r>
          </w:p>
        </w:tc>
        <w:tc>
          <w:tcPr>
            <w:tcW w:w="3264" w:type="dxa"/>
          </w:tcPr>
          <w:p w14:paraId="2F31F18B" w14:textId="77777777" w:rsidR="00D119FE" w:rsidRDefault="003023E1">
            <w:pPr>
              <w:spacing w:after="0"/>
            </w:pPr>
            <w:r>
              <w:rPr>
                <w:sz w:val="17"/>
              </w:rPr>
              <w:t>Join live on Monday at 12 pm AEST.</w:t>
            </w:r>
          </w:p>
        </w:tc>
        <w:tc>
          <w:tcPr>
            <w:tcW w:w="3264" w:type="dxa"/>
          </w:tcPr>
          <w:p w14:paraId="2A0C3C03" w14:textId="77777777" w:rsidR="00D119FE" w:rsidRDefault="003023E1">
            <w:pPr>
              <w:spacing w:after="0"/>
            </w:pPr>
            <w:r>
              <w:rPr>
                <w:sz w:val="17"/>
              </w:rPr>
              <w:t>Experience our next transformative activation.</w:t>
            </w:r>
          </w:p>
        </w:tc>
      </w:tr>
      <w:tr w:rsidR="00D119FE" w14:paraId="7C4E65C7" w14:textId="77777777">
        <w:trPr>
          <w:jc w:val="center"/>
        </w:trPr>
        <w:tc>
          <w:tcPr>
            <w:tcW w:w="3264" w:type="dxa"/>
            <w:shd w:val="clear" w:color="auto" w:fill="F4F6F5"/>
          </w:tcPr>
          <w:p w14:paraId="34E15A6A" w14:textId="77777777" w:rsidR="00D119FE" w:rsidRDefault="003023E1">
            <w:pPr>
              <w:spacing w:after="0"/>
            </w:pPr>
            <w:r>
              <w:rPr>
                <w:b/>
                <w:color w:val="253336"/>
                <w:sz w:val="17"/>
              </w:rPr>
              <w:t>Grounded</w:t>
            </w:r>
          </w:p>
        </w:tc>
        <w:tc>
          <w:tcPr>
            <w:tcW w:w="3264" w:type="dxa"/>
            <w:shd w:val="clear" w:color="auto" w:fill="F4F6F5"/>
          </w:tcPr>
          <w:p w14:paraId="4456661B" w14:textId="77777777" w:rsidR="00D119FE" w:rsidRDefault="003023E1">
            <w:pPr>
              <w:spacing w:after="0"/>
            </w:pPr>
            <w:r>
              <w:rPr>
                <w:sz w:val="17"/>
              </w:rPr>
              <w:t>Regular movement may help reduce stiffness.</w:t>
            </w:r>
          </w:p>
        </w:tc>
        <w:tc>
          <w:tcPr>
            <w:tcW w:w="3264" w:type="dxa"/>
            <w:shd w:val="clear" w:color="auto" w:fill="F4F6F5"/>
          </w:tcPr>
          <w:p w14:paraId="4197EC3B" w14:textId="77777777" w:rsidR="00D119FE" w:rsidRDefault="003023E1">
            <w:pPr>
              <w:spacing w:after="0"/>
            </w:pPr>
            <w:r>
              <w:rPr>
                <w:sz w:val="17"/>
              </w:rPr>
              <w:t>This practice will eliminate stress.</w:t>
            </w:r>
          </w:p>
        </w:tc>
      </w:tr>
      <w:tr w:rsidR="00D119FE" w14:paraId="6F3E8DF2" w14:textId="77777777">
        <w:trPr>
          <w:jc w:val="center"/>
        </w:trPr>
        <w:tc>
          <w:tcPr>
            <w:tcW w:w="3264" w:type="dxa"/>
          </w:tcPr>
          <w:p w14:paraId="66A37508" w14:textId="77777777" w:rsidR="00D119FE" w:rsidRDefault="003023E1">
            <w:pPr>
              <w:spacing w:after="0"/>
            </w:pPr>
            <w:r>
              <w:rPr>
                <w:b/>
                <w:color w:val="253336"/>
                <w:sz w:val="17"/>
              </w:rPr>
              <w:t>Human</w:t>
            </w:r>
          </w:p>
        </w:tc>
        <w:tc>
          <w:tcPr>
            <w:tcW w:w="3264" w:type="dxa"/>
          </w:tcPr>
          <w:p w14:paraId="27CDA9C5" w14:textId="77777777" w:rsidR="00D119FE" w:rsidRDefault="003023E1">
            <w:pPr>
              <w:spacing w:after="0"/>
            </w:pPr>
            <w:r>
              <w:rPr>
                <w:sz w:val="17"/>
              </w:rPr>
              <w:t>No pressure to do it all.</w:t>
            </w:r>
          </w:p>
        </w:tc>
        <w:tc>
          <w:tcPr>
            <w:tcW w:w="3264" w:type="dxa"/>
          </w:tcPr>
          <w:p w14:paraId="17F6B9B2" w14:textId="77777777" w:rsidR="00D119FE" w:rsidRDefault="003023E1">
            <w:pPr>
              <w:spacing w:after="0"/>
            </w:pPr>
            <w:r>
              <w:rPr>
                <w:sz w:val="17"/>
              </w:rPr>
              <w:t>Users must adhere to the program cadence.</w:t>
            </w:r>
          </w:p>
        </w:tc>
      </w:tr>
      <w:tr w:rsidR="00D119FE" w14:paraId="3A9CC9AB" w14:textId="77777777">
        <w:trPr>
          <w:jc w:val="center"/>
        </w:trPr>
        <w:tc>
          <w:tcPr>
            <w:tcW w:w="3264" w:type="dxa"/>
            <w:shd w:val="clear" w:color="auto" w:fill="F4F6F5"/>
          </w:tcPr>
          <w:p w14:paraId="4DD8642A" w14:textId="77777777" w:rsidR="00D119FE" w:rsidRDefault="003023E1">
            <w:pPr>
              <w:spacing w:after="0"/>
            </w:pPr>
            <w:r>
              <w:rPr>
                <w:b/>
                <w:color w:val="253336"/>
                <w:sz w:val="17"/>
              </w:rPr>
              <w:t>Positive</w:t>
            </w:r>
          </w:p>
        </w:tc>
        <w:tc>
          <w:tcPr>
            <w:tcW w:w="3264" w:type="dxa"/>
            <w:shd w:val="clear" w:color="auto" w:fill="F4F6F5"/>
          </w:tcPr>
          <w:p w14:paraId="018784A4" w14:textId="77777777" w:rsidR="00D119FE" w:rsidRDefault="003023E1">
            <w:pPr>
              <w:spacing w:after="0"/>
            </w:pPr>
            <w:r>
              <w:rPr>
                <w:sz w:val="17"/>
              </w:rPr>
              <w:t>Small daily habits can make a difference.</w:t>
            </w:r>
          </w:p>
        </w:tc>
        <w:tc>
          <w:tcPr>
            <w:tcW w:w="3264" w:type="dxa"/>
            <w:shd w:val="clear" w:color="auto" w:fill="F4F6F5"/>
          </w:tcPr>
          <w:p w14:paraId="46F831D6" w14:textId="77777777" w:rsidR="00D119FE" w:rsidRDefault="003023E1">
            <w:pPr>
              <w:spacing w:after="0"/>
            </w:pPr>
            <w:r>
              <w:rPr>
                <w:sz w:val="17"/>
              </w:rPr>
              <w:t>Stop neglecting your health.</w:t>
            </w:r>
          </w:p>
        </w:tc>
      </w:tr>
    </w:tbl>
    <w:p w14:paraId="2BF16BC8" w14:textId="77777777" w:rsidR="00D119FE" w:rsidRDefault="00D119FE">
      <w:pPr>
        <w:spacing w:after="0"/>
      </w:pPr>
    </w:p>
    <w:p w14:paraId="67C09625" w14:textId="77777777" w:rsidR="00D119FE" w:rsidRDefault="003023E1">
      <w:pPr>
        <w:pStyle w:val="Heading2"/>
      </w:pPr>
      <w:r>
        <w:t>Message hierarchy</w:t>
      </w:r>
    </w:p>
    <w:p w14:paraId="624CF603" w14:textId="77777777" w:rsidR="00D119FE" w:rsidRDefault="003023E1">
      <w:pPr>
        <w:pStyle w:val="ListNumber"/>
      </w:pPr>
      <w:r>
        <w:rPr>
          <w:sz w:val="20"/>
        </w:rPr>
        <w:t>Benefit: what will this help the person feel, do or understand?</w:t>
      </w:r>
    </w:p>
    <w:p w14:paraId="3D86B27F" w14:textId="77777777" w:rsidR="00D119FE" w:rsidRDefault="003023E1">
      <w:pPr>
        <w:pStyle w:val="ListNumber"/>
      </w:pPr>
      <w:r>
        <w:rPr>
          <w:sz w:val="20"/>
        </w:rPr>
        <w:t>Action: what is the smallest clear next step?</w:t>
      </w:r>
    </w:p>
    <w:p w14:paraId="737A9111" w14:textId="77777777" w:rsidR="00D119FE" w:rsidRDefault="003023E1">
      <w:pPr>
        <w:pStyle w:val="ListNumber"/>
      </w:pPr>
      <w:r>
        <w:rPr>
          <w:sz w:val="20"/>
        </w:rPr>
        <w:t>Reassurance: how do we reduce pressure or uncertainty?</w:t>
      </w:r>
    </w:p>
    <w:p w14:paraId="401C3EB3" w14:textId="77777777" w:rsidR="00D119FE" w:rsidRDefault="003023E1">
      <w:pPr>
        <w:pStyle w:val="ListNumber"/>
      </w:pPr>
      <w:r>
        <w:rPr>
          <w:sz w:val="20"/>
        </w:rPr>
        <w:t>Detail: timing, duration, level, facilitator and format.</w:t>
      </w:r>
    </w:p>
    <w:p w14:paraId="169E26BB" w14:textId="77777777" w:rsidR="00D119FE" w:rsidRDefault="003023E1">
      <w:pPr>
        <w:pStyle w:val="ListNumber"/>
      </w:pPr>
      <w:r>
        <w:rPr>
          <w:sz w:val="20"/>
        </w:rPr>
        <w:t>Proof: credible source, expertise or evidence where relevant.</w:t>
      </w:r>
    </w:p>
    <w:p w14:paraId="4C409545" w14:textId="77777777" w:rsidR="00D119FE" w:rsidRDefault="003023E1">
      <w:pPr>
        <w:pStyle w:val="Heading2"/>
      </w:pPr>
      <w:r>
        <w:t>Editorial mechanics</w:t>
      </w:r>
    </w:p>
    <w:p w14:paraId="64AB60E4" w14:textId="77777777" w:rsidR="00D119FE" w:rsidRDefault="003023E1">
      <w:pPr>
        <w:pStyle w:val="ListBullet"/>
        <w:ind w:left="360"/>
      </w:pPr>
      <w:r>
        <w:rPr>
          <w:sz w:val="20"/>
        </w:rPr>
        <w:t>Use Australian English: wellbeing, organisation, personalise and programme only where organisational convention requires it; prefer “program” for digital product naming already in use.</w:t>
      </w:r>
    </w:p>
    <w:p w14:paraId="1DB0E917" w14:textId="77777777" w:rsidR="00D119FE" w:rsidRDefault="003023E1">
      <w:pPr>
        <w:pStyle w:val="ListBullet"/>
        <w:ind w:left="360"/>
      </w:pPr>
      <w:r>
        <w:rPr>
          <w:sz w:val="20"/>
        </w:rPr>
        <w:t>Use sentence case for headings and buttons; title case is reserved for proper program names.</w:t>
      </w:r>
    </w:p>
    <w:p w14:paraId="26EADE2A" w14:textId="77777777" w:rsidR="00D119FE" w:rsidRDefault="003023E1">
      <w:pPr>
        <w:pStyle w:val="ListBullet"/>
        <w:ind w:left="360"/>
      </w:pPr>
      <w:r>
        <w:rPr>
          <w:sz w:val="20"/>
        </w:rPr>
        <w:t>Write dates as 24 July 2026; times as 12 pm AEST; use an en dash for ranges.</w:t>
      </w:r>
    </w:p>
    <w:p w14:paraId="1B59BDB0" w14:textId="77777777" w:rsidR="00D119FE" w:rsidRDefault="003023E1">
      <w:pPr>
        <w:pStyle w:val="ListBullet"/>
        <w:ind w:left="360"/>
      </w:pPr>
      <w:r>
        <w:rPr>
          <w:sz w:val="20"/>
        </w:rPr>
        <w:t>Prefer active voice and verbs at the start of CTAs.</w:t>
      </w:r>
    </w:p>
    <w:p w14:paraId="5CCEC6E7" w14:textId="77777777" w:rsidR="00D119FE" w:rsidRDefault="003023E1">
      <w:pPr>
        <w:pStyle w:val="ListBullet"/>
        <w:ind w:left="360"/>
      </w:pPr>
      <w:r>
        <w:rPr>
          <w:sz w:val="20"/>
        </w:rPr>
        <w:t>Keep paragraphs to 2–4 sentences online and front-load the important information.</w:t>
      </w:r>
    </w:p>
    <w:p w14:paraId="03B16E14" w14:textId="77777777" w:rsidR="00D119FE" w:rsidRDefault="003023E1">
      <w:pPr>
        <w:pStyle w:val="ListBullet"/>
        <w:ind w:left="360"/>
      </w:pPr>
      <w:r>
        <w:rPr>
          <w:sz w:val="20"/>
        </w:rPr>
        <w:t>Avoid exclamation marks in routine messages; one may be appropriate for genuine celebration.</w:t>
      </w:r>
    </w:p>
    <w:p w14:paraId="48D8A6CB" w14:textId="77777777" w:rsidR="00D119FE" w:rsidRDefault="003023E1">
      <w:pPr>
        <w:pStyle w:val="ListBullet"/>
        <w:ind w:left="360"/>
      </w:pPr>
      <w:r>
        <w:rPr>
          <w:sz w:val="20"/>
        </w:rPr>
        <w:t>Do not make medical claims. Use qualified wording and include professional-help guidance when content warrants it.</w:t>
      </w:r>
    </w:p>
    <w:p w14:paraId="3A83960F" w14:textId="77777777" w:rsidR="00D119FE" w:rsidRDefault="003023E1">
      <w:pPr>
        <w:pStyle w:val="Heading2"/>
      </w:pPr>
      <w:r>
        <w:t>CTA library</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3264"/>
        <w:gridCol w:w="3960"/>
        <w:gridCol w:w="4104"/>
      </w:tblGrid>
      <w:tr w:rsidR="00D119FE" w14:paraId="7E9CE955" w14:textId="77777777">
        <w:trPr>
          <w:tblHeader/>
          <w:jc w:val="center"/>
        </w:trPr>
        <w:tc>
          <w:tcPr>
            <w:tcW w:w="1584" w:type="dxa"/>
            <w:shd w:val="clear" w:color="auto" w:fill="17535B"/>
            <w:tcMar>
              <w:top w:w="100" w:type="dxa"/>
              <w:left w:w="140" w:type="dxa"/>
              <w:bottom w:w="100" w:type="dxa"/>
              <w:right w:w="140" w:type="dxa"/>
            </w:tcMar>
            <w:vAlign w:val="center"/>
          </w:tcPr>
          <w:p w14:paraId="65208EE5" w14:textId="77777777" w:rsidR="00D119FE" w:rsidRDefault="003023E1">
            <w:pPr>
              <w:spacing w:after="0"/>
            </w:pPr>
            <w:r>
              <w:rPr>
                <w:b/>
                <w:color w:val="FFFFFF"/>
                <w:sz w:val="16"/>
              </w:rPr>
              <w:t>Purpose</w:t>
            </w:r>
          </w:p>
        </w:tc>
        <w:tc>
          <w:tcPr>
            <w:tcW w:w="3960" w:type="dxa"/>
            <w:shd w:val="clear" w:color="auto" w:fill="17535B"/>
            <w:tcMar>
              <w:top w:w="100" w:type="dxa"/>
              <w:left w:w="140" w:type="dxa"/>
              <w:bottom w:w="100" w:type="dxa"/>
              <w:right w:w="140" w:type="dxa"/>
            </w:tcMar>
            <w:vAlign w:val="center"/>
          </w:tcPr>
          <w:p w14:paraId="2D16D20A" w14:textId="77777777" w:rsidR="00D119FE" w:rsidRDefault="003023E1">
            <w:pPr>
              <w:spacing w:after="0"/>
            </w:pPr>
            <w:r>
              <w:rPr>
                <w:b/>
                <w:color w:val="FFFFFF"/>
                <w:sz w:val="16"/>
              </w:rPr>
              <w:t>Preferred</w:t>
            </w:r>
          </w:p>
        </w:tc>
        <w:tc>
          <w:tcPr>
            <w:tcW w:w="4104" w:type="dxa"/>
            <w:shd w:val="clear" w:color="auto" w:fill="17535B"/>
            <w:tcMar>
              <w:top w:w="100" w:type="dxa"/>
              <w:left w:w="140" w:type="dxa"/>
              <w:bottom w:w="100" w:type="dxa"/>
              <w:right w:w="140" w:type="dxa"/>
            </w:tcMar>
            <w:vAlign w:val="center"/>
          </w:tcPr>
          <w:p w14:paraId="5F84A438" w14:textId="77777777" w:rsidR="00D119FE" w:rsidRDefault="003023E1">
            <w:pPr>
              <w:spacing w:after="0"/>
            </w:pPr>
            <w:r>
              <w:rPr>
                <w:b/>
                <w:color w:val="FFFFFF"/>
                <w:sz w:val="16"/>
              </w:rPr>
              <w:t>Avoid</w:t>
            </w:r>
          </w:p>
        </w:tc>
      </w:tr>
      <w:tr w:rsidR="00D119FE" w14:paraId="4AB72EFB" w14:textId="77777777">
        <w:trPr>
          <w:jc w:val="center"/>
        </w:trPr>
        <w:tc>
          <w:tcPr>
            <w:tcW w:w="3264" w:type="dxa"/>
          </w:tcPr>
          <w:p w14:paraId="64B05EC8" w14:textId="77777777" w:rsidR="00D119FE" w:rsidRDefault="003023E1">
            <w:pPr>
              <w:spacing w:after="0"/>
            </w:pPr>
            <w:r>
              <w:rPr>
                <w:b/>
                <w:color w:val="253336"/>
                <w:sz w:val="17"/>
              </w:rPr>
              <w:t>Start</w:t>
            </w:r>
          </w:p>
        </w:tc>
        <w:tc>
          <w:tcPr>
            <w:tcW w:w="3264" w:type="dxa"/>
          </w:tcPr>
          <w:p w14:paraId="5D311711" w14:textId="77777777" w:rsidR="00D119FE" w:rsidRDefault="003023E1">
            <w:pPr>
              <w:spacing w:after="0"/>
            </w:pPr>
            <w:r>
              <w:rPr>
                <w:sz w:val="17"/>
              </w:rPr>
              <w:t>Start your monthly reset</w:t>
            </w:r>
          </w:p>
        </w:tc>
        <w:tc>
          <w:tcPr>
            <w:tcW w:w="3264" w:type="dxa"/>
          </w:tcPr>
          <w:p w14:paraId="3F4EBD0B" w14:textId="77777777" w:rsidR="00D119FE" w:rsidRDefault="003023E1">
            <w:pPr>
              <w:spacing w:after="0"/>
            </w:pPr>
            <w:r>
              <w:rPr>
                <w:sz w:val="17"/>
              </w:rPr>
              <w:t>Submit</w:t>
            </w:r>
          </w:p>
        </w:tc>
      </w:tr>
      <w:tr w:rsidR="00D119FE" w14:paraId="06929B8A" w14:textId="77777777">
        <w:trPr>
          <w:jc w:val="center"/>
        </w:trPr>
        <w:tc>
          <w:tcPr>
            <w:tcW w:w="3264" w:type="dxa"/>
            <w:shd w:val="clear" w:color="auto" w:fill="F4F6F5"/>
          </w:tcPr>
          <w:p w14:paraId="709220CF" w14:textId="77777777" w:rsidR="00D119FE" w:rsidRDefault="003023E1">
            <w:pPr>
              <w:spacing w:after="0"/>
            </w:pPr>
            <w:r>
              <w:rPr>
                <w:b/>
                <w:color w:val="253336"/>
                <w:sz w:val="17"/>
              </w:rPr>
              <w:t>Join</w:t>
            </w:r>
          </w:p>
        </w:tc>
        <w:tc>
          <w:tcPr>
            <w:tcW w:w="3264" w:type="dxa"/>
            <w:shd w:val="clear" w:color="auto" w:fill="F4F6F5"/>
          </w:tcPr>
          <w:p w14:paraId="310185EF" w14:textId="77777777" w:rsidR="00D119FE" w:rsidRDefault="003023E1">
            <w:pPr>
              <w:spacing w:after="0"/>
            </w:pPr>
            <w:r>
              <w:rPr>
                <w:sz w:val="17"/>
              </w:rPr>
              <w:t>Join the live session</w:t>
            </w:r>
          </w:p>
        </w:tc>
        <w:tc>
          <w:tcPr>
            <w:tcW w:w="3264" w:type="dxa"/>
            <w:shd w:val="clear" w:color="auto" w:fill="F4F6F5"/>
          </w:tcPr>
          <w:p w14:paraId="227BE87C" w14:textId="77777777" w:rsidR="00D119FE" w:rsidRDefault="003023E1">
            <w:pPr>
              <w:spacing w:after="0"/>
            </w:pPr>
            <w:r>
              <w:rPr>
                <w:sz w:val="17"/>
              </w:rPr>
              <w:t>Register now!!!</w:t>
            </w:r>
          </w:p>
        </w:tc>
      </w:tr>
      <w:tr w:rsidR="00D119FE" w14:paraId="283DE16A" w14:textId="77777777">
        <w:trPr>
          <w:jc w:val="center"/>
        </w:trPr>
        <w:tc>
          <w:tcPr>
            <w:tcW w:w="3264" w:type="dxa"/>
          </w:tcPr>
          <w:p w14:paraId="4165C357" w14:textId="77777777" w:rsidR="00D119FE" w:rsidRDefault="003023E1">
            <w:pPr>
              <w:spacing w:after="0"/>
            </w:pPr>
            <w:r>
              <w:rPr>
                <w:b/>
                <w:color w:val="253336"/>
                <w:sz w:val="17"/>
              </w:rPr>
              <w:t>Watch</w:t>
            </w:r>
          </w:p>
        </w:tc>
        <w:tc>
          <w:tcPr>
            <w:tcW w:w="3264" w:type="dxa"/>
          </w:tcPr>
          <w:p w14:paraId="7803C202" w14:textId="77777777" w:rsidR="00D119FE" w:rsidRDefault="003023E1">
            <w:pPr>
              <w:spacing w:after="0"/>
            </w:pPr>
            <w:r>
              <w:rPr>
                <w:sz w:val="17"/>
              </w:rPr>
              <w:t>Start the practice</w:t>
            </w:r>
          </w:p>
        </w:tc>
        <w:tc>
          <w:tcPr>
            <w:tcW w:w="3264" w:type="dxa"/>
          </w:tcPr>
          <w:p w14:paraId="4336CC06" w14:textId="77777777" w:rsidR="00D119FE" w:rsidRDefault="003023E1">
            <w:pPr>
              <w:spacing w:after="0"/>
            </w:pPr>
            <w:r>
              <w:rPr>
                <w:sz w:val="17"/>
              </w:rPr>
              <w:t>Consume content</w:t>
            </w:r>
          </w:p>
        </w:tc>
      </w:tr>
      <w:tr w:rsidR="00D119FE" w14:paraId="36B78459" w14:textId="77777777">
        <w:trPr>
          <w:jc w:val="center"/>
        </w:trPr>
        <w:tc>
          <w:tcPr>
            <w:tcW w:w="3264" w:type="dxa"/>
            <w:shd w:val="clear" w:color="auto" w:fill="F4F6F5"/>
          </w:tcPr>
          <w:p w14:paraId="68FD742D" w14:textId="77777777" w:rsidR="00D119FE" w:rsidRDefault="003023E1">
            <w:pPr>
              <w:spacing w:after="0"/>
            </w:pPr>
            <w:r>
              <w:rPr>
                <w:b/>
                <w:color w:val="253336"/>
                <w:sz w:val="17"/>
              </w:rPr>
              <w:t>Read</w:t>
            </w:r>
          </w:p>
        </w:tc>
        <w:tc>
          <w:tcPr>
            <w:tcW w:w="3264" w:type="dxa"/>
            <w:shd w:val="clear" w:color="auto" w:fill="F4F6F5"/>
          </w:tcPr>
          <w:p w14:paraId="5E5EC5ED" w14:textId="77777777" w:rsidR="00D119FE" w:rsidRDefault="003023E1">
            <w:pPr>
              <w:spacing w:after="0"/>
            </w:pPr>
            <w:r>
              <w:rPr>
                <w:sz w:val="17"/>
              </w:rPr>
              <w:t>Read the guide</w:t>
            </w:r>
          </w:p>
        </w:tc>
        <w:tc>
          <w:tcPr>
            <w:tcW w:w="3264" w:type="dxa"/>
            <w:shd w:val="clear" w:color="auto" w:fill="F4F6F5"/>
          </w:tcPr>
          <w:p w14:paraId="74DBFE4B" w14:textId="77777777" w:rsidR="00D119FE" w:rsidRDefault="003023E1">
            <w:pPr>
              <w:spacing w:after="0"/>
            </w:pPr>
            <w:r>
              <w:rPr>
                <w:sz w:val="17"/>
              </w:rPr>
              <w:t>Learn more</w:t>
            </w:r>
          </w:p>
        </w:tc>
      </w:tr>
      <w:tr w:rsidR="00D119FE" w14:paraId="64C04D37" w14:textId="77777777">
        <w:trPr>
          <w:jc w:val="center"/>
        </w:trPr>
        <w:tc>
          <w:tcPr>
            <w:tcW w:w="3264" w:type="dxa"/>
          </w:tcPr>
          <w:p w14:paraId="395D22F9" w14:textId="77777777" w:rsidR="00D119FE" w:rsidRDefault="003023E1">
            <w:pPr>
              <w:spacing w:after="0"/>
            </w:pPr>
            <w:r>
              <w:rPr>
                <w:b/>
                <w:color w:val="253336"/>
                <w:sz w:val="17"/>
              </w:rPr>
              <w:t>Download</w:t>
            </w:r>
          </w:p>
        </w:tc>
        <w:tc>
          <w:tcPr>
            <w:tcW w:w="3264" w:type="dxa"/>
          </w:tcPr>
          <w:p w14:paraId="45137FBA" w14:textId="77777777" w:rsidR="00D119FE" w:rsidRDefault="003023E1">
            <w:pPr>
              <w:spacing w:after="0"/>
            </w:pPr>
            <w:r>
              <w:rPr>
                <w:sz w:val="17"/>
              </w:rPr>
              <w:t>Download the welcome pack</w:t>
            </w:r>
          </w:p>
        </w:tc>
        <w:tc>
          <w:tcPr>
            <w:tcW w:w="3264" w:type="dxa"/>
          </w:tcPr>
          <w:p w14:paraId="1817D12C" w14:textId="77777777" w:rsidR="00D119FE" w:rsidRDefault="003023E1">
            <w:pPr>
              <w:spacing w:after="0"/>
            </w:pPr>
            <w:r>
              <w:rPr>
                <w:sz w:val="17"/>
              </w:rPr>
              <w:t>Click here</w:t>
            </w:r>
          </w:p>
        </w:tc>
      </w:tr>
      <w:tr w:rsidR="00D119FE" w14:paraId="3DC2EA3F" w14:textId="77777777">
        <w:trPr>
          <w:jc w:val="center"/>
        </w:trPr>
        <w:tc>
          <w:tcPr>
            <w:tcW w:w="3264" w:type="dxa"/>
            <w:shd w:val="clear" w:color="auto" w:fill="F4F6F5"/>
          </w:tcPr>
          <w:p w14:paraId="405F14B7" w14:textId="77777777" w:rsidR="00D119FE" w:rsidRDefault="003023E1">
            <w:pPr>
              <w:spacing w:after="0"/>
            </w:pPr>
            <w:r>
              <w:rPr>
                <w:b/>
                <w:color w:val="253336"/>
                <w:sz w:val="17"/>
              </w:rPr>
              <w:t>Support</w:t>
            </w:r>
          </w:p>
        </w:tc>
        <w:tc>
          <w:tcPr>
            <w:tcW w:w="3264" w:type="dxa"/>
            <w:shd w:val="clear" w:color="auto" w:fill="F4F6F5"/>
          </w:tcPr>
          <w:p w14:paraId="1AAA933D" w14:textId="77777777" w:rsidR="00D119FE" w:rsidRDefault="003023E1">
            <w:pPr>
              <w:spacing w:after="0"/>
            </w:pPr>
            <w:r>
              <w:rPr>
                <w:sz w:val="17"/>
              </w:rPr>
              <w:t>Contact support</w:t>
            </w:r>
          </w:p>
        </w:tc>
        <w:tc>
          <w:tcPr>
            <w:tcW w:w="3264" w:type="dxa"/>
            <w:shd w:val="clear" w:color="auto" w:fill="F4F6F5"/>
          </w:tcPr>
          <w:p w14:paraId="1CDF4E13" w14:textId="77777777" w:rsidR="00D119FE" w:rsidRDefault="003023E1">
            <w:pPr>
              <w:spacing w:after="0"/>
            </w:pPr>
            <w:r>
              <w:rPr>
                <w:sz w:val="17"/>
              </w:rPr>
              <w:t>Raise a ticket</w:t>
            </w:r>
          </w:p>
        </w:tc>
      </w:tr>
      <w:tr w:rsidR="00D119FE" w14:paraId="421C7CA2" w14:textId="77777777">
        <w:trPr>
          <w:jc w:val="center"/>
        </w:trPr>
        <w:tc>
          <w:tcPr>
            <w:tcW w:w="3264" w:type="dxa"/>
          </w:tcPr>
          <w:p w14:paraId="79A14754" w14:textId="77777777" w:rsidR="00D119FE" w:rsidRDefault="003023E1">
            <w:pPr>
              <w:spacing w:after="0"/>
            </w:pPr>
            <w:r>
              <w:rPr>
                <w:b/>
                <w:color w:val="253336"/>
                <w:sz w:val="17"/>
              </w:rPr>
              <w:t>Return</w:t>
            </w:r>
          </w:p>
        </w:tc>
        <w:tc>
          <w:tcPr>
            <w:tcW w:w="3264" w:type="dxa"/>
          </w:tcPr>
          <w:p w14:paraId="3B3A568E" w14:textId="77777777" w:rsidR="00D119FE" w:rsidRDefault="003023E1">
            <w:pPr>
              <w:spacing w:after="0"/>
            </w:pPr>
            <w:r>
              <w:rPr>
                <w:sz w:val="17"/>
              </w:rPr>
              <w:t>Return to the program</w:t>
            </w:r>
          </w:p>
        </w:tc>
        <w:tc>
          <w:tcPr>
            <w:tcW w:w="3264" w:type="dxa"/>
          </w:tcPr>
          <w:p w14:paraId="481754C9" w14:textId="77777777" w:rsidR="00D119FE" w:rsidRDefault="003023E1">
            <w:pPr>
              <w:spacing w:after="0"/>
            </w:pPr>
            <w:r>
              <w:rPr>
                <w:sz w:val="17"/>
              </w:rPr>
              <w:t>Go back</w:t>
            </w:r>
          </w:p>
        </w:tc>
      </w:tr>
    </w:tbl>
    <w:p w14:paraId="59E635FB" w14:textId="77777777" w:rsidR="00D119FE" w:rsidRDefault="00D119FE">
      <w:pPr>
        <w:spacing w:after="0"/>
      </w:pPr>
    </w:p>
    <w:p w14:paraId="6FB1C3EF" w14:textId="77777777" w:rsidR="00D119FE" w:rsidRDefault="003023E1">
      <w:pPr>
        <w:pStyle w:val="Kicker"/>
        <w:pageBreakBefore/>
      </w:pPr>
      <w:r>
        <w:lastRenderedPageBreak/>
        <w:t>05 · MARKETING SYSTEM</w:t>
      </w:r>
    </w:p>
    <w:p w14:paraId="11B69B4B" w14:textId="77777777" w:rsidR="00D119FE" w:rsidRDefault="003023E1">
      <w:pPr>
        <w:pStyle w:val="Heading1"/>
      </w:pPr>
      <w:r>
        <w:t>Build recognition through repetition</w:t>
      </w:r>
    </w:p>
    <w:p w14:paraId="25703C47" w14:textId="77777777" w:rsidR="00D119FE" w:rsidRDefault="003023E1">
      <w:r>
        <w:rPr>
          <w:sz w:val="20"/>
        </w:rPr>
        <w:t>Marketing should look and sound like an extension of the product experience. Reuse the same palette, type roles, image direction, card geometry and copy principles across every channel.</w:t>
      </w:r>
    </w:p>
    <w:p w14:paraId="5DC533D4" w14:textId="77777777" w:rsidR="00D119FE" w:rsidRDefault="003023E1">
      <w:pPr>
        <w:pStyle w:val="Heading2"/>
      </w:pPr>
      <w:r>
        <w:t>Campaign anatomy</w:t>
      </w:r>
    </w:p>
    <w:p w14:paraId="71622328" w14:textId="77777777" w:rsidR="00D119FE" w:rsidRDefault="003023E1">
      <w:pPr>
        <w:pStyle w:val="ListNumber"/>
      </w:pPr>
      <w:r>
        <w:rPr>
          <w:sz w:val="20"/>
        </w:rPr>
        <w:t>Theme: a focused human need or seasonal context (for example, Winter Wellbeing).</w:t>
      </w:r>
    </w:p>
    <w:p w14:paraId="5CEB98E2" w14:textId="77777777" w:rsidR="00D119FE" w:rsidRDefault="003023E1">
      <w:pPr>
        <w:pStyle w:val="ListNumber"/>
      </w:pPr>
      <w:r>
        <w:rPr>
          <w:sz w:val="20"/>
        </w:rPr>
        <w:t>Promise: one practical outcome expressed without hype.</w:t>
      </w:r>
    </w:p>
    <w:p w14:paraId="555510C2" w14:textId="77777777" w:rsidR="00D119FE" w:rsidRDefault="003023E1">
      <w:pPr>
        <w:pStyle w:val="ListNumber"/>
      </w:pPr>
      <w:r>
        <w:rPr>
          <w:sz w:val="20"/>
        </w:rPr>
        <w:t>Hero action: one primary commitment—join, start, read or download.</w:t>
      </w:r>
    </w:p>
    <w:p w14:paraId="3B70C994" w14:textId="77777777" w:rsidR="00D119FE" w:rsidRDefault="003023E1">
      <w:pPr>
        <w:pStyle w:val="ListNumber"/>
      </w:pPr>
      <w:r>
        <w:rPr>
          <w:sz w:val="20"/>
        </w:rPr>
        <w:t>Content pillars: movement, mindfulness, recovery, connection and practical workplace support.</w:t>
      </w:r>
    </w:p>
    <w:p w14:paraId="70F20A34" w14:textId="77777777" w:rsidR="00D119FE" w:rsidRDefault="003023E1">
      <w:pPr>
        <w:pStyle w:val="ListNumber"/>
      </w:pPr>
      <w:r>
        <w:rPr>
          <w:sz w:val="20"/>
        </w:rPr>
        <w:t>Cadence: launch → weekly useful content → live moment → reminder → recap/evergreen follow-up.</w:t>
      </w:r>
    </w:p>
    <w:p w14:paraId="107E6C1F" w14:textId="77777777" w:rsidR="00D119FE" w:rsidRDefault="003023E1">
      <w:pPr>
        <w:pStyle w:val="ListNumber"/>
      </w:pPr>
      <w:r>
        <w:rPr>
          <w:sz w:val="20"/>
        </w:rPr>
        <w:t>Measurement: attention, qualified engagement, activation, participation, repeat use and support demand.</w:t>
      </w:r>
    </w:p>
    <w:p w14:paraId="5D06A512" w14:textId="77777777" w:rsidR="00D119FE" w:rsidRDefault="003023E1">
      <w:pPr>
        <w:pStyle w:val="Heading2"/>
      </w:pPr>
      <w:r>
        <w:t>Channel rules</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920"/>
      </w:tblGrid>
      <w:tr w:rsidR="00D119FE" w14:paraId="0E45177F" w14:textId="77777777">
        <w:trPr>
          <w:tblHeader/>
          <w:jc w:val="center"/>
        </w:trPr>
        <w:tc>
          <w:tcPr>
            <w:tcW w:w="1728" w:type="dxa"/>
            <w:shd w:val="clear" w:color="auto" w:fill="17535B"/>
            <w:tcMar>
              <w:top w:w="100" w:type="dxa"/>
              <w:left w:w="140" w:type="dxa"/>
              <w:bottom w:w="100" w:type="dxa"/>
              <w:right w:w="140" w:type="dxa"/>
            </w:tcMar>
            <w:vAlign w:val="center"/>
          </w:tcPr>
          <w:p w14:paraId="62F78C23" w14:textId="77777777" w:rsidR="00D119FE" w:rsidRDefault="003023E1">
            <w:pPr>
              <w:spacing w:after="0"/>
            </w:pPr>
            <w:r>
              <w:rPr>
                <w:b/>
                <w:color w:val="FFFFFF"/>
                <w:sz w:val="16"/>
              </w:rPr>
              <w:t>Channel</w:t>
            </w:r>
          </w:p>
        </w:tc>
        <w:tc>
          <w:tcPr>
            <w:tcW w:w="7920" w:type="dxa"/>
            <w:shd w:val="clear" w:color="auto" w:fill="17535B"/>
            <w:tcMar>
              <w:top w:w="100" w:type="dxa"/>
              <w:left w:w="140" w:type="dxa"/>
              <w:bottom w:w="100" w:type="dxa"/>
              <w:right w:w="140" w:type="dxa"/>
            </w:tcMar>
            <w:vAlign w:val="center"/>
          </w:tcPr>
          <w:p w14:paraId="4DC80A6F" w14:textId="77777777" w:rsidR="00D119FE" w:rsidRDefault="003023E1">
            <w:pPr>
              <w:spacing w:after="0"/>
            </w:pPr>
            <w:r>
              <w:rPr>
                <w:b/>
                <w:color w:val="FFFFFF"/>
                <w:sz w:val="16"/>
              </w:rPr>
              <w:t>Layout and copy standard</w:t>
            </w:r>
          </w:p>
        </w:tc>
      </w:tr>
      <w:tr w:rsidR="00D119FE" w14:paraId="4C2DC060" w14:textId="77777777">
        <w:trPr>
          <w:jc w:val="center"/>
        </w:trPr>
        <w:tc>
          <w:tcPr>
            <w:tcW w:w="4896" w:type="dxa"/>
          </w:tcPr>
          <w:p w14:paraId="0BA32E71" w14:textId="77777777" w:rsidR="00D119FE" w:rsidRDefault="003023E1">
            <w:pPr>
              <w:spacing w:after="0"/>
            </w:pPr>
            <w:r>
              <w:rPr>
                <w:b/>
                <w:color w:val="253336"/>
                <w:sz w:val="17"/>
              </w:rPr>
              <w:t>Email</w:t>
            </w:r>
          </w:p>
        </w:tc>
        <w:tc>
          <w:tcPr>
            <w:tcW w:w="4896" w:type="dxa"/>
          </w:tcPr>
          <w:p w14:paraId="0E396D96" w14:textId="77777777" w:rsidR="00D119FE" w:rsidRDefault="003023E1">
            <w:pPr>
              <w:spacing w:after="0"/>
            </w:pPr>
            <w:r>
              <w:rPr>
                <w:sz w:val="17"/>
              </w:rPr>
              <w:t>600–680 px body; one H1; single primary gold CTA above the fold; 16 px minimum copy; plain-text version; descriptive subject and preheader.</w:t>
            </w:r>
          </w:p>
        </w:tc>
      </w:tr>
      <w:tr w:rsidR="00D119FE" w14:paraId="12B04C9B" w14:textId="77777777">
        <w:trPr>
          <w:jc w:val="center"/>
        </w:trPr>
        <w:tc>
          <w:tcPr>
            <w:tcW w:w="4896" w:type="dxa"/>
            <w:shd w:val="clear" w:color="auto" w:fill="F4F6F5"/>
          </w:tcPr>
          <w:p w14:paraId="1239F526" w14:textId="77777777" w:rsidR="00D119FE" w:rsidRDefault="003023E1">
            <w:pPr>
              <w:spacing w:after="0"/>
            </w:pPr>
            <w:r>
              <w:rPr>
                <w:b/>
                <w:color w:val="253336"/>
                <w:sz w:val="17"/>
              </w:rPr>
              <w:t>LinkedIn</w:t>
            </w:r>
          </w:p>
        </w:tc>
        <w:tc>
          <w:tcPr>
            <w:tcW w:w="4896" w:type="dxa"/>
            <w:shd w:val="clear" w:color="auto" w:fill="F4F6F5"/>
          </w:tcPr>
          <w:p w14:paraId="547E7737" w14:textId="77777777" w:rsidR="00D119FE" w:rsidRDefault="003023E1">
            <w:pPr>
              <w:spacing w:after="0"/>
            </w:pPr>
            <w:r>
              <w:rPr>
                <w:sz w:val="17"/>
              </w:rPr>
              <w:t>Lead with a human insight; 1:1 or 4:5 image; short caption; one action; WS visual identity leads, CYA endorsement is secondary.</w:t>
            </w:r>
          </w:p>
        </w:tc>
      </w:tr>
      <w:tr w:rsidR="00D119FE" w14:paraId="7DAAE8DE" w14:textId="77777777">
        <w:trPr>
          <w:jc w:val="center"/>
        </w:trPr>
        <w:tc>
          <w:tcPr>
            <w:tcW w:w="4896" w:type="dxa"/>
          </w:tcPr>
          <w:p w14:paraId="10777EB3" w14:textId="77777777" w:rsidR="00D119FE" w:rsidRDefault="003023E1">
            <w:pPr>
              <w:spacing w:after="0"/>
            </w:pPr>
            <w:r>
              <w:rPr>
                <w:b/>
                <w:color w:val="253336"/>
                <w:sz w:val="17"/>
              </w:rPr>
              <w:t>Instagram</w:t>
            </w:r>
          </w:p>
        </w:tc>
        <w:tc>
          <w:tcPr>
            <w:tcW w:w="4896" w:type="dxa"/>
          </w:tcPr>
          <w:p w14:paraId="534448D5" w14:textId="77777777" w:rsidR="00D119FE" w:rsidRDefault="003023E1">
            <w:pPr>
              <w:spacing w:after="0"/>
            </w:pPr>
            <w:r>
              <w:rPr>
                <w:sz w:val="17"/>
              </w:rPr>
              <w:t>4:5 preferred for feed; safe margins for overlays; carousel uses one idea per slide; captions add meaning rather than repeat the image.</w:t>
            </w:r>
          </w:p>
        </w:tc>
      </w:tr>
      <w:tr w:rsidR="00D119FE" w14:paraId="39B571EF" w14:textId="77777777">
        <w:trPr>
          <w:jc w:val="center"/>
        </w:trPr>
        <w:tc>
          <w:tcPr>
            <w:tcW w:w="4896" w:type="dxa"/>
            <w:shd w:val="clear" w:color="auto" w:fill="F4F6F5"/>
          </w:tcPr>
          <w:p w14:paraId="20B49685" w14:textId="77777777" w:rsidR="00D119FE" w:rsidRDefault="003023E1">
            <w:pPr>
              <w:spacing w:after="0"/>
            </w:pPr>
            <w:r>
              <w:rPr>
                <w:b/>
                <w:color w:val="253336"/>
                <w:sz w:val="17"/>
              </w:rPr>
              <w:t>Digital ads</w:t>
            </w:r>
          </w:p>
        </w:tc>
        <w:tc>
          <w:tcPr>
            <w:tcW w:w="4896" w:type="dxa"/>
            <w:shd w:val="clear" w:color="auto" w:fill="F4F6F5"/>
          </w:tcPr>
          <w:p w14:paraId="4AFF282F" w14:textId="77777777" w:rsidR="00D119FE" w:rsidRDefault="003023E1">
            <w:pPr>
              <w:spacing w:after="0"/>
            </w:pPr>
            <w:r>
              <w:rPr>
                <w:sz w:val="17"/>
              </w:rPr>
              <w:t>Benefit + recognisable brand + single action. Avoid dense text and unsupported outcome claims.</w:t>
            </w:r>
          </w:p>
        </w:tc>
      </w:tr>
      <w:tr w:rsidR="00D119FE" w14:paraId="4DA629C2" w14:textId="77777777">
        <w:trPr>
          <w:jc w:val="center"/>
        </w:trPr>
        <w:tc>
          <w:tcPr>
            <w:tcW w:w="4896" w:type="dxa"/>
          </w:tcPr>
          <w:p w14:paraId="00E0B605" w14:textId="77777777" w:rsidR="00D119FE" w:rsidRDefault="003023E1">
            <w:pPr>
              <w:spacing w:after="0"/>
            </w:pPr>
            <w:r>
              <w:rPr>
                <w:b/>
                <w:color w:val="253336"/>
                <w:sz w:val="17"/>
              </w:rPr>
              <w:t>Presentations</w:t>
            </w:r>
          </w:p>
        </w:tc>
        <w:tc>
          <w:tcPr>
            <w:tcW w:w="4896" w:type="dxa"/>
          </w:tcPr>
          <w:p w14:paraId="47B38946" w14:textId="77777777" w:rsidR="00D119FE" w:rsidRDefault="003023E1">
            <w:pPr>
              <w:spacing w:after="0"/>
            </w:pPr>
            <w:r>
              <w:rPr>
                <w:sz w:val="17"/>
              </w:rPr>
              <w:t>WS cover and section dividers; Urbanist headings, Open Sans body; no more than one message per slide; cite evidence.</w:t>
            </w:r>
          </w:p>
        </w:tc>
      </w:tr>
      <w:tr w:rsidR="00D119FE" w14:paraId="631E5EB7" w14:textId="77777777">
        <w:trPr>
          <w:jc w:val="center"/>
        </w:trPr>
        <w:tc>
          <w:tcPr>
            <w:tcW w:w="4896" w:type="dxa"/>
            <w:shd w:val="clear" w:color="auto" w:fill="F4F6F5"/>
          </w:tcPr>
          <w:p w14:paraId="7A9CC8EC" w14:textId="77777777" w:rsidR="00D119FE" w:rsidRDefault="003023E1">
            <w:pPr>
              <w:spacing w:after="0"/>
            </w:pPr>
            <w:r>
              <w:rPr>
                <w:b/>
                <w:color w:val="253336"/>
                <w:sz w:val="17"/>
              </w:rPr>
              <w:t>Documents/PDFs</w:t>
            </w:r>
          </w:p>
        </w:tc>
        <w:tc>
          <w:tcPr>
            <w:tcW w:w="4896" w:type="dxa"/>
            <w:shd w:val="clear" w:color="auto" w:fill="F4F6F5"/>
          </w:tcPr>
          <w:p w14:paraId="6BD4F094" w14:textId="77777777" w:rsidR="00D119FE" w:rsidRDefault="003023E1">
            <w:pPr>
              <w:spacing w:after="0"/>
            </w:pPr>
            <w:r>
              <w:rPr>
                <w:sz w:val="17"/>
              </w:rPr>
              <w:t>Mist/white base, teal headings, gold labels and restrained callouts; readable when printed in greyscale.</w:t>
            </w:r>
          </w:p>
        </w:tc>
      </w:tr>
      <w:tr w:rsidR="00D119FE" w14:paraId="21D85D5D" w14:textId="77777777">
        <w:trPr>
          <w:jc w:val="center"/>
        </w:trPr>
        <w:tc>
          <w:tcPr>
            <w:tcW w:w="4896" w:type="dxa"/>
          </w:tcPr>
          <w:p w14:paraId="1F24838D" w14:textId="77777777" w:rsidR="00D119FE" w:rsidRDefault="003023E1">
            <w:pPr>
              <w:spacing w:after="0"/>
            </w:pPr>
            <w:r>
              <w:rPr>
                <w:b/>
                <w:color w:val="253336"/>
                <w:sz w:val="17"/>
              </w:rPr>
              <w:t>Print/signage</w:t>
            </w:r>
          </w:p>
        </w:tc>
        <w:tc>
          <w:tcPr>
            <w:tcW w:w="4896" w:type="dxa"/>
          </w:tcPr>
          <w:p w14:paraId="56D76F5E" w14:textId="77777777" w:rsidR="00D119FE" w:rsidRDefault="003023E1">
            <w:pPr>
              <w:spacing w:after="0"/>
            </w:pPr>
            <w:r>
              <w:rPr>
                <w:sz w:val="17"/>
              </w:rPr>
              <w:t>Use short messages, high contrast and ample clear space; include a human-readable URL or QR code with destination label.</w:t>
            </w:r>
          </w:p>
        </w:tc>
      </w:tr>
    </w:tbl>
    <w:p w14:paraId="04828810" w14:textId="77777777" w:rsidR="00D119FE" w:rsidRDefault="00D119FE">
      <w:pPr>
        <w:spacing w:after="0"/>
      </w:pPr>
    </w:p>
    <w:p w14:paraId="1EAA8809" w14:textId="77777777" w:rsidR="00D119FE" w:rsidRDefault="003023E1">
      <w:pPr>
        <w:pStyle w:val="Heading2"/>
      </w:pPr>
      <w:r>
        <w:t>Campaign naming</w:t>
      </w:r>
    </w:p>
    <w:p w14:paraId="0F3179EB" w14:textId="77777777" w:rsidR="00D119FE" w:rsidRDefault="003023E1">
      <w:pPr>
        <w:pStyle w:val="ListBullet"/>
        <w:ind w:left="360"/>
      </w:pPr>
      <w:r>
        <w:rPr>
          <w:sz w:val="20"/>
        </w:rPr>
        <w:t>Use benefit-led, everyday language: Winter Wellbeing, Mindful Monday, Strong Posture Reset.</w:t>
      </w:r>
    </w:p>
    <w:p w14:paraId="781EEC22" w14:textId="77777777" w:rsidR="00D119FE" w:rsidRDefault="003023E1">
      <w:pPr>
        <w:pStyle w:val="ListBullet"/>
        <w:ind w:left="360"/>
      </w:pPr>
      <w:r>
        <w:rPr>
          <w:sz w:val="20"/>
        </w:rPr>
        <w:t>Keep seasonal campaigns flexible enough to house practices, articles and live sessions.</w:t>
      </w:r>
    </w:p>
    <w:p w14:paraId="5555C44B" w14:textId="77777777" w:rsidR="00D119FE" w:rsidRDefault="003023E1">
      <w:pPr>
        <w:pStyle w:val="ListBullet"/>
        <w:ind w:left="360"/>
      </w:pPr>
      <w:r>
        <w:rPr>
          <w:sz w:val="20"/>
        </w:rPr>
        <w:t>Avoid internally focused acronyms, over-clever puns and names that imply guaranteed health outcomes.</w:t>
      </w:r>
    </w:p>
    <w:p w14:paraId="56585952" w14:textId="77777777" w:rsidR="00D119FE" w:rsidRDefault="003023E1">
      <w:pPr>
        <w:pStyle w:val="Kicker"/>
        <w:pageBreakBefore/>
      </w:pPr>
      <w:r>
        <w:lastRenderedPageBreak/>
        <w:t>05 · MARKETING SYSTEM</w:t>
      </w:r>
    </w:p>
    <w:p w14:paraId="16678418" w14:textId="77777777" w:rsidR="00D119FE" w:rsidRDefault="003023E1">
      <w:pPr>
        <w:pStyle w:val="Heading1"/>
      </w:pPr>
      <w:r>
        <w:t>Reusable content patterns</w:t>
      </w:r>
    </w:p>
    <w:p w14:paraId="1C435660" w14:textId="77777777" w:rsidR="00D119FE" w:rsidRDefault="003023E1">
      <w:pPr>
        <w:pStyle w:val="Heading2"/>
      </w:pPr>
      <w:r>
        <w:t>Monthly focus module</w:t>
      </w:r>
    </w:p>
    <w:p w14:paraId="5E55698E" w14:textId="77777777" w:rsidR="00D119FE" w:rsidRDefault="003023E1">
      <w:pPr>
        <w:pStyle w:val="ListBullet"/>
        <w:ind w:left="360"/>
      </w:pPr>
      <w:r>
        <w:rPr>
          <w:sz w:val="20"/>
        </w:rPr>
        <w:t>Kicker: THIS MONTH’S FOCUS FOR [MONTH]</w:t>
      </w:r>
    </w:p>
    <w:p w14:paraId="0DBF4DC5" w14:textId="77777777" w:rsidR="00D119FE" w:rsidRDefault="003023E1">
      <w:pPr>
        <w:pStyle w:val="ListBullet"/>
        <w:ind w:left="360"/>
      </w:pPr>
      <w:r>
        <w:rPr>
          <w:sz w:val="20"/>
        </w:rPr>
        <w:t>Headline: benefit-led, ideally 5–9 words.</w:t>
      </w:r>
    </w:p>
    <w:p w14:paraId="7F174898" w14:textId="77777777" w:rsidR="00D119FE" w:rsidRDefault="003023E1">
      <w:pPr>
        <w:pStyle w:val="ListBullet"/>
        <w:ind w:left="360"/>
      </w:pPr>
      <w:r>
        <w:rPr>
          <w:sz w:val="20"/>
        </w:rPr>
        <w:t>Body: 35–70 words explaining context and value.</w:t>
      </w:r>
    </w:p>
    <w:p w14:paraId="3B48DABE" w14:textId="77777777" w:rsidR="00D119FE" w:rsidRDefault="003023E1">
      <w:pPr>
        <w:pStyle w:val="ListBullet"/>
        <w:ind w:left="360"/>
      </w:pPr>
      <w:r>
        <w:rPr>
          <w:sz w:val="20"/>
        </w:rPr>
        <w:t>Image: warm, natural, with clear subject and quiet crop.</w:t>
      </w:r>
    </w:p>
    <w:p w14:paraId="74FC77AC" w14:textId="77777777" w:rsidR="00D119FE" w:rsidRDefault="003023E1">
      <w:pPr>
        <w:pStyle w:val="ListBullet"/>
        <w:ind w:left="360"/>
      </w:pPr>
      <w:r>
        <w:rPr>
          <w:sz w:val="20"/>
        </w:rPr>
        <w:t>CTA: one action such as Start your monthly reset.</w:t>
      </w:r>
    </w:p>
    <w:p w14:paraId="1487FAB9" w14:textId="77777777" w:rsidR="00D119FE" w:rsidRDefault="003023E1">
      <w:pPr>
        <w:pStyle w:val="Heading2"/>
      </w:pPr>
      <w:r>
        <w:t>Practice card</w:t>
      </w:r>
    </w:p>
    <w:p w14:paraId="3FAA3AA3" w14:textId="77777777" w:rsidR="00D119FE" w:rsidRDefault="003023E1">
      <w:pPr>
        <w:pStyle w:val="ListBullet"/>
        <w:ind w:left="360"/>
      </w:pPr>
      <w:r>
        <w:rPr>
          <w:sz w:val="20"/>
        </w:rPr>
        <w:t>Category kicker: PILATES / MINDFULNESS / BREATHWORK.</w:t>
      </w:r>
    </w:p>
    <w:p w14:paraId="0098583C" w14:textId="77777777" w:rsidR="00D119FE" w:rsidRDefault="003023E1">
      <w:pPr>
        <w:pStyle w:val="ListBullet"/>
        <w:ind w:left="360"/>
      </w:pPr>
      <w:r>
        <w:rPr>
          <w:sz w:val="20"/>
        </w:rPr>
        <w:t>Title: specific practice and benefit; under 55 characters.</w:t>
      </w:r>
    </w:p>
    <w:p w14:paraId="6F7DA12E" w14:textId="77777777" w:rsidR="00D119FE" w:rsidRDefault="003023E1">
      <w:pPr>
        <w:pStyle w:val="ListBullet"/>
        <w:ind w:left="360"/>
      </w:pPr>
      <w:r>
        <w:rPr>
          <w:sz w:val="20"/>
        </w:rPr>
        <w:t>Metadata: facilitator · category · outcome or duration.</w:t>
      </w:r>
    </w:p>
    <w:p w14:paraId="419D4212" w14:textId="77777777" w:rsidR="00D119FE" w:rsidRDefault="003023E1">
      <w:pPr>
        <w:pStyle w:val="ListBullet"/>
        <w:ind w:left="360"/>
      </w:pPr>
      <w:r>
        <w:rPr>
          <w:sz w:val="20"/>
        </w:rPr>
        <w:t>Thumbnail: consistent aspect ratio; play control centred; poster frame represents the practice.</w:t>
      </w:r>
    </w:p>
    <w:p w14:paraId="48FC822F" w14:textId="77777777" w:rsidR="00D119FE" w:rsidRDefault="003023E1">
      <w:pPr>
        <w:pStyle w:val="ListBullet"/>
        <w:ind w:left="360"/>
      </w:pPr>
      <w:r>
        <w:rPr>
          <w:sz w:val="20"/>
        </w:rPr>
        <w:t>Optional save control: heart/bookmark with accessible name and selected state.</w:t>
      </w:r>
    </w:p>
    <w:p w14:paraId="1A1B1028" w14:textId="77777777" w:rsidR="00D119FE" w:rsidRDefault="003023E1">
      <w:pPr>
        <w:pStyle w:val="Heading2"/>
      </w:pPr>
      <w:r>
        <w:t>Live session module</w:t>
      </w:r>
    </w:p>
    <w:p w14:paraId="1B478229" w14:textId="77777777" w:rsidR="00D119FE" w:rsidRDefault="003023E1">
      <w:pPr>
        <w:pStyle w:val="ListBullet"/>
        <w:ind w:left="360"/>
      </w:pPr>
      <w:r>
        <w:rPr>
          <w:sz w:val="20"/>
        </w:rPr>
        <w:t>State day, date, time and time zone before the title.</w:t>
      </w:r>
    </w:p>
    <w:p w14:paraId="21591824" w14:textId="77777777" w:rsidR="00D119FE" w:rsidRDefault="003023E1">
      <w:pPr>
        <w:pStyle w:val="ListBullet"/>
        <w:ind w:left="360"/>
      </w:pPr>
      <w:r>
        <w:rPr>
          <w:sz w:val="20"/>
        </w:rPr>
        <w:t>Name the session and presenter; briefly state what participants will do.</w:t>
      </w:r>
    </w:p>
    <w:p w14:paraId="71FFEE39" w14:textId="77777777" w:rsidR="00D119FE" w:rsidRDefault="003023E1">
      <w:pPr>
        <w:pStyle w:val="ListBullet"/>
        <w:ind w:left="360"/>
      </w:pPr>
      <w:r>
        <w:rPr>
          <w:sz w:val="20"/>
        </w:rPr>
        <w:t>Use one Join live session button; add calendar action as secondary.</w:t>
      </w:r>
    </w:p>
    <w:p w14:paraId="0262F60C" w14:textId="77777777" w:rsidR="00D119FE" w:rsidRDefault="003023E1">
      <w:pPr>
        <w:pStyle w:val="ListBullet"/>
        <w:ind w:left="360"/>
      </w:pPr>
      <w:r>
        <w:rPr>
          <w:sz w:val="20"/>
        </w:rPr>
        <w:t>After the event, replace the live state with Watch the replay or View related resources.</w:t>
      </w:r>
    </w:p>
    <w:p w14:paraId="2985EF12" w14:textId="77777777" w:rsidR="00D119FE" w:rsidRDefault="003023E1">
      <w:pPr>
        <w:pStyle w:val="Heading2"/>
      </w:pPr>
      <w:r>
        <w:t>Example campaign copy</w:t>
      </w:r>
    </w:p>
    <w:p w14:paraId="12314EAD" w14:textId="77777777" w:rsidR="00D119FE" w:rsidRDefault="003023E1">
      <w:pPr>
        <w:keepLines/>
        <w:pBdr>
          <w:left w:val="single" w:sz="18" w:space="8" w:color="BD964A"/>
        </w:pBdr>
        <w:shd w:val="clear" w:color="auto" w:fill="F4F6F5"/>
        <w:spacing w:before="120" w:after="160"/>
        <w:ind w:left="202" w:right="173"/>
      </w:pPr>
      <w:r>
        <w:rPr>
          <w:b/>
          <w:color w:val="BD964A"/>
          <w:sz w:val="16"/>
        </w:rPr>
        <w:t xml:space="preserve">HEADLINE  </w:t>
      </w:r>
      <w:r>
        <w:rPr>
          <w:b/>
          <w:color w:val="253336"/>
        </w:rPr>
        <w:t>A practical guide to winter wellbeing</w:t>
      </w:r>
    </w:p>
    <w:p w14:paraId="08A3F1C2" w14:textId="77777777" w:rsidR="00D119FE" w:rsidRDefault="003023E1">
      <w:r>
        <w:rPr>
          <w:sz w:val="20"/>
        </w:rPr>
        <w:t>Winter can affect energy, motivation and mood. Explore simple ways to stay well, build resilience and support your wellbeing through the colder season.</w:t>
      </w:r>
    </w:p>
    <w:p w14:paraId="147E47B7" w14:textId="77777777" w:rsidR="00D119FE" w:rsidRDefault="003023E1">
      <w:pPr>
        <w:keepLines/>
        <w:pBdr>
          <w:left w:val="single" w:sz="18" w:space="8" w:color="BD964A"/>
        </w:pBdr>
        <w:shd w:val="clear" w:color="auto" w:fill="F5EFE3"/>
        <w:spacing w:before="120" w:after="160"/>
        <w:ind w:left="202" w:right="173"/>
      </w:pPr>
      <w:r>
        <w:rPr>
          <w:b/>
          <w:color w:val="BD964A"/>
          <w:sz w:val="16"/>
        </w:rPr>
        <w:t xml:space="preserve">PRIMARY CTA  </w:t>
      </w:r>
      <w:r>
        <w:rPr>
          <w:b/>
          <w:color w:val="253336"/>
        </w:rPr>
        <w:t>Start your monthly reset</w:t>
      </w:r>
    </w:p>
    <w:p w14:paraId="4B91FFB6" w14:textId="77777777" w:rsidR="00D119FE" w:rsidRDefault="003023E1">
      <w:pPr>
        <w:pStyle w:val="Heading2"/>
      </w:pPr>
      <w:r>
        <w:t>Email subject patterns</w:t>
      </w:r>
    </w:p>
    <w:p w14:paraId="3B0BC6DA" w14:textId="77777777" w:rsidR="00D119FE" w:rsidRDefault="003023E1">
      <w:pPr>
        <w:pStyle w:val="ListBullet"/>
        <w:ind w:left="360"/>
      </w:pPr>
      <w:r>
        <w:rPr>
          <w:sz w:val="20"/>
        </w:rPr>
        <w:t>Your July wellbeing reset</w:t>
      </w:r>
    </w:p>
    <w:p w14:paraId="4DD87BF3" w14:textId="77777777" w:rsidR="00D119FE" w:rsidRDefault="003023E1">
      <w:pPr>
        <w:pStyle w:val="ListBullet"/>
        <w:ind w:left="360"/>
      </w:pPr>
      <w:r>
        <w:rPr>
          <w:sz w:val="20"/>
        </w:rPr>
        <w:t>A simple practice for a busy week</w:t>
      </w:r>
    </w:p>
    <w:p w14:paraId="0518028E" w14:textId="77777777" w:rsidR="00D119FE" w:rsidRDefault="003023E1">
      <w:pPr>
        <w:pStyle w:val="ListBullet"/>
        <w:ind w:left="360"/>
      </w:pPr>
      <w:r>
        <w:rPr>
          <w:sz w:val="20"/>
        </w:rPr>
        <w:t>Join us Monday: a 15-minute mindful reset</w:t>
      </w:r>
    </w:p>
    <w:p w14:paraId="0526BCEF" w14:textId="77777777" w:rsidR="00D119FE" w:rsidRDefault="003023E1">
      <w:pPr>
        <w:pStyle w:val="ListBullet"/>
        <w:ind w:left="360"/>
      </w:pPr>
      <w:r>
        <w:rPr>
          <w:sz w:val="20"/>
        </w:rPr>
        <w:t>New in your practice library</w:t>
      </w:r>
    </w:p>
    <w:p w14:paraId="3A2ACAE8" w14:textId="77777777" w:rsidR="00D119FE" w:rsidRDefault="003023E1">
      <w:pPr>
        <w:pStyle w:val="Kicker"/>
        <w:pageBreakBefore/>
      </w:pPr>
      <w:r>
        <w:lastRenderedPageBreak/>
        <w:t>06 · CYA ALIGNMENT</w:t>
      </w:r>
    </w:p>
    <w:p w14:paraId="16B6F4F5" w14:textId="77777777" w:rsidR="00D119FE" w:rsidRDefault="003023E1">
      <w:pPr>
        <w:pStyle w:val="Heading1"/>
      </w:pPr>
      <w:r>
        <w:t>Move from two visual brands to one experience</w:t>
      </w:r>
    </w:p>
    <w:p w14:paraId="03E02A35" w14:textId="77777777" w:rsidR="00D119FE" w:rsidRDefault="003023E1">
      <w:pPr>
        <w:pStyle w:val="Heading2"/>
      </w:pPr>
      <w:r>
        <w:t>Recommended co-branding model</w:t>
      </w:r>
    </w:p>
    <w:p w14:paraId="49BFE681" w14:textId="77777777" w:rsidR="00D119FE" w:rsidRDefault="003023E1">
      <w:pPr>
        <w:keepLines/>
        <w:pBdr>
          <w:left w:val="single" w:sz="18" w:space="8" w:color="BD964A"/>
        </w:pBdr>
        <w:shd w:val="clear" w:color="auto" w:fill="F4F6F5"/>
        <w:spacing w:before="120" w:after="160"/>
        <w:ind w:left="202" w:right="173"/>
      </w:pPr>
      <w:r>
        <w:rPr>
          <w:b/>
          <w:color w:val="BD964A"/>
          <w:sz w:val="16"/>
        </w:rPr>
        <w:t xml:space="preserve">DEFAULT  </w:t>
      </w:r>
      <w:r>
        <w:rPr>
          <w:b/>
          <w:color w:val="253336"/>
        </w:rPr>
        <w:t>Wellbeing Studio leads. Corporate Yoga Australia appears as a small endorsement in the header, footer, legal area, procurement material or service credentials—not as a second masthead.</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200"/>
      </w:tblGrid>
      <w:tr w:rsidR="00D119FE" w14:paraId="196AE4A6" w14:textId="77777777">
        <w:trPr>
          <w:tblHeader/>
          <w:jc w:val="center"/>
        </w:trPr>
        <w:tc>
          <w:tcPr>
            <w:tcW w:w="2448" w:type="dxa"/>
            <w:shd w:val="clear" w:color="auto" w:fill="17535B"/>
            <w:tcMar>
              <w:top w:w="100" w:type="dxa"/>
              <w:left w:w="140" w:type="dxa"/>
              <w:bottom w:w="100" w:type="dxa"/>
              <w:right w:w="140" w:type="dxa"/>
            </w:tcMar>
            <w:vAlign w:val="center"/>
          </w:tcPr>
          <w:p w14:paraId="61FAC5FE" w14:textId="77777777" w:rsidR="00D119FE" w:rsidRDefault="003023E1">
            <w:pPr>
              <w:spacing w:after="0"/>
            </w:pPr>
            <w:r>
              <w:rPr>
                <w:b/>
                <w:color w:val="FFFFFF"/>
                <w:sz w:val="16"/>
              </w:rPr>
              <w:t>Context</w:t>
            </w:r>
          </w:p>
        </w:tc>
        <w:tc>
          <w:tcPr>
            <w:tcW w:w="7200" w:type="dxa"/>
            <w:shd w:val="clear" w:color="auto" w:fill="17535B"/>
            <w:tcMar>
              <w:top w:w="100" w:type="dxa"/>
              <w:left w:w="140" w:type="dxa"/>
              <w:bottom w:w="100" w:type="dxa"/>
              <w:right w:w="140" w:type="dxa"/>
            </w:tcMar>
            <w:vAlign w:val="center"/>
          </w:tcPr>
          <w:p w14:paraId="6C8A8706" w14:textId="77777777" w:rsidR="00D119FE" w:rsidRDefault="003023E1">
            <w:pPr>
              <w:spacing w:after="0"/>
            </w:pPr>
            <w:r>
              <w:rPr>
                <w:b/>
                <w:color w:val="FFFFFF"/>
                <w:sz w:val="16"/>
              </w:rPr>
              <w:t>Brand presentation</w:t>
            </w:r>
          </w:p>
        </w:tc>
      </w:tr>
      <w:tr w:rsidR="00D119FE" w14:paraId="2B37A9F0" w14:textId="77777777">
        <w:trPr>
          <w:jc w:val="center"/>
        </w:trPr>
        <w:tc>
          <w:tcPr>
            <w:tcW w:w="4896" w:type="dxa"/>
          </w:tcPr>
          <w:p w14:paraId="34D26456" w14:textId="77777777" w:rsidR="00D119FE" w:rsidRDefault="003023E1">
            <w:pPr>
              <w:spacing w:after="0"/>
            </w:pPr>
            <w:r>
              <w:rPr>
                <w:b/>
                <w:color w:val="253336"/>
                <w:sz w:val="17"/>
              </w:rPr>
              <w:t>Member portal / wellbeing content</w:t>
            </w:r>
          </w:p>
        </w:tc>
        <w:tc>
          <w:tcPr>
            <w:tcW w:w="4896" w:type="dxa"/>
          </w:tcPr>
          <w:p w14:paraId="065FFB48" w14:textId="77777777" w:rsidR="00D119FE" w:rsidRDefault="003023E1">
            <w:pPr>
              <w:spacing w:after="0"/>
            </w:pPr>
            <w:r>
              <w:rPr>
                <w:sz w:val="17"/>
              </w:rPr>
              <w:t>WS lead identity. “By Corporate Yoga Australia” in footer or account/about area.</w:t>
            </w:r>
          </w:p>
        </w:tc>
      </w:tr>
      <w:tr w:rsidR="00D119FE" w14:paraId="17ECE378" w14:textId="77777777">
        <w:trPr>
          <w:jc w:val="center"/>
        </w:trPr>
        <w:tc>
          <w:tcPr>
            <w:tcW w:w="4896" w:type="dxa"/>
            <w:shd w:val="clear" w:color="auto" w:fill="F4F6F5"/>
          </w:tcPr>
          <w:p w14:paraId="117F192F" w14:textId="77777777" w:rsidR="00D119FE" w:rsidRDefault="003023E1">
            <w:pPr>
              <w:spacing w:after="0"/>
            </w:pPr>
            <w:r>
              <w:rPr>
                <w:b/>
                <w:color w:val="253336"/>
                <w:sz w:val="17"/>
              </w:rPr>
              <w:t>Public WS marketing</w:t>
            </w:r>
          </w:p>
        </w:tc>
        <w:tc>
          <w:tcPr>
            <w:tcW w:w="4896" w:type="dxa"/>
            <w:shd w:val="clear" w:color="auto" w:fill="F4F6F5"/>
          </w:tcPr>
          <w:p w14:paraId="53F5CE01" w14:textId="77777777" w:rsidR="00D119FE" w:rsidRDefault="003023E1">
            <w:pPr>
              <w:spacing w:after="0"/>
            </w:pPr>
            <w:r>
              <w:rPr>
                <w:sz w:val="17"/>
              </w:rPr>
              <w:t>WS lead identity. CYA endorsement only where trust/provenance adds value.</w:t>
            </w:r>
          </w:p>
        </w:tc>
      </w:tr>
      <w:tr w:rsidR="00D119FE" w14:paraId="19C57E82" w14:textId="77777777">
        <w:trPr>
          <w:jc w:val="center"/>
        </w:trPr>
        <w:tc>
          <w:tcPr>
            <w:tcW w:w="4896" w:type="dxa"/>
          </w:tcPr>
          <w:p w14:paraId="75DF23AB" w14:textId="77777777" w:rsidR="00D119FE" w:rsidRDefault="003023E1">
            <w:pPr>
              <w:spacing w:after="0"/>
            </w:pPr>
            <w:r>
              <w:rPr>
                <w:b/>
                <w:color w:val="253336"/>
                <w:sz w:val="17"/>
              </w:rPr>
              <w:t>Corporate sales and tenders</w:t>
            </w:r>
          </w:p>
        </w:tc>
        <w:tc>
          <w:tcPr>
            <w:tcW w:w="4896" w:type="dxa"/>
          </w:tcPr>
          <w:p w14:paraId="0C68565A" w14:textId="77777777" w:rsidR="00D119FE" w:rsidRDefault="003023E1">
            <w:pPr>
              <w:spacing w:after="0"/>
            </w:pPr>
            <w:r>
              <w:rPr>
                <w:sz w:val="17"/>
              </w:rPr>
              <w:t>WS proposition supported by CYA credentials, legal entity and delivery capability.</w:t>
            </w:r>
          </w:p>
        </w:tc>
      </w:tr>
      <w:tr w:rsidR="00D119FE" w14:paraId="425B0EAA" w14:textId="77777777">
        <w:trPr>
          <w:jc w:val="center"/>
        </w:trPr>
        <w:tc>
          <w:tcPr>
            <w:tcW w:w="4896" w:type="dxa"/>
            <w:shd w:val="clear" w:color="auto" w:fill="F4F6F5"/>
          </w:tcPr>
          <w:p w14:paraId="48930377" w14:textId="77777777" w:rsidR="00D119FE" w:rsidRDefault="003023E1">
            <w:pPr>
              <w:spacing w:after="0"/>
            </w:pPr>
            <w:r>
              <w:rPr>
                <w:b/>
                <w:color w:val="253336"/>
                <w:sz w:val="17"/>
              </w:rPr>
              <w:t>Legacy CYA URL</w:t>
            </w:r>
          </w:p>
        </w:tc>
        <w:tc>
          <w:tcPr>
            <w:tcW w:w="4896" w:type="dxa"/>
            <w:shd w:val="clear" w:color="auto" w:fill="F4F6F5"/>
          </w:tcPr>
          <w:p w14:paraId="4AF8B596" w14:textId="77777777" w:rsidR="00D119FE" w:rsidRDefault="003023E1">
            <w:pPr>
              <w:spacing w:after="0"/>
            </w:pPr>
            <w:r>
              <w:rPr>
                <w:sz w:val="17"/>
              </w:rPr>
              <w:t>Visually migrate to WS; explain relationship once; provide clear path to WS programs/services.</w:t>
            </w:r>
          </w:p>
        </w:tc>
      </w:tr>
      <w:tr w:rsidR="00D119FE" w14:paraId="36262C37" w14:textId="77777777">
        <w:trPr>
          <w:jc w:val="center"/>
        </w:trPr>
        <w:tc>
          <w:tcPr>
            <w:tcW w:w="4896" w:type="dxa"/>
          </w:tcPr>
          <w:p w14:paraId="3A4E5B10" w14:textId="77777777" w:rsidR="00D119FE" w:rsidRDefault="003023E1">
            <w:pPr>
              <w:spacing w:after="0"/>
            </w:pPr>
            <w:r>
              <w:rPr>
                <w:b/>
                <w:color w:val="253336"/>
                <w:sz w:val="17"/>
              </w:rPr>
              <w:t>Invoices, contracts and privacy</w:t>
            </w:r>
          </w:p>
        </w:tc>
        <w:tc>
          <w:tcPr>
            <w:tcW w:w="4896" w:type="dxa"/>
          </w:tcPr>
          <w:p w14:paraId="6B083D57" w14:textId="77777777" w:rsidR="00D119FE" w:rsidRDefault="003023E1">
            <w:pPr>
              <w:spacing w:after="0"/>
            </w:pPr>
            <w:r>
              <w:rPr>
                <w:sz w:val="17"/>
              </w:rPr>
              <w:t>Use correct legal CYA entity prominently enough for clarity; do not compromise legal requirements.</w:t>
            </w:r>
          </w:p>
        </w:tc>
      </w:tr>
      <w:tr w:rsidR="00D119FE" w14:paraId="1D45C9B1" w14:textId="77777777">
        <w:trPr>
          <w:jc w:val="center"/>
        </w:trPr>
        <w:tc>
          <w:tcPr>
            <w:tcW w:w="4896" w:type="dxa"/>
            <w:shd w:val="clear" w:color="auto" w:fill="F4F6F5"/>
          </w:tcPr>
          <w:p w14:paraId="717B0C53" w14:textId="77777777" w:rsidR="00D119FE" w:rsidRDefault="003023E1">
            <w:pPr>
              <w:spacing w:after="0"/>
            </w:pPr>
            <w:r>
              <w:rPr>
                <w:b/>
                <w:color w:val="253336"/>
                <w:sz w:val="17"/>
              </w:rPr>
              <w:t>Facilitator material</w:t>
            </w:r>
          </w:p>
        </w:tc>
        <w:tc>
          <w:tcPr>
            <w:tcW w:w="4896" w:type="dxa"/>
            <w:shd w:val="clear" w:color="auto" w:fill="F4F6F5"/>
          </w:tcPr>
          <w:p w14:paraId="1894BDE5" w14:textId="77777777" w:rsidR="00D119FE" w:rsidRDefault="003023E1">
            <w:pPr>
              <w:spacing w:after="0"/>
            </w:pPr>
            <w:r>
              <w:rPr>
                <w:sz w:val="17"/>
              </w:rPr>
              <w:t>WS participant-facing template; CYA operating details where necessary.</w:t>
            </w:r>
          </w:p>
        </w:tc>
      </w:tr>
    </w:tbl>
    <w:p w14:paraId="19575A6E" w14:textId="77777777" w:rsidR="00D119FE" w:rsidRDefault="00D119FE">
      <w:pPr>
        <w:spacing w:after="0"/>
      </w:pPr>
    </w:p>
    <w:p w14:paraId="4734DA3E" w14:textId="77777777" w:rsidR="00D119FE" w:rsidRDefault="003023E1">
      <w:pPr>
        <w:pStyle w:val="Heading2"/>
      </w:pPr>
      <w:r>
        <w:t>Migration rules</w:t>
      </w:r>
    </w:p>
    <w:p w14:paraId="51A563C6" w14:textId="77777777" w:rsidR="00D119FE" w:rsidRDefault="003023E1">
      <w:pPr>
        <w:pStyle w:val="ListNumber"/>
      </w:pPr>
      <w:r>
        <w:rPr>
          <w:sz w:val="20"/>
        </w:rPr>
        <w:t>Inventory every CYA and WS touchpoint, asset, domain, template and channel.</w:t>
      </w:r>
    </w:p>
    <w:p w14:paraId="50F1884F" w14:textId="77777777" w:rsidR="00D119FE" w:rsidRDefault="003023E1">
      <w:pPr>
        <w:pStyle w:val="ListNumber"/>
      </w:pPr>
      <w:r>
        <w:rPr>
          <w:sz w:val="20"/>
        </w:rPr>
        <w:t>Classify each as customer experience, corporate/legal, sales/procurement or internal operations.</w:t>
      </w:r>
    </w:p>
    <w:p w14:paraId="5D070F52" w14:textId="77777777" w:rsidR="00D119FE" w:rsidRDefault="003023E1">
      <w:pPr>
        <w:pStyle w:val="ListNumber"/>
      </w:pPr>
      <w:r>
        <w:rPr>
          <w:sz w:val="20"/>
        </w:rPr>
        <w:t>Apply WS visual tokens to all customer experience and marketing surfaces.</w:t>
      </w:r>
    </w:p>
    <w:p w14:paraId="72E3A7B5" w14:textId="77777777" w:rsidR="00D119FE" w:rsidRDefault="003023E1">
      <w:pPr>
        <w:pStyle w:val="ListNumber"/>
      </w:pPr>
      <w:r>
        <w:rPr>
          <w:sz w:val="20"/>
        </w:rPr>
        <w:t>Replace dual mastheads with a single WS lead identity and consistent endorsement.</w:t>
      </w:r>
    </w:p>
    <w:p w14:paraId="22A5D2AD" w14:textId="77777777" w:rsidR="00D119FE" w:rsidRDefault="003023E1">
      <w:pPr>
        <w:pStyle w:val="ListNumber"/>
      </w:pPr>
      <w:r>
        <w:rPr>
          <w:sz w:val="20"/>
        </w:rPr>
        <w:t>Rewrite duplicated or conflicting messages into the WS voice and content hierarchy.</w:t>
      </w:r>
    </w:p>
    <w:p w14:paraId="4E8FFD5B" w14:textId="77777777" w:rsidR="00D119FE" w:rsidRDefault="003023E1">
      <w:pPr>
        <w:pStyle w:val="ListNumber"/>
      </w:pPr>
      <w:r>
        <w:rPr>
          <w:sz w:val="20"/>
        </w:rPr>
        <w:t>Redirect or cross-link legacy pages deliberately; do not leave two competing versions live.</w:t>
      </w:r>
    </w:p>
    <w:p w14:paraId="04F762FB" w14:textId="77777777" w:rsidR="00D119FE" w:rsidRDefault="003023E1">
      <w:pPr>
        <w:pStyle w:val="ListNumber"/>
      </w:pPr>
      <w:r>
        <w:rPr>
          <w:sz w:val="20"/>
        </w:rPr>
        <w:t>Measure confusion, task completion, engagement and support contacts after migration.</w:t>
      </w:r>
    </w:p>
    <w:p w14:paraId="219CDF46" w14:textId="77777777" w:rsidR="00D119FE" w:rsidRDefault="003023E1">
      <w:pPr>
        <w:pStyle w:val="Heading2"/>
      </w:pPr>
      <w:r>
        <w:t>Before → after examples</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5256"/>
      </w:tblGrid>
      <w:tr w:rsidR="00D119FE" w14:paraId="758D3A14" w14:textId="77777777">
        <w:trPr>
          <w:tblHeader/>
          <w:jc w:val="center"/>
        </w:trPr>
        <w:tc>
          <w:tcPr>
            <w:tcW w:w="4392" w:type="dxa"/>
            <w:shd w:val="clear" w:color="auto" w:fill="17535B"/>
            <w:tcMar>
              <w:top w:w="100" w:type="dxa"/>
              <w:left w:w="140" w:type="dxa"/>
              <w:bottom w:w="100" w:type="dxa"/>
              <w:right w:w="140" w:type="dxa"/>
            </w:tcMar>
            <w:vAlign w:val="center"/>
          </w:tcPr>
          <w:p w14:paraId="1A2E3ABA" w14:textId="77777777" w:rsidR="00D119FE" w:rsidRDefault="003023E1">
            <w:pPr>
              <w:spacing w:after="0"/>
            </w:pPr>
            <w:r>
              <w:rPr>
                <w:b/>
                <w:color w:val="FFFFFF"/>
                <w:sz w:val="16"/>
              </w:rPr>
              <w:t>Before</w:t>
            </w:r>
          </w:p>
        </w:tc>
        <w:tc>
          <w:tcPr>
            <w:tcW w:w="5256" w:type="dxa"/>
            <w:shd w:val="clear" w:color="auto" w:fill="17535B"/>
            <w:tcMar>
              <w:top w:w="100" w:type="dxa"/>
              <w:left w:w="140" w:type="dxa"/>
              <w:bottom w:w="100" w:type="dxa"/>
              <w:right w:w="140" w:type="dxa"/>
            </w:tcMar>
            <w:vAlign w:val="center"/>
          </w:tcPr>
          <w:p w14:paraId="7A8FB12E" w14:textId="77777777" w:rsidR="00D119FE" w:rsidRDefault="003023E1">
            <w:pPr>
              <w:spacing w:after="0"/>
            </w:pPr>
            <w:r>
              <w:rPr>
                <w:b/>
                <w:color w:val="FFFFFF"/>
                <w:sz w:val="16"/>
              </w:rPr>
              <w:t>Aligned WS treatment</w:t>
            </w:r>
          </w:p>
        </w:tc>
      </w:tr>
      <w:tr w:rsidR="00D119FE" w14:paraId="744D0B24" w14:textId="77777777">
        <w:trPr>
          <w:jc w:val="center"/>
        </w:trPr>
        <w:tc>
          <w:tcPr>
            <w:tcW w:w="4896" w:type="dxa"/>
          </w:tcPr>
          <w:p w14:paraId="45FA0195" w14:textId="77777777" w:rsidR="00D119FE" w:rsidRDefault="003023E1">
            <w:pPr>
              <w:spacing w:after="0"/>
            </w:pPr>
            <w:r>
              <w:rPr>
                <w:b/>
                <w:color w:val="253336"/>
                <w:sz w:val="17"/>
              </w:rPr>
              <w:t>CYA logo dominates a wellbeing member page.</w:t>
            </w:r>
          </w:p>
        </w:tc>
        <w:tc>
          <w:tcPr>
            <w:tcW w:w="4896" w:type="dxa"/>
          </w:tcPr>
          <w:p w14:paraId="231B95C2" w14:textId="77777777" w:rsidR="00D119FE" w:rsidRDefault="003023E1">
            <w:pPr>
              <w:spacing w:after="0"/>
            </w:pPr>
            <w:r>
              <w:rPr>
                <w:sz w:val="17"/>
              </w:rPr>
              <w:t>WS is the lead mark; CYA appears as a quiet endorsement.</w:t>
            </w:r>
          </w:p>
        </w:tc>
      </w:tr>
      <w:tr w:rsidR="00D119FE" w14:paraId="3436902C" w14:textId="77777777">
        <w:trPr>
          <w:jc w:val="center"/>
        </w:trPr>
        <w:tc>
          <w:tcPr>
            <w:tcW w:w="4896" w:type="dxa"/>
            <w:shd w:val="clear" w:color="auto" w:fill="F4F6F5"/>
          </w:tcPr>
          <w:p w14:paraId="4AB151D9" w14:textId="77777777" w:rsidR="00D119FE" w:rsidRDefault="003023E1">
            <w:pPr>
              <w:spacing w:after="0"/>
            </w:pPr>
            <w:r>
              <w:rPr>
                <w:b/>
                <w:color w:val="253336"/>
                <w:sz w:val="17"/>
              </w:rPr>
              <w:t>Corporate navigation and program navigation compete.</w:t>
            </w:r>
          </w:p>
        </w:tc>
        <w:tc>
          <w:tcPr>
            <w:tcW w:w="4896" w:type="dxa"/>
            <w:shd w:val="clear" w:color="auto" w:fill="F4F6F5"/>
          </w:tcPr>
          <w:p w14:paraId="0F9DCFB8" w14:textId="77777777" w:rsidR="00D119FE" w:rsidRDefault="003023E1">
            <w:pPr>
              <w:spacing w:after="0"/>
            </w:pPr>
            <w:r>
              <w:rPr>
                <w:sz w:val="17"/>
              </w:rPr>
              <w:t>One task-led WS navigation: Home, Program, Practice library, Support.</w:t>
            </w:r>
          </w:p>
        </w:tc>
      </w:tr>
      <w:tr w:rsidR="00D119FE" w14:paraId="2E87380C" w14:textId="77777777">
        <w:trPr>
          <w:jc w:val="center"/>
        </w:trPr>
        <w:tc>
          <w:tcPr>
            <w:tcW w:w="4896" w:type="dxa"/>
          </w:tcPr>
          <w:p w14:paraId="2C45C905" w14:textId="77777777" w:rsidR="00D119FE" w:rsidRDefault="003023E1">
            <w:pPr>
              <w:spacing w:after="0"/>
            </w:pPr>
            <w:r>
              <w:rPr>
                <w:b/>
                <w:color w:val="253336"/>
                <w:sz w:val="17"/>
              </w:rPr>
              <w:t>Multiple teal, blue and gold variants.</w:t>
            </w:r>
          </w:p>
        </w:tc>
        <w:tc>
          <w:tcPr>
            <w:tcW w:w="4896" w:type="dxa"/>
          </w:tcPr>
          <w:p w14:paraId="0C3D80EA" w14:textId="77777777" w:rsidR="00D119FE" w:rsidRDefault="003023E1">
            <w:pPr>
              <w:spacing w:after="0"/>
            </w:pPr>
            <w:r>
              <w:rPr>
                <w:sz w:val="17"/>
              </w:rPr>
              <w:t>Use the documented token palette and semantic roles.</w:t>
            </w:r>
          </w:p>
        </w:tc>
      </w:tr>
      <w:tr w:rsidR="00D119FE" w14:paraId="0B0A705E" w14:textId="77777777">
        <w:trPr>
          <w:jc w:val="center"/>
        </w:trPr>
        <w:tc>
          <w:tcPr>
            <w:tcW w:w="4896" w:type="dxa"/>
            <w:shd w:val="clear" w:color="auto" w:fill="F4F6F5"/>
          </w:tcPr>
          <w:p w14:paraId="147DF031" w14:textId="77777777" w:rsidR="00D119FE" w:rsidRDefault="003023E1">
            <w:pPr>
              <w:spacing w:after="0"/>
            </w:pPr>
            <w:r>
              <w:rPr>
                <w:b/>
                <w:color w:val="253336"/>
                <w:sz w:val="17"/>
              </w:rPr>
              <w:t>Generic “Learn more” buttons.</w:t>
            </w:r>
          </w:p>
        </w:tc>
        <w:tc>
          <w:tcPr>
            <w:tcW w:w="4896" w:type="dxa"/>
            <w:shd w:val="clear" w:color="auto" w:fill="F4F6F5"/>
          </w:tcPr>
          <w:p w14:paraId="3E743462" w14:textId="77777777" w:rsidR="00D119FE" w:rsidRDefault="003023E1">
            <w:pPr>
              <w:spacing w:after="0"/>
            </w:pPr>
            <w:r>
              <w:rPr>
                <w:sz w:val="17"/>
              </w:rPr>
              <w:t>Use action-specific CTAs such as Start the practice.</w:t>
            </w:r>
          </w:p>
        </w:tc>
      </w:tr>
      <w:tr w:rsidR="00D119FE" w14:paraId="33A4DEB7" w14:textId="77777777">
        <w:trPr>
          <w:jc w:val="center"/>
        </w:trPr>
        <w:tc>
          <w:tcPr>
            <w:tcW w:w="4896" w:type="dxa"/>
          </w:tcPr>
          <w:p w14:paraId="2A8574AE" w14:textId="77777777" w:rsidR="00D119FE" w:rsidRDefault="003023E1">
            <w:pPr>
              <w:spacing w:after="0"/>
            </w:pPr>
            <w:r>
              <w:rPr>
                <w:b/>
                <w:color w:val="253336"/>
                <w:sz w:val="17"/>
              </w:rPr>
              <w:t>Formal corporate copy.</w:t>
            </w:r>
          </w:p>
        </w:tc>
        <w:tc>
          <w:tcPr>
            <w:tcW w:w="4896" w:type="dxa"/>
          </w:tcPr>
          <w:p w14:paraId="5CDA0955" w14:textId="77777777" w:rsidR="00D119FE" w:rsidRDefault="003023E1">
            <w:pPr>
              <w:spacing w:after="0"/>
            </w:pPr>
            <w:r>
              <w:rPr>
                <w:sz w:val="17"/>
              </w:rPr>
              <w:t>Use concise, supportive WS language with operational detail second.</w:t>
            </w:r>
          </w:p>
        </w:tc>
      </w:tr>
      <w:tr w:rsidR="00D119FE" w14:paraId="60A1CE4E" w14:textId="77777777">
        <w:trPr>
          <w:jc w:val="center"/>
        </w:trPr>
        <w:tc>
          <w:tcPr>
            <w:tcW w:w="4896" w:type="dxa"/>
            <w:shd w:val="clear" w:color="auto" w:fill="F4F6F5"/>
          </w:tcPr>
          <w:p w14:paraId="5700EE57" w14:textId="77777777" w:rsidR="00D119FE" w:rsidRDefault="003023E1">
            <w:pPr>
              <w:spacing w:after="0"/>
            </w:pPr>
            <w:r>
              <w:rPr>
                <w:b/>
                <w:color w:val="253336"/>
                <w:sz w:val="17"/>
              </w:rPr>
              <w:t>Square, flat content blocks.</w:t>
            </w:r>
          </w:p>
        </w:tc>
        <w:tc>
          <w:tcPr>
            <w:tcW w:w="4896" w:type="dxa"/>
            <w:shd w:val="clear" w:color="auto" w:fill="F4F6F5"/>
          </w:tcPr>
          <w:p w14:paraId="59C473F8" w14:textId="77777777" w:rsidR="00D119FE" w:rsidRDefault="003023E1">
            <w:pPr>
              <w:spacing w:after="0"/>
            </w:pPr>
            <w:r>
              <w:rPr>
                <w:sz w:val="17"/>
              </w:rPr>
              <w:t>Use mist background, white rounded cards, consistent padding and soft depth.</w:t>
            </w:r>
          </w:p>
        </w:tc>
      </w:tr>
    </w:tbl>
    <w:p w14:paraId="3A745EAD" w14:textId="77777777" w:rsidR="00D119FE" w:rsidRDefault="00D119FE">
      <w:pPr>
        <w:spacing w:after="0"/>
      </w:pPr>
    </w:p>
    <w:p w14:paraId="1D60F29C" w14:textId="77777777" w:rsidR="00D119FE" w:rsidRDefault="003023E1">
      <w:pPr>
        <w:pStyle w:val="Kicker"/>
        <w:pageBreakBefore/>
      </w:pPr>
      <w:r>
        <w:lastRenderedPageBreak/>
        <w:t>06 · CYA ALIGNMENT</w:t>
      </w:r>
    </w:p>
    <w:p w14:paraId="2B480365" w14:textId="77777777" w:rsidR="00D119FE" w:rsidRDefault="003023E1">
      <w:pPr>
        <w:pStyle w:val="Heading1"/>
      </w:pPr>
      <w:r>
        <w:t>Website conversion blueprint</w:t>
      </w:r>
    </w:p>
    <w:p w14:paraId="04B7006D" w14:textId="77777777" w:rsidR="00D119FE" w:rsidRDefault="003023E1">
      <w:pPr>
        <w:pStyle w:val="Heading2"/>
      </w:pPr>
      <w:r>
        <w:t>Header</w:t>
      </w:r>
    </w:p>
    <w:p w14:paraId="7B981B0E" w14:textId="77777777" w:rsidR="00D119FE" w:rsidRDefault="003023E1">
      <w:pPr>
        <w:pStyle w:val="ListBullet"/>
        <w:ind w:left="360"/>
      </w:pPr>
      <w:r>
        <w:rPr>
          <w:sz w:val="20"/>
        </w:rPr>
        <w:t>Replace the CYA-dominant masthead with the approved WS lead mark.</w:t>
      </w:r>
    </w:p>
    <w:p w14:paraId="1552D08A" w14:textId="77777777" w:rsidR="00D119FE" w:rsidRDefault="003023E1">
      <w:pPr>
        <w:pStyle w:val="ListBullet"/>
        <w:ind w:left="360"/>
      </w:pPr>
      <w:r>
        <w:rPr>
          <w:sz w:val="20"/>
        </w:rPr>
        <w:t>Retain “by Corporate Yoga Australia” as small endorsement text where appropriate.</w:t>
      </w:r>
    </w:p>
    <w:p w14:paraId="2516F98E" w14:textId="77777777" w:rsidR="00D119FE" w:rsidRDefault="003023E1">
      <w:pPr>
        <w:pStyle w:val="ListBullet"/>
        <w:ind w:left="360"/>
      </w:pPr>
      <w:r>
        <w:rPr>
          <w:sz w:val="20"/>
        </w:rPr>
        <w:t>Reduce main navigation to high-value tasks and keep account controls visually separate.</w:t>
      </w:r>
    </w:p>
    <w:p w14:paraId="7D7071A2" w14:textId="77777777" w:rsidR="00D119FE" w:rsidRDefault="003023E1">
      <w:pPr>
        <w:pStyle w:val="ListBullet"/>
        <w:ind w:left="360"/>
      </w:pPr>
      <w:r>
        <w:rPr>
          <w:sz w:val="20"/>
        </w:rPr>
        <w:t>Use the teal active-state underline seen in the screenshots consistently.</w:t>
      </w:r>
    </w:p>
    <w:p w14:paraId="5DC444C4" w14:textId="77777777" w:rsidR="00D119FE" w:rsidRDefault="003023E1">
      <w:pPr>
        <w:pStyle w:val="Heading2"/>
      </w:pPr>
      <w:r>
        <w:t>Homepage / portal</w:t>
      </w:r>
    </w:p>
    <w:p w14:paraId="4D8F0937" w14:textId="77777777" w:rsidR="00D119FE" w:rsidRDefault="003023E1">
      <w:pPr>
        <w:pStyle w:val="ListBullet"/>
        <w:ind w:left="360"/>
      </w:pPr>
      <w:r>
        <w:rPr>
          <w:sz w:val="20"/>
        </w:rPr>
        <w:t>Lead with a human benefit and the current seasonal or program focus.</w:t>
      </w:r>
    </w:p>
    <w:p w14:paraId="0361600C" w14:textId="77777777" w:rsidR="00D119FE" w:rsidRDefault="003023E1">
      <w:pPr>
        <w:pStyle w:val="ListBullet"/>
        <w:ind w:left="360"/>
      </w:pPr>
      <w:r>
        <w:rPr>
          <w:sz w:val="20"/>
        </w:rPr>
        <w:t>Surface the next live moment and next best action early.</w:t>
      </w:r>
    </w:p>
    <w:p w14:paraId="49AE5066" w14:textId="77777777" w:rsidR="00D119FE" w:rsidRDefault="003023E1">
      <w:pPr>
        <w:pStyle w:val="ListBullet"/>
        <w:ind w:left="360"/>
      </w:pPr>
      <w:r>
        <w:rPr>
          <w:sz w:val="20"/>
        </w:rPr>
        <w:t>Use white cards on mist, organised by purpose: focus, live, toolkit, practices and support.</w:t>
      </w:r>
    </w:p>
    <w:p w14:paraId="3F4F410E" w14:textId="77777777" w:rsidR="00D119FE" w:rsidRDefault="003023E1">
      <w:pPr>
        <w:pStyle w:val="ListBullet"/>
        <w:ind w:left="360"/>
      </w:pPr>
      <w:r>
        <w:rPr>
          <w:sz w:val="20"/>
        </w:rPr>
        <w:t>Avoid repeating the same module or CTA in multiple places without a distinct reason.</w:t>
      </w:r>
    </w:p>
    <w:p w14:paraId="5E7F946B" w14:textId="77777777" w:rsidR="00D119FE" w:rsidRDefault="003023E1">
      <w:pPr>
        <w:pStyle w:val="Heading2"/>
      </w:pPr>
      <w:r>
        <w:t>Practice library</w:t>
      </w:r>
    </w:p>
    <w:p w14:paraId="5F6DC102" w14:textId="77777777" w:rsidR="00D119FE" w:rsidRDefault="003023E1">
      <w:pPr>
        <w:pStyle w:val="ListBullet"/>
        <w:ind w:left="360"/>
      </w:pPr>
      <w:r>
        <w:rPr>
          <w:sz w:val="20"/>
        </w:rPr>
        <w:t>Use consistent media cards and group by meaningful category.</w:t>
      </w:r>
    </w:p>
    <w:p w14:paraId="10925866" w14:textId="77777777" w:rsidR="00D119FE" w:rsidRDefault="003023E1">
      <w:pPr>
        <w:pStyle w:val="ListBullet"/>
        <w:ind w:left="360"/>
      </w:pPr>
      <w:r>
        <w:rPr>
          <w:sz w:val="20"/>
        </w:rPr>
        <w:t>Add accessible filters for duration, need/outcome, format and facilitator where the catalogue warrants it.</w:t>
      </w:r>
    </w:p>
    <w:p w14:paraId="5955FF65" w14:textId="77777777" w:rsidR="00D119FE" w:rsidRDefault="003023E1">
      <w:pPr>
        <w:pStyle w:val="ListBullet"/>
        <w:ind w:left="360"/>
      </w:pPr>
      <w:r>
        <w:rPr>
          <w:sz w:val="20"/>
        </w:rPr>
        <w:t>Use a clear saved state and preserve selections across visits where consent and privacy allow.</w:t>
      </w:r>
    </w:p>
    <w:p w14:paraId="5333A453" w14:textId="77777777" w:rsidR="00D119FE" w:rsidRDefault="003023E1">
      <w:pPr>
        <w:pStyle w:val="ListBullet"/>
        <w:ind w:left="360"/>
      </w:pPr>
      <w:r>
        <w:rPr>
          <w:sz w:val="20"/>
        </w:rPr>
        <w:t>Provide captions/transcripts and meaningful poster frames for every practice.</w:t>
      </w:r>
    </w:p>
    <w:p w14:paraId="7F33EDCC" w14:textId="77777777" w:rsidR="00D119FE" w:rsidRDefault="003023E1">
      <w:pPr>
        <w:pStyle w:val="Heading2"/>
      </w:pPr>
      <w:r>
        <w:t>Public marketing site</w:t>
      </w:r>
    </w:p>
    <w:p w14:paraId="0636AFA9" w14:textId="77777777" w:rsidR="00D119FE" w:rsidRDefault="003023E1">
      <w:pPr>
        <w:pStyle w:val="ListBullet"/>
        <w:ind w:left="360"/>
      </w:pPr>
      <w:r>
        <w:rPr>
          <w:sz w:val="20"/>
        </w:rPr>
        <w:t>Explain the WS offer in plain terms before listing programs or capabilities.</w:t>
      </w:r>
    </w:p>
    <w:p w14:paraId="7AFDA64E" w14:textId="77777777" w:rsidR="00D119FE" w:rsidRDefault="003023E1">
      <w:pPr>
        <w:pStyle w:val="ListBullet"/>
        <w:ind w:left="360"/>
      </w:pPr>
      <w:r>
        <w:rPr>
          <w:sz w:val="20"/>
        </w:rPr>
        <w:t>Separate participant benefits from employer outcomes but keep both in the same voice.</w:t>
      </w:r>
    </w:p>
    <w:p w14:paraId="6FE1FC36" w14:textId="77777777" w:rsidR="00D119FE" w:rsidRDefault="003023E1">
      <w:pPr>
        <w:pStyle w:val="ListBullet"/>
        <w:ind w:left="360"/>
      </w:pPr>
      <w:r>
        <w:rPr>
          <w:sz w:val="20"/>
        </w:rPr>
        <w:t>Use proof carefully: client stories, participation data and facilitator expertise with context.</w:t>
      </w:r>
    </w:p>
    <w:p w14:paraId="4B95A9D0" w14:textId="77777777" w:rsidR="00D119FE" w:rsidRDefault="003023E1">
      <w:pPr>
        <w:pStyle w:val="ListBullet"/>
        <w:ind w:left="360"/>
      </w:pPr>
      <w:r>
        <w:rPr>
          <w:sz w:val="20"/>
        </w:rPr>
        <w:t>Make the primary conversion path clear: book a conversation, explore the program or access the studio.</w:t>
      </w:r>
    </w:p>
    <w:p w14:paraId="47A076B1" w14:textId="77777777" w:rsidR="00D119FE" w:rsidRDefault="003023E1">
      <w:pPr>
        <w:keepNext/>
        <w:jc w:val="center"/>
      </w:pPr>
      <w:r>
        <w:rPr>
          <w:noProof/>
        </w:rPr>
        <w:lastRenderedPageBreak/>
        <w:drawing>
          <wp:inline distT="0" distB="0" distL="0" distR="0" wp14:anchorId="7AAD057E" wp14:editId="5AB89C59">
            <wp:extent cx="6126480" cy="424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05 at 13.37.26.png"/>
                    <pic:cNvPicPr/>
                  </pic:nvPicPr>
                  <pic:blipFill>
                    <a:blip r:embed="rId9"/>
                    <a:stretch>
                      <a:fillRect/>
                    </a:stretch>
                  </pic:blipFill>
                  <pic:spPr>
                    <a:xfrm>
                      <a:off x="0" y="0"/>
                      <a:ext cx="6126480" cy="4248880"/>
                    </a:xfrm>
                    <a:prstGeom prst="rect">
                      <a:avLst/>
                    </a:prstGeom>
                  </pic:spPr>
                </pic:pic>
              </a:graphicData>
            </a:graphic>
          </wp:inline>
        </w:drawing>
      </w:r>
    </w:p>
    <w:p w14:paraId="71F62DE1" w14:textId="77777777" w:rsidR="00D119FE" w:rsidRDefault="003023E1">
      <w:pPr>
        <w:spacing w:after="160"/>
        <w:jc w:val="center"/>
      </w:pPr>
      <w:r>
        <w:rPr>
          <w:i/>
          <w:sz w:val="15"/>
        </w:rPr>
        <w:t>Reference treatment: WS styling applied within a CYA shell. The migration goal is to make the WS identity lead consistently and reduce the visual competition in the masthead.</w:t>
      </w:r>
    </w:p>
    <w:p w14:paraId="0C4AF8D1" w14:textId="77777777" w:rsidR="00D119FE" w:rsidRDefault="003023E1">
      <w:pPr>
        <w:pStyle w:val="Kicker"/>
        <w:pageBreakBefore/>
      </w:pPr>
      <w:r>
        <w:lastRenderedPageBreak/>
        <w:t>07 · GOVERNANCE AND ROLLOUT</w:t>
      </w:r>
    </w:p>
    <w:p w14:paraId="333828F1" w14:textId="77777777" w:rsidR="00D119FE" w:rsidRDefault="003023E1">
      <w:pPr>
        <w:pStyle w:val="Heading1"/>
      </w:pPr>
      <w:r>
        <w:t>Protect the system without slowing the work</w:t>
      </w:r>
    </w:p>
    <w:p w14:paraId="0C87762D" w14:textId="77777777" w:rsidR="00D119FE" w:rsidRDefault="003023E1">
      <w:pPr>
        <w:pStyle w:val="Heading2"/>
      </w:pPr>
      <w:r>
        <w:t>Ownership</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7416"/>
      </w:tblGrid>
      <w:tr w:rsidR="00D119FE" w14:paraId="0A1A4F9E" w14:textId="77777777">
        <w:trPr>
          <w:tblHeader/>
          <w:jc w:val="center"/>
        </w:trPr>
        <w:tc>
          <w:tcPr>
            <w:tcW w:w="2232" w:type="dxa"/>
            <w:shd w:val="clear" w:color="auto" w:fill="17535B"/>
            <w:tcMar>
              <w:top w:w="100" w:type="dxa"/>
              <w:left w:w="140" w:type="dxa"/>
              <w:bottom w:w="100" w:type="dxa"/>
              <w:right w:w="140" w:type="dxa"/>
            </w:tcMar>
            <w:vAlign w:val="center"/>
          </w:tcPr>
          <w:p w14:paraId="43CD60E8" w14:textId="77777777" w:rsidR="00D119FE" w:rsidRDefault="003023E1">
            <w:pPr>
              <w:spacing w:after="0"/>
            </w:pPr>
            <w:r>
              <w:rPr>
                <w:b/>
                <w:color w:val="FFFFFF"/>
                <w:sz w:val="16"/>
              </w:rPr>
              <w:t>Role</w:t>
            </w:r>
          </w:p>
        </w:tc>
        <w:tc>
          <w:tcPr>
            <w:tcW w:w="7416" w:type="dxa"/>
            <w:shd w:val="clear" w:color="auto" w:fill="17535B"/>
            <w:tcMar>
              <w:top w:w="100" w:type="dxa"/>
              <w:left w:w="140" w:type="dxa"/>
              <w:bottom w:w="100" w:type="dxa"/>
              <w:right w:w="140" w:type="dxa"/>
            </w:tcMar>
            <w:vAlign w:val="center"/>
          </w:tcPr>
          <w:p w14:paraId="390B85D7" w14:textId="77777777" w:rsidR="00D119FE" w:rsidRDefault="003023E1">
            <w:pPr>
              <w:spacing w:after="0"/>
            </w:pPr>
            <w:r>
              <w:rPr>
                <w:b/>
                <w:color w:val="FFFFFF"/>
                <w:sz w:val="16"/>
              </w:rPr>
              <w:t>Accountability</w:t>
            </w:r>
          </w:p>
        </w:tc>
      </w:tr>
      <w:tr w:rsidR="00D119FE" w14:paraId="388B6604" w14:textId="77777777">
        <w:trPr>
          <w:jc w:val="center"/>
        </w:trPr>
        <w:tc>
          <w:tcPr>
            <w:tcW w:w="4896" w:type="dxa"/>
          </w:tcPr>
          <w:p w14:paraId="2E6D10F4" w14:textId="77777777" w:rsidR="00D119FE" w:rsidRDefault="003023E1">
            <w:pPr>
              <w:spacing w:after="0"/>
            </w:pPr>
            <w:r>
              <w:rPr>
                <w:b/>
                <w:color w:val="253336"/>
                <w:sz w:val="17"/>
              </w:rPr>
              <w:t>Brand owner</w:t>
            </w:r>
          </w:p>
        </w:tc>
        <w:tc>
          <w:tcPr>
            <w:tcW w:w="4896" w:type="dxa"/>
          </w:tcPr>
          <w:p w14:paraId="29302F18" w14:textId="77777777" w:rsidR="00D119FE" w:rsidRDefault="003023E1">
            <w:pPr>
              <w:spacing w:after="0"/>
            </w:pPr>
            <w:r>
              <w:rPr>
                <w:sz w:val="17"/>
              </w:rPr>
              <w:t>Approves strategy, architecture, voice and identity changes.</w:t>
            </w:r>
          </w:p>
        </w:tc>
      </w:tr>
      <w:tr w:rsidR="00D119FE" w14:paraId="4D9BAA07" w14:textId="77777777">
        <w:trPr>
          <w:jc w:val="center"/>
        </w:trPr>
        <w:tc>
          <w:tcPr>
            <w:tcW w:w="4896" w:type="dxa"/>
            <w:shd w:val="clear" w:color="auto" w:fill="F4F6F5"/>
          </w:tcPr>
          <w:p w14:paraId="56D56711" w14:textId="77777777" w:rsidR="00D119FE" w:rsidRDefault="003023E1">
            <w:pPr>
              <w:spacing w:after="0"/>
            </w:pPr>
            <w:r>
              <w:rPr>
                <w:b/>
                <w:color w:val="253336"/>
                <w:sz w:val="17"/>
              </w:rPr>
              <w:t>Design system owner</w:t>
            </w:r>
          </w:p>
        </w:tc>
        <w:tc>
          <w:tcPr>
            <w:tcW w:w="4896" w:type="dxa"/>
            <w:shd w:val="clear" w:color="auto" w:fill="F4F6F5"/>
          </w:tcPr>
          <w:p w14:paraId="53DFD92E" w14:textId="77777777" w:rsidR="00D119FE" w:rsidRDefault="003023E1">
            <w:pPr>
              <w:spacing w:after="0"/>
            </w:pPr>
            <w:r>
              <w:rPr>
                <w:sz w:val="17"/>
              </w:rPr>
              <w:t>Maintains tokens, components, accessibility and coded documentation.</w:t>
            </w:r>
          </w:p>
        </w:tc>
      </w:tr>
      <w:tr w:rsidR="00D119FE" w14:paraId="7C22422E" w14:textId="77777777">
        <w:trPr>
          <w:jc w:val="center"/>
        </w:trPr>
        <w:tc>
          <w:tcPr>
            <w:tcW w:w="4896" w:type="dxa"/>
          </w:tcPr>
          <w:p w14:paraId="67D6B318" w14:textId="77777777" w:rsidR="00D119FE" w:rsidRDefault="003023E1">
            <w:pPr>
              <w:spacing w:after="0"/>
            </w:pPr>
            <w:r>
              <w:rPr>
                <w:b/>
                <w:color w:val="253336"/>
                <w:sz w:val="17"/>
              </w:rPr>
              <w:t>Content owner</w:t>
            </w:r>
          </w:p>
        </w:tc>
        <w:tc>
          <w:tcPr>
            <w:tcW w:w="4896" w:type="dxa"/>
          </w:tcPr>
          <w:p w14:paraId="32A196C8" w14:textId="77777777" w:rsidR="00D119FE" w:rsidRDefault="003023E1">
            <w:pPr>
              <w:spacing w:after="0"/>
            </w:pPr>
            <w:r>
              <w:rPr>
                <w:sz w:val="17"/>
              </w:rPr>
              <w:t>Maintains voice, terminology, editorial calendar and claims review.</w:t>
            </w:r>
          </w:p>
        </w:tc>
      </w:tr>
      <w:tr w:rsidR="00D119FE" w14:paraId="687C0F39" w14:textId="77777777">
        <w:trPr>
          <w:jc w:val="center"/>
        </w:trPr>
        <w:tc>
          <w:tcPr>
            <w:tcW w:w="4896" w:type="dxa"/>
            <w:shd w:val="clear" w:color="auto" w:fill="F4F6F5"/>
          </w:tcPr>
          <w:p w14:paraId="4951E282" w14:textId="77777777" w:rsidR="00D119FE" w:rsidRDefault="003023E1">
            <w:pPr>
              <w:spacing w:after="0"/>
            </w:pPr>
            <w:r>
              <w:rPr>
                <w:b/>
                <w:color w:val="253336"/>
                <w:sz w:val="17"/>
              </w:rPr>
              <w:t>Channel owners</w:t>
            </w:r>
          </w:p>
        </w:tc>
        <w:tc>
          <w:tcPr>
            <w:tcW w:w="4896" w:type="dxa"/>
            <w:shd w:val="clear" w:color="auto" w:fill="F4F6F5"/>
          </w:tcPr>
          <w:p w14:paraId="656B828C" w14:textId="77777777" w:rsidR="00D119FE" w:rsidRDefault="003023E1">
            <w:pPr>
              <w:spacing w:after="0"/>
            </w:pPr>
            <w:r>
              <w:rPr>
                <w:sz w:val="17"/>
              </w:rPr>
              <w:t>Apply templates, test outputs and flag recurring needs.</w:t>
            </w:r>
          </w:p>
        </w:tc>
      </w:tr>
      <w:tr w:rsidR="00D119FE" w14:paraId="64B48E84" w14:textId="77777777">
        <w:trPr>
          <w:jc w:val="center"/>
        </w:trPr>
        <w:tc>
          <w:tcPr>
            <w:tcW w:w="4896" w:type="dxa"/>
          </w:tcPr>
          <w:p w14:paraId="7A60D9CA" w14:textId="77777777" w:rsidR="00D119FE" w:rsidRDefault="003023E1">
            <w:pPr>
              <w:spacing w:after="0"/>
            </w:pPr>
            <w:r>
              <w:rPr>
                <w:b/>
                <w:color w:val="253336"/>
                <w:sz w:val="17"/>
              </w:rPr>
              <w:t>Legal / clinical reviewer</w:t>
            </w:r>
          </w:p>
        </w:tc>
        <w:tc>
          <w:tcPr>
            <w:tcW w:w="4896" w:type="dxa"/>
          </w:tcPr>
          <w:p w14:paraId="709023A6" w14:textId="77777777" w:rsidR="00D119FE" w:rsidRDefault="003023E1">
            <w:pPr>
              <w:spacing w:after="0"/>
            </w:pPr>
            <w:r>
              <w:rPr>
                <w:sz w:val="17"/>
              </w:rPr>
              <w:t>Reviews legal entity presentation, privacy and health-related claims when required.</w:t>
            </w:r>
          </w:p>
        </w:tc>
      </w:tr>
      <w:tr w:rsidR="00D119FE" w14:paraId="3EB892B3" w14:textId="77777777">
        <w:trPr>
          <w:jc w:val="center"/>
        </w:trPr>
        <w:tc>
          <w:tcPr>
            <w:tcW w:w="4896" w:type="dxa"/>
            <w:shd w:val="clear" w:color="auto" w:fill="F4F6F5"/>
          </w:tcPr>
          <w:p w14:paraId="7DCC377D" w14:textId="77777777" w:rsidR="00D119FE" w:rsidRDefault="003023E1">
            <w:pPr>
              <w:spacing w:after="0"/>
            </w:pPr>
            <w:r>
              <w:rPr>
                <w:b/>
                <w:color w:val="253336"/>
                <w:sz w:val="17"/>
              </w:rPr>
              <w:t>Delivery partners</w:t>
            </w:r>
          </w:p>
        </w:tc>
        <w:tc>
          <w:tcPr>
            <w:tcW w:w="4896" w:type="dxa"/>
            <w:shd w:val="clear" w:color="auto" w:fill="F4F6F5"/>
          </w:tcPr>
          <w:p w14:paraId="1E79B8F0" w14:textId="77777777" w:rsidR="00D119FE" w:rsidRDefault="003023E1">
            <w:pPr>
              <w:spacing w:after="0"/>
            </w:pPr>
            <w:r>
              <w:rPr>
                <w:sz w:val="17"/>
              </w:rPr>
              <w:t>Use approved assets and do not recreate logos, colours or templates.</w:t>
            </w:r>
          </w:p>
        </w:tc>
      </w:tr>
    </w:tbl>
    <w:p w14:paraId="49E0A9C1" w14:textId="77777777" w:rsidR="00D119FE" w:rsidRDefault="00D119FE">
      <w:pPr>
        <w:spacing w:after="0"/>
      </w:pPr>
    </w:p>
    <w:p w14:paraId="4ADD2AF4" w14:textId="77777777" w:rsidR="00D119FE" w:rsidRDefault="003023E1">
      <w:pPr>
        <w:pStyle w:val="Heading2"/>
      </w:pPr>
      <w:r>
        <w:t>Single source of truth</w:t>
      </w:r>
    </w:p>
    <w:p w14:paraId="21C5A451" w14:textId="77777777" w:rsidR="00D119FE" w:rsidRDefault="003023E1">
      <w:pPr>
        <w:pStyle w:val="ListBullet"/>
        <w:ind w:left="360"/>
      </w:pPr>
      <w:r>
        <w:rPr>
          <w:sz w:val="20"/>
        </w:rPr>
        <w:t>One approved logo package: SVG, PNG and print-ready formats, including endorsement lock-ups.</w:t>
      </w:r>
    </w:p>
    <w:p w14:paraId="363D6A74" w14:textId="77777777" w:rsidR="00D119FE" w:rsidRDefault="003023E1">
      <w:pPr>
        <w:pStyle w:val="ListBullet"/>
        <w:ind w:left="360"/>
      </w:pPr>
      <w:r>
        <w:rPr>
          <w:sz w:val="20"/>
        </w:rPr>
        <w:t>One token file for colour, type, spacing, radius, shadow and semantic states.</w:t>
      </w:r>
    </w:p>
    <w:p w14:paraId="6D29B25D" w14:textId="77777777" w:rsidR="00D119FE" w:rsidRDefault="003023E1">
      <w:pPr>
        <w:pStyle w:val="ListBullet"/>
        <w:ind w:left="360"/>
      </w:pPr>
      <w:r>
        <w:rPr>
          <w:sz w:val="20"/>
        </w:rPr>
        <w:t>One shared component library and one marketing template library.</w:t>
      </w:r>
    </w:p>
    <w:p w14:paraId="73AC8BE6" w14:textId="77777777" w:rsidR="00D119FE" w:rsidRDefault="003023E1">
      <w:pPr>
        <w:pStyle w:val="ListBullet"/>
        <w:ind w:left="360"/>
      </w:pPr>
      <w:r>
        <w:rPr>
          <w:sz w:val="20"/>
        </w:rPr>
        <w:t>A named asset owner, version numbers, changelog and archive of retired assets.</w:t>
      </w:r>
    </w:p>
    <w:p w14:paraId="3D7FE8F8" w14:textId="77777777" w:rsidR="00D119FE" w:rsidRDefault="003023E1">
      <w:pPr>
        <w:pStyle w:val="ListBullet"/>
        <w:ind w:left="360"/>
      </w:pPr>
      <w:r>
        <w:rPr>
          <w:sz w:val="20"/>
        </w:rPr>
        <w:t>Templates carry a review date and owner; outdated downloads are removed, not left alongside current versions.</w:t>
      </w:r>
    </w:p>
    <w:p w14:paraId="6F195A04" w14:textId="77777777" w:rsidR="00D119FE" w:rsidRDefault="003023E1">
      <w:pPr>
        <w:pStyle w:val="Heading2"/>
      </w:pPr>
      <w:r>
        <w:t>Approval levels</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968"/>
        <w:gridCol w:w="4896"/>
      </w:tblGrid>
      <w:tr w:rsidR="00D119FE" w14:paraId="7B065563" w14:textId="77777777">
        <w:trPr>
          <w:tblHeader/>
          <w:jc w:val="center"/>
        </w:trPr>
        <w:tc>
          <w:tcPr>
            <w:tcW w:w="4968" w:type="dxa"/>
            <w:shd w:val="clear" w:color="auto" w:fill="17535B"/>
            <w:tcMar>
              <w:top w:w="100" w:type="dxa"/>
              <w:left w:w="140" w:type="dxa"/>
              <w:bottom w:w="100" w:type="dxa"/>
              <w:right w:w="140" w:type="dxa"/>
            </w:tcMar>
            <w:vAlign w:val="center"/>
          </w:tcPr>
          <w:p w14:paraId="3A9F492F" w14:textId="77777777" w:rsidR="00D119FE" w:rsidRDefault="003023E1">
            <w:pPr>
              <w:spacing w:after="0"/>
            </w:pPr>
            <w:r>
              <w:rPr>
                <w:b/>
                <w:color w:val="FFFFFF"/>
                <w:sz w:val="16"/>
              </w:rPr>
              <w:t>Change</w:t>
            </w:r>
          </w:p>
        </w:tc>
        <w:tc>
          <w:tcPr>
            <w:tcW w:w="4680" w:type="dxa"/>
            <w:shd w:val="clear" w:color="auto" w:fill="17535B"/>
            <w:tcMar>
              <w:top w:w="100" w:type="dxa"/>
              <w:left w:w="140" w:type="dxa"/>
              <w:bottom w:w="100" w:type="dxa"/>
              <w:right w:w="140" w:type="dxa"/>
            </w:tcMar>
            <w:vAlign w:val="center"/>
          </w:tcPr>
          <w:p w14:paraId="0BC761F9" w14:textId="77777777" w:rsidR="00D119FE" w:rsidRDefault="003023E1">
            <w:pPr>
              <w:spacing w:after="0"/>
            </w:pPr>
            <w:r>
              <w:rPr>
                <w:b/>
                <w:color w:val="FFFFFF"/>
                <w:sz w:val="16"/>
              </w:rPr>
              <w:t>Approval</w:t>
            </w:r>
          </w:p>
        </w:tc>
      </w:tr>
      <w:tr w:rsidR="00D119FE" w14:paraId="5D689F7E" w14:textId="77777777">
        <w:trPr>
          <w:jc w:val="center"/>
        </w:trPr>
        <w:tc>
          <w:tcPr>
            <w:tcW w:w="4896" w:type="dxa"/>
          </w:tcPr>
          <w:p w14:paraId="3D069F31" w14:textId="77777777" w:rsidR="00D119FE" w:rsidRDefault="003023E1">
            <w:pPr>
              <w:spacing w:after="0"/>
            </w:pPr>
            <w:r>
              <w:rPr>
                <w:b/>
                <w:color w:val="253336"/>
                <w:sz w:val="17"/>
              </w:rPr>
              <w:t>Using an approved template with new content</w:t>
            </w:r>
          </w:p>
        </w:tc>
        <w:tc>
          <w:tcPr>
            <w:tcW w:w="4896" w:type="dxa"/>
          </w:tcPr>
          <w:p w14:paraId="4215E7C1" w14:textId="77777777" w:rsidR="00D119FE" w:rsidRDefault="003023E1">
            <w:pPr>
              <w:spacing w:after="0"/>
            </w:pPr>
            <w:r>
              <w:rPr>
                <w:sz w:val="17"/>
              </w:rPr>
              <w:t>Channel owner</w:t>
            </w:r>
          </w:p>
        </w:tc>
      </w:tr>
      <w:tr w:rsidR="00D119FE" w14:paraId="3C1E511F" w14:textId="77777777">
        <w:trPr>
          <w:jc w:val="center"/>
        </w:trPr>
        <w:tc>
          <w:tcPr>
            <w:tcW w:w="4896" w:type="dxa"/>
            <w:shd w:val="clear" w:color="auto" w:fill="F4F6F5"/>
          </w:tcPr>
          <w:p w14:paraId="11BB9073" w14:textId="77777777" w:rsidR="00D119FE" w:rsidRDefault="003023E1">
            <w:pPr>
              <w:spacing w:after="0"/>
            </w:pPr>
            <w:r>
              <w:rPr>
                <w:b/>
                <w:color w:val="253336"/>
                <w:sz w:val="17"/>
              </w:rPr>
              <w:t>New page using existing components</w:t>
            </w:r>
          </w:p>
        </w:tc>
        <w:tc>
          <w:tcPr>
            <w:tcW w:w="4896" w:type="dxa"/>
            <w:shd w:val="clear" w:color="auto" w:fill="F4F6F5"/>
          </w:tcPr>
          <w:p w14:paraId="63A13FED" w14:textId="77777777" w:rsidR="00D119FE" w:rsidRDefault="003023E1">
            <w:pPr>
              <w:spacing w:after="0"/>
            </w:pPr>
            <w:r>
              <w:rPr>
                <w:sz w:val="17"/>
              </w:rPr>
              <w:t>Design system + content owner</w:t>
            </w:r>
          </w:p>
        </w:tc>
      </w:tr>
      <w:tr w:rsidR="00D119FE" w14:paraId="33B3AC29" w14:textId="77777777">
        <w:trPr>
          <w:jc w:val="center"/>
        </w:trPr>
        <w:tc>
          <w:tcPr>
            <w:tcW w:w="4896" w:type="dxa"/>
          </w:tcPr>
          <w:p w14:paraId="721AECEC" w14:textId="77777777" w:rsidR="00D119FE" w:rsidRDefault="003023E1">
            <w:pPr>
              <w:spacing w:after="0"/>
            </w:pPr>
            <w:r>
              <w:rPr>
                <w:b/>
                <w:color w:val="253336"/>
                <w:sz w:val="17"/>
              </w:rPr>
              <w:t>New campaign visual pattern</w:t>
            </w:r>
          </w:p>
        </w:tc>
        <w:tc>
          <w:tcPr>
            <w:tcW w:w="4896" w:type="dxa"/>
          </w:tcPr>
          <w:p w14:paraId="0E0011B3" w14:textId="77777777" w:rsidR="00D119FE" w:rsidRDefault="003023E1">
            <w:pPr>
              <w:spacing w:after="0"/>
            </w:pPr>
            <w:r>
              <w:rPr>
                <w:sz w:val="17"/>
              </w:rPr>
              <w:t>Brand owner</w:t>
            </w:r>
          </w:p>
        </w:tc>
      </w:tr>
      <w:tr w:rsidR="00D119FE" w14:paraId="7908D13F" w14:textId="77777777">
        <w:trPr>
          <w:jc w:val="center"/>
        </w:trPr>
        <w:tc>
          <w:tcPr>
            <w:tcW w:w="4896" w:type="dxa"/>
            <w:shd w:val="clear" w:color="auto" w:fill="F4F6F5"/>
          </w:tcPr>
          <w:p w14:paraId="0EE07A36" w14:textId="77777777" w:rsidR="00D119FE" w:rsidRDefault="003023E1">
            <w:pPr>
              <w:spacing w:after="0"/>
            </w:pPr>
            <w:r>
              <w:rPr>
                <w:b/>
                <w:color w:val="253336"/>
                <w:sz w:val="17"/>
              </w:rPr>
              <w:t>New colour, typeface, logo variant or master component</w:t>
            </w:r>
          </w:p>
        </w:tc>
        <w:tc>
          <w:tcPr>
            <w:tcW w:w="4896" w:type="dxa"/>
            <w:shd w:val="clear" w:color="auto" w:fill="F4F6F5"/>
          </w:tcPr>
          <w:p w14:paraId="54BD30E0" w14:textId="77777777" w:rsidR="00D119FE" w:rsidRDefault="003023E1">
            <w:pPr>
              <w:spacing w:after="0"/>
            </w:pPr>
            <w:r>
              <w:rPr>
                <w:sz w:val="17"/>
              </w:rPr>
              <w:t>Brand owner + design system owner</w:t>
            </w:r>
          </w:p>
        </w:tc>
      </w:tr>
      <w:tr w:rsidR="00D119FE" w14:paraId="2A4EB094" w14:textId="77777777">
        <w:trPr>
          <w:jc w:val="center"/>
        </w:trPr>
        <w:tc>
          <w:tcPr>
            <w:tcW w:w="4896" w:type="dxa"/>
          </w:tcPr>
          <w:p w14:paraId="62504FDA" w14:textId="77777777" w:rsidR="00D119FE" w:rsidRDefault="003023E1">
            <w:pPr>
              <w:spacing w:after="0"/>
            </w:pPr>
            <w:r>
              <w:rPr>
                <w:b/>
                <w:color w:val="253336"/>
                <w:sz w:val="17"/>
              </w:rPr>
              <w:t>Health claim, crisis guidance, privacy/legal text</w:t>
            </w:r>
          </w:p>
        </w:tc>
        <w:tc>
          <w:tcPr>
            <w:tcW w:w="4896" w:type="dxa"/>
          </w:tcPr>
          <w:p w14:paraId="3E1442AD" w14:textId="77777777" w:rsidR="00D119FE" w:rsidRDefault="003023E1">
            <w:pPr>
              <w:spacing w:after="0"/>
            </w:pPr>
            <w:r>
              <w:rPr>
                <w:sz w:val="17"/>
              </w:rPr>
              <w:t>Relevant specialist reviewer</w:t>
            </w:r>
          </w:p>
        </w:tc>
      </w:tr>
    </w:tbl>
    <w:p w14:paraId="27D8ED6B" w14:textId="77777777" w:rsidR="00D119FE" w:rsidRDefault="00D119FE">
      <w:pPr>
        <w:spacing w:after="0"/>
      </w:pPr>
    </w:p>
    <w:p w14:paraId="4818D892" w14:textId="77777777" w:rsidR="00D119FE" w:rsidRDefault="003023E1">
      <w:pPr>
        <w:pStyle w:val="Heading2"/>
      </w:pPr>
      <w:r>
        <w:t>Suggested 90-day rollout</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3264"/>
        <w:gridCol w:w="3264"/>
        <w:gridCol w:w="5976"/>
      </w:tblGrid>
      <w:tr w:rsidR="00D119FE" w14:paraId="4715783A" w14:textId="77777777">
        <w:trPr>
          <w:tblHeader/>
          <w:jc w:val="center"/>
        </w:trPr>
        <w:tc>
          <w:tcPr>
            <w:tcW w:w="1440" w:type="dxa"/>
            <w:shd w:val="clear" w:color="auto" w:fill="17535B"/>
            <w:tcMar>
              <w:top w:w="100" w:type="dxa"/>
              <w:left w:w="140" w:type="dxa"/>
              <w:bottom w:w="100" w:type="dxa"/>
              <w:right w:w="140" w:type="dxa"/>
            </w:tcMar>
            <w:vAlign w:val="center"/>
          </w:tcPr>
          <w:p w14:paraId="7C392371" w14:textId="77777777" w:rsidR="00D119FE" w:rsidRDefault="003023E1">
            <w:pPr>
              <w:spacing w:after="0"/>
            </w:pPr>
            <w:r>
              <w:rPr>
                <w:b/>
                <w:color w:val="FFFFFF"/>
                <w:sz w:val="16"/>
              </w:rPr>
              <w:t>Phase</w:t>
            </w:r>
          </w:p>
        </w:tc>
        <w:tc>
          <w:tcPr>
            <w:tcW w:w="2232" w:type="dxa"/>
            <w:shd w:val="clear" w:color="auto" w:fill="17535B"/>
            <w:tcMar>
              <w:top w:w="100" w:type="dxa"/>
              <w:left w:w="140" w:type="dxa"/>
              <w:bottom w:w="100" w:type="dxa"/>
              <w:right w:w="140" w:type="dxa"/>
            </w:tcMar>
            <w:vAlign w:val="center"/>
          </w:tcPr>
          <w:p w14:paraId="37118E0D" w14:textId="77777777" w:rsidR="00D119FE" w:rsidRDefault="003023E1">
            <w:pPr>
              <w:spacing w:after="0"/>
            </w:pPr>
            <w:r>
              <w:rPr>
                <w:b/>
                <w:color w:val="FFFFFF"/>
                <w:sz w:val="16"/>
              </w:rPr>
              <w:t>Focus</w:t>
            </w:r>
          </w:p>
        </w:tc>
        <w:tc>
          <w:tcPr>
            <w:tcW w:w="5976" w:type="dxa"/>
            <w:shd w:val="clear" w:color="auto" w:fill="17535B"/>
            <w:tcMar>
              <w:top w:w="100" w:type="dxa"/>
              <w:left w:w="140" w:type="dxa"/>
              <w:bottom w:w="100" w:type="dxa"/>
              <w:right w:w="140" w:type="dxa"/>
            </w:tcMar>
            <w:vAlign w:val="center"/>
          </w:tcPr>
          <w:p w14:paraId="3783670F" w14:textId="77777777" w:rsidR="00D119FE" w:rsidRDefault="003023E1">
            <w:pPr>
              <w:spacing w:after="0"/>
            </w:pPr>
            <w:r>
              <w:rPr>
                <w:b/>
                <w:color w:val="FFFFFF"/>
                <w:sz w:val="16"/>
              </w:rPr>
              <w:t>Outputs</w:t>
            </w:r>
          </w:p>
        </w:tc>
      </w:tr>
      <w:tr w:rsidR="00D119FE" w14:paraId="4437A2B4" w14:textId="77777777">
        <w:trPr>
          <w:jc w:val="center"/>
        </w:trPr>
        <w:tc>
          <w:tcPr>
            <w:tcW w:w="3264" w:type="dxa"/>
          </w:tcPr>
          <w:p w14:paraId="1DB21161" w14:textId="77777777" w:rsidR="00D119FE" w:rsidRDefault="003023E1">
            <w:pPr>
              <w:spacing w:after="0"/>
            </w:pPr>
            <w:r>
              <w:rPr>
                <w:b/>
                <w:color w:val="253336"/>
                <w:sz w:val="17"/>
              </w:rPr>
              <w:t>Weeks 1–2</w:t>
            </w:r>
          </w:p>
        </w:tc>
        <w:tc>
          <w:tcPr>
            <w:tcW w:w="3264" w:type="dxa"/>
          </w:tcPr>
          <w:p w14:paraId="53517494" w14:textId="77777777" w:rsidR="00D119FE" w:rsidRDefault="003023E1">
            <w:pPr>
              <w:spacing w:after="0"/>
            </w:pPr>
            <w:r>
              <w:rPr>
                <w:sz w:val="17"/>
              </w:rPr>
              <w:t>Confirm</w:t>
            </w:r>
          </w:p>
        </w:tc>
        <w:tc>
          <w:tcPr>
            <w:tcW w:w="3264" w:type="dxa"/>
          </w:tcPr>
          <w:p w14:paraId="76F23066" w14:textId="77777777" w:rsidR="00D119FE" w:rsidRDefault="003023E1">
            <w:pPr>
              <w:spacing w:after="0"/>
            </w:pPr>
            <w:r>
              <w:rPr>
                <w:sz w:val="17"/>
              </w:rPr>
              <w:t>Approve architecture; confirm exact colours and logo assets; inventory touchpoints.</w:t>
            </w:r>
          </w:p>
        </w:tc>
      </w:tr>
      <w:tr w:rsidR="00D119FE" w14:paraId="6B7EE183" w14:textId="77777777">
        <w:trPr>
          <w:jc w:val="center"/>
        </w:trPr>
        <w:tc>
          <w:tcPr>
            <w:tcW w:w="3264" w:type="dxa"/>
            <w:shd w:val="clear" w:color="auto" w:fill="F4F6F5"/>
          </w:tcPr>
          <w:p w14:paraId="2569B194" w14:textId="77777777" w:rsidR="00D119FE" w:rsidRDefault="003023E1">
            <w:pPr>
              <w:spacing w:after="0"/>
            </w:pPr>
            <w:r>
              <w:rPr>
                <w:b/>
                <w:color w:val="253336"/>
                <w:sz w:val="17"/>
              </w:rPr>
              <w:t>Weeks 3–5</w:t>
            </w:r>
          </w:p>
        </w:tc>
        <w:tc>
          <w:tcPr>
            <w:tcW w:w="3264" w:type="dxa"/>
            <w:shd w:val="clear" w:color="auto" w:fill="F4F6F5"/>
          </w:tcPr>
          <w:p w14:paraId="62CE3A9A" w14:textId="77777777" w:rsidR="00D119FE" w:rsidRDefault="003023E1">
            <w:pPr>
              <w:spacing w:after="0"/>
            </w:pPr>
            <w:r>
              <w:rPr>
                <w:sz w:val="17"/>
              </w:rPr>
              <w:t>Foundation</w:t>
            </w:r>
          </w:p>
        </w:tc>
        <w:tc>
          <w:tcPr>
            <w:tcW w:w="3264" w:type="dxa"/>
            <w:shd w:val="clear" w:color="auto" w:fill="F4F6F5"/>
          </w:tcPr>
          <w:p w14:paraId="1CAB1CDC" w14:textId="77777777" w:rsidR="00D119FE" w:rsidRDefault="003023E1">
            <w:pPr>
              <w:spacing w:after="0"/>
            </w:pPr>
            <w:r>
              <w:rPr>
                <w:sz w:val="17"/>
              </w:rPr>
              <w:t>Token library, logo lock-ups, web components, copy patterns and templates.</w:t>
            </w:r>
          </w:p>
        </w:tc>
      </w:tr>
      <w:tr w:rsidR="00D119FE" w14:paraId="08670F8D" w14:textId="77777777">
        <w:trPr>
          <w:jc w:val="center"/>
        </w:trPr>
        <w:tc>
          <w:tcPr>
            <w:tcW w:w="3264" w:type="dxa"/>
          </w:tcPr>
          <w:p w14:paraId="7D9E4444" w14:textId="77777777" w:rsidR="00D119FE" w:rsidRDefault="003023E1">
            <w:pPr>
              <w:spacing w:after="0"/>
            </w:pPr>
            <w:r>
              <w:rPr>
                <w:b/>
                <w:color w:val="253336"/>
                <w:sz w:val="17"/>
              </w:rPr>
              <w:t>Weeks 6–9</w:t>
            </w:r>
          </w:p>
        </w:tc>
        <w:tc>
          <w:tcPr>
            <w:tcW w:w="3264" w:type="dxa"/>
          </w:tcPr>
          <w:p w14:paraId="3BADD146" w14:textId="77777777" w:rsidR="00D119FE" w:rsidRDefault="003023E1">
            <w:pPr>
              <w:spacing w:after="0"/>
            </w:pPr>
            <w:r>
              <w:rPr>
                <w:sz w:val="17"/>
              </w:rPr>
              <w:t>Priority migration</w:t>
            </w:r>
          </w:p>
        </w:tc>
        <w:tc>
          <w:tcPr>
            <w:tcW w:w="3264" w:type="dxa"/>
          </w:tcPr>
          <w:p w14:paraId="16424BEA" w14:textId="77777777" w:rsidR="00D119FE" w:rsidRDefault="003023E1">
            <w:pPr>
              <w:spacing w:after="0"/>
            </w:pPr>
            <w:r>
              <w:rPr>
                <w:sz w:val="17"/>
              </w:rPr>
              <w:t>WS public site, portal shell, email, social and sales presentation.</w:t>
            </w:r>
          </w:p>
        </w:tc>
      </w:tr>
      <w:tr w:rsidR="00D119FE" w14:paraId="677C7D57" w14:textId="77777777">
        <w:trPr>
          <w:jc w:val="center"/>
        </w:trPr>
        <w:tc>
          <w:tcPr>
            <w:tcW w:w="3264" w:type="dxa"/>
            <w:shd w:val="clear" w:color="auto" w:fill="F4F6F5"/>
          </w:tcPr>
          <w:p w14:paraId="74CC48E5" w14:textId="77777777" w:rsidR="00D119FE" w:rsidRDefault="003023E1">
            <w:pPr>
              <w:spacing w:after="0"/>
            </w:pPr>
            <w:r>
              <w:rPr>
                <w:b/>
                <w:color w:val="253336"/>
                <w:sz w:val="17"/>
              </w:rPr>
              <w:t>Weeks 10–12</w:t>
            </w:r>
          </w:p>
        </w:tc>
        <w:tc>
          <w:tcPr>
            <w:tcW w:w="3264" w:type="dxa"/>
            <w:shd w:val="clear" w:color="auto" w:fill="F4F6F5"/>
          </w:tcPr>
          <w:p w14:paraId="5C156DA1" w14:textId="77777777" w:rsidR="00D119FE" w:rsidRDefault="003023E1">
            <w:pPr>
              <w:spacing w:after="0"/>
            </w:pPr>
            <w:r>
              <w:rPr>
                <w:sz w:val="17"/>
              </w:rPr>
              <w:t>Scale and retire</w:t>
            </w:r>
          </w:p>
        </w:tc>
        <w:tc>
          <w:tcPr>
            <w:tcW w:w="3264" w:type="dxa"/>
            <w:shd w:val="clear" w:color="auto" w:fill="F4F6F5"/>
          </w:tcPr>
          <w:p w14:paraId="3D1B9DAB" w14:textId="77777777" w:rsidR="00D119FE" w:rsidRDefault="003023E1">
            <w:pPr>
              <w:spacing w:after="0"/>
            </w:pPr>
            <w:r>
              <w:rPr>
                <w:sz w:val="17"/>
              </w:rPr>
              <w:t>Remaining assets, redirects, staff training, QA, archive old templates.</w:t>
            </w:r>
          </w:p>
        </w:tc>
      </w:tr>
      <w:tr w:rsidR="00D119FE" w14:paraId="2E4D1ADC" w14:textId="77777777">
        <w:trPr>
          <w:jc w:val="center"/>
        </w:trPr>
        <w:tc>
          <w:tcPr>
            <w:tcW w:w="3264" w:type="dxa"/>
          </w:tcPr>
          <w:p w14:paraId="2DE152BD" w14:textId="77777777" w:rsidR="00D119FE" w:rsidRDefault="003023E1">
            <w:pPr>
              <w:spacing w:after="0"/>
            </w:pPr>
            <w:r>
              <w:rPr>
                <w:b/>
                <w:color w:val="253336"/>
                <w:sz w:val="17"/>
              </w:rPr>
              <w:t>Ongoing</w:t>
            </w:r>
          </w:p>
        </w:tc>
        <w:tc>
          <w:tcPr>
            <w:tcW w:w="3264" w:type="dxa"/>
          </w:tcPr>
          <w:p w14:paraId="382FF839" w14:textId="77777777" w:rsidR="00D119FE" w:rsidRDefault="003023E1">
            <w:pPr>
              <w:spacing w:after="0"/>
            </w:pPr>
            <w:r>
              <w:rPr>
                <w:sz w:val="17"/>
              </w:rPr>
              <w:t>Govern</w:t>
            </w:r>
          </w:p>
        </w:tc>
        <w:tc>
          <w:tcPr>
            <w:tcW w:w="3264" w:type="dxa"/>
          </w:tcPr>
          <w:p w14:paraId="23527B33" w14:textId="77777777" w:rsidR="00D119FE" w:rsidRDefault="003023E1">
            <w:pPr>
              <w:spacing w:after="0"/>
            </w:pPr>
            <w:r>
              <w:rPr>
                <w:sz w:val="17"/>
              </w:rPr>
              <w:t>Quarterly audit, accessibility review, analytics and controlled improvements.</w:t>
            </w:r>
          </w:p>
        </w:tc>
      </w:tr>
    </w:tbl>
    <w:p w14:paraId="5F0C40C3" w14:textId="77777777" w:rsidR="00D119FE" w:rsidRDefault="00D119FE">
      <w:pPr>
        <w:spacing w:after="0"/>
      </w:pPr>
    </w:p>
    <w:p w14:paraId="741D66AF" w14:textId="77777777" w:rsidR="00D119FE" w:rsidRDefault="003023E1">
      <w:pPr>
        <w:pStyle w:val="Kicker"/>
      </w:pPr>
      <w:r>
        <w:lastRenderedPageBreak/>
        <w:t>08 · READY-TO-USE QA</w:t>
      </w:r>
    </w:p>
    <w:p w14:paraId="26F92C5B" w14:textId="77777777" w:rsidR="00D119FE" w:rsidRDefault="003023E1">
      <w:pPr>
        <w:pStyle w:val="Heading1"/>
      </w:pPr>
      <w:r>
        <w:t>Pre-publish checklist</w:t>
      </w:r>
    </w:p>
    <w:p w14:paraId="40275E60" w14:textId="77777777" w:rsidR="00D119FE" w:rsidRDefault="003023E1">
      <w:pPr>
        <w:pStyle w:val="Heading2"/>
      </w:pPr>
      <w:r>
        <w:t>Brand</w:t>
      </w:r>
    </w:p>
    <w:p w14:paraId="415C4F02"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WS is the lead customer-facing identity.</w:t>
      </w:r>
    </w:p>
    <w:p w14:paraId="0D4FDA2B"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CYA endorsement is correctly placed and not competing with WS.</w:t>
      </w:r>
    </w:p>
    <w:p w14:paraId="4B716050"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Only approved logo artwork, palette tokens and font roles are used.</w:t>
      </w:r>
    </w:p>
    <w:p w14:paraId="5788BBD8" w14:textId="77777777" w:rsidR="00D119FE" w:rsidRDefault="003023E1">
      <w:pPr>
        <w:pStyle w:val="Heading2"/>
      </w:pPr>
      <w:r>
        <w:t>Content</w:t>
      </w:r>
    </w:p>
    <w:p w14:paraId="339B450E"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The audience, benefit and next action are immediately clear.</w:t>
      </w:r>
    </w:p>
    <w:p w14:paraId="66B50007"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Copy uses the WS voice, Australian English and specific CTA labels.</w:t>
      </w:r>
    </w:p>
    <w:p w14:paraId="48CEF37F"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Claims are supportable and reviewed where necessary.</w:t>
      </w:r>
    </w:p>
    <w:p w14:paraId="466018A4" w14:textId="77777777" w:rsidR="00D119FE" w:rsidRDefault="003023E1">
      <w:pPr>
        <w:pStyle w:val="Heading2"/>
      </w:pPr>
      <w:r>
        <w:t>Design</w:t>
      </w:r>
    </w:p>
    <w:p w14:paraId="6F9E2CAF"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Hierarchy works without relying on colour alone.</w:t>
      </w:r>
    </w:p>
    <w:p w14:paraId="22251F00"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Spacing, radius, card depth and image treatment match the system.</w:t>
      </w:r>
    </w:p>
    <w:p w14:paraId="05230C5C"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There is one clear primary action per view or component.</w:t>
      </w:r>
    </w:p>
    <w:p w14:paraId="2C9DD23B" w14:textId="77777777" w:rsidR="00D119FE" w:rsidRDefault="003023E1">
      <w:pPr>
        <w:pStyle w:val="Heading2"/>
      </w:pPr>
      <w:r>
        <w:t>Accessibility</w:t>
      </w:r>
    </w:p>
    <w:p w14:paraId="3D96ECBD"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Contrast passes; headings are ordered; landmarks and labels are correct.</w:t>
      </w:r>
    </w:p>
    <w:p w14:paraId="6204D730"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Keyboard, focus, touch targets and error handling have been tested.</w:t>
      </w:r>
    </w:p>
    <w:p w14:paraId="6EC0460B"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Alt text, captions, transcripts and reduced-motion behaviour are provided.</w:t>
      </w:r>
    </w:p>
    <w:p w14:paraId="614C0CA1" w14:textId="77777777" w:rsidR="00D119FE" w:rsidRDefault="003023E1">
      <w:pPr>
        <w:pStyle w:val="Heading2"/>
      </w:pPr>
      <w:r>
        <w:t>Responsive and quality</w:t>
      </w:r>
    </w:p>
    <w:p w14:paraId="3D8D6743"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Tested at mobile, tablet and desktop widths with real content.</w:t>
      </w:r>
    </w:p>
    <w:p w14:paraId="74BF48F5"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No clipping, awkward wraps, layout shifts or inaccessible overlays.</w:t>
      </w:r>
    </w:p>
    <w:p w14:paraId="695ED41D" w14:textId="77777777" w:rsidR="00D119FE" w:rsidRDefault="003023E1">
      <w:pPr>
        <w:ind w:left="173"/>
      </w:pPr>
      <w:r>
        <w:rPr>
          <w:rFonts w:ascii="Arial" w:hAnsi="Arial"/>
          <w:b/>
          <w:color w:val="BD964A"/>
          <w:sz w:val="20"/>
        </w:rPr>
        <w:t>☐</w:t>
      </w:r>
      <w:r>
        <w:rPr>
          <w:rFonts w:ascii="Arial" w:hAnsi="Arial"/>
          <w:b/>
          <w:color w:val="BD964A"/>
          <w:sz w:val="20"/>
        </w:rPr>
        <w:t xml:space="preserve">  </w:t>
      </w:r>
      <w:r>
        <w:rPr>
          <w:sz w:val="20"/>
        </w:rPr>
        <w:t>Performance, links, analytics, forms and confirmation states are verified.</w:t>
      </w:r>
    </w:p>
    <w:p w14:paraId="75FC5923" w14:textId="77777777" w:rsidR="00D119FE" w:rsidRDefault="003023E1">
      <w:pPr>
        <w:keepLines/>
        <w:pBdr>
          <w:left w:val="single" w:sz="18" w:space="8" w:color="BD964A"/>
        </w:pBdr>
        <w:shd w:val="clear" w:color="auto" w:fill="F4F6F5"/>
        <w:spacing w:before="120" w:after="160"/>
        <w:ind w:left="202" w:right="173"/>
      </w:pPr>
      <w:r>
        <w:rPr>
          <w:b/>
          <w:color w:val="BD964A"/>
          <w:sz w:val="16"/>
        </w:rPr>
        <w:t xml:space="preserve">DEFINITION OF DONE  </w:t>
      </w:r>
      <w:r>
        <w:rPr>
          <w:b/>
          <w:color w:val="253336"/>
        </w:rPr>
        <w:t>A piece is aligned only when its identity, language, interaction and accessibility all feel like part of the same Wellbeing Studio experience.</w:t>
      </w:r>
    </w:p>
    <w:p w14:paraId="6CF4968A" w14:textId="77777777" w:rsidR="00D119FE" w:rsidRDefault="003023E1">
      <w:pPr>
        <w:pStyle w:val="Kicker"/>
        <w:pageBreakBefore/>
      </w:pPr>
      <w:r>
        <w:lastRenderedPageBreak/>
        <w:t>APPENDIX</w:t>
      </w:r>
    </w:p>
    <w:p w14:paraId="7E400B83" w14:textId="77777777" w:rsidR="00D119FE" w:rsidRDefault="003023E1">
      <w:pPr>
        <w:pStyle w:val="Heading1"/>
      </w:pPr>
      <w:r>
        <w:t>Implementation tokens</w:t>
      </w:r>
    </w:p>
    <w:p w14:paraId="7A06A9A1" w14:textId="77777777" w:rsidR="00D119FE" w:rsidRDefault="003023E1">
      <w:r>
        <w:rPr>
          <w:sz w:val="20"/>
        </w:rPr>
        <w:t>Use these as a starting point for CSS/design tokens. Confirm the screenshot-derived colour values and approved logo assets before publishing as the permanent production standard.</w:t>
      </w:r>
    </w:p>
    <w:tbl>
      <w:tblPr>
        <w:tblW w:w="0" w:type="auto"/>
        <w:jc w:val="center"/>
        <w:tblBorders>
          <w:top w:val="single" w:sz="6" w:space="0" w:color="DDE5E3"/>
          <w:left w:val="single" w:sz="6" w:space="0" w:color="DDE5E3"/>
          <w:bottom w:val="single" w:sz="6" w:space="0" w:color="DDE5E3"/>
          <w:right w:val="single" w:sz="6" w:space="0" w:color="DDE5E3"/>
          <w:insideH w:val="single" w:sz="6" w:space="0" w:color="DDE5E3"/>
          <w:insideV w:val="single" w:sz="6" w:space="0" w:color="DDE5E3"/>
        </w:tblBorders>
        <w:tblLayout w:type="fixed"/>
        <w:tblLook w:val="04A0" w:firstRow="1" w:lastRow="0" w:firstColumn="1" w:lastColumn="0" w:noHBand="0" w:noVBand="1"/>
      </w:tblPr>
      <w:tblGrid>
        <w:gridCol w:w="4896"/>
        <w:gridCol w:w="6192"/>
      </w:tblGrid>
      <w:tr w:rsidR="00D119FE" w14:paraId="64B43953" w14:textId="77777777">
        <w:trPr>
          <w:tblHeader/>
          <w:jc w:val="center"/>
        </w:trPr>
        <w:tc>
          <w:tcPr>
            <w:tcW w:w="3456" w:type="dxa"/>
            <w:shd w:val="clear" w:color="auto" w:fill="17535B"/>
            <w:tcMar>
              <w:top w:w="100" w:type="dxa"/>
              <w:left w:w="140" w:type="dxa"/>
              <w:bottom w:w="100" w:type="dxa"/>
              <w:right w:w="140" w:type="dxa"/>
            </w:tcMar>
            <w:vAlign w:val="center"/>
          </w:tcPr>
          <w:p w14:paraId="6CA68E3B" w14:textId="77777777" w:rsidR="00D119FE" w:rsidRDefault="003023E1">
            <w:pPr>
              <w:spacing w:after="0"/>
            </w:pPr>
            <w:r>
              <w:rPr>
                <w:b/>
                <w:color w:val="FFFFFF"/>
                <w:sz w:val="16"/>
              </w:rPr>
              <w:t>Token</w:t>
            </w:r>
          </w:p>
        </w:tc>
        <w:tc>
          <w:tcPr>
            <w:tcW w:w="6192" w:type="dxa"/>
            <w:shd w:val="clear" w:color="auto" w:fill="17535B"/>
            <w:tcMar>
              <w:top w:w="100" w:type="dxa"/>
              <w:left w:w="140" w:type="dxa"/>
              <w:bottom w:w="100" w:type="dxa"/>
              <w:right w:w="140" w:type="dxa"/>
            </w:tcMar>
            <w:vAlign w:val="center"/>
          </w:tcPr>
          <w:p w14:paraId="4CAB5A4E" w14:textId="77777777" w:rsidR="00D119FE" w:rsidRDefault="003023E1">
            <w:pPr>
              <w:spacing w:after="0"/>
            </w:pPr>
            <w:r>
              <w:rPr>
                <w:b/>
                <w:color w:val="FFFFFF"/>
                <w:sz w:val="16"/>
              </w:rPr>
              <w:t>Value</w:t>
            </w:r>
          </w:p>
        </w:tc>
      </w:tr>
      <w:tr w:rsidR="00D119FE" w14:paraId="5478A8D9" w14:textId="77777777">
        <w:trPr>
          <w:jc w:val="center"/>
        </w:trPr>
        <w:tc>
          <w:tcPr>
            <w:tcW w:w="4896" w:type="dxa"/>
          </w:tcPr>
          <w:p w14:paraId="710820EE" w14:textId="77777777" w:rsidR="00D119FE" w:rsidRDefault="003023E1">
            <w:pPr>
              <w:spacing w:after="0"/>
            </w:pPr>
            <w:r>
              <w:rPr>
                <w:b/>
                <w:color w:val="253336"/>
                <w:sz w:val="17"/>
              </w:rPr>
              <w:t>--ws-colour-teal</w:t>
            </w:r>
          </w:p>
        </w:tc>
        <w:tc>
          <w:tcPr>
            <w:tcW w:w="4896" w:type="dxa"/>
          </w:tcPr>
          <w:p w14:paraId="5FE44D5C" w14:textId="77777777" w:rsidR="00D119FE" w:rsidRDefault="003023E1">
            <w:pPr>
              <w:spacing w:after="0"/>
            </w:pPr>
            <w:r>
              <w:rPr>
                <w:sz w:val="17"/>
              </w:rPr>
              <w:t>#17535B</w:t>
            </w:r>
          </w:p>
        </w:tc>
      </w:tr>
      <w:tr w:rsidR="00D119FE" w14:paraId="4FEA42F9" w14:textId="77777777">
        <w:trPr>
          <w:jc w:val="center"/>
        </w:trPr>
        <w:tc>
          <w:tcPr>
            <w:tcW w:w="4896" w:type="dxa"/>
            <w:shd w:val="clear" w:color="auto" w:fill="F4F6F5"/>
          </w:tcPr>
          <w:p w14:paraId="33F27249" w14:textId="77777777" w:rsidR="00D119FE" w:rsidRDefault="003023E1">
            <w:pPr>
              <w:spacing w:after="0"/>
            </w:pPr>
            <w:r>
              <w:rPr>
                <w:b/>
                <w:color w:val="253336"/>
                <w:sz w:val="17"/>
              </w:rPr>
              <w:t>--ws-colour-teal-dark</w:t>
            </w:r>
          </w:p>
        </w:tc>
        <w:tc>
          <w:tcPr>
            <w:tcW w:w="4896" w:type="dxa"/>
            <w:shd w:val="clear" w:color="auto" w:fill="F4F6F5"/>
          </w:tcPr>
          <w:p w14:paraId="7717321C" w14:textId="77777777" w:rsidR="00D119FE" w:rsidRDefault="003023E1">
            <w:pPr>
              <w:spacing w:after="0"/>
            </w:pPr>
            <w:r>
              <w:rPr>
                <w:sz w:val="17"/>
              </w:rPr>
              <w:t>#103F45</w:t>
            </w:r>
          </w:p>
        </w:tc>
      </w:tr>
      <w:tr w:rsidR="00D119FE" w14:paraId="42FDD4BD" w14:textId="77777777">
        <w:trPr>
          <w:jc w:val="center"/>
        </w:trPr>
        <w:tc>
          <w:tcPr>
            <w:tcW w:w="4896" w:type="dxa"/>
          </w:tcPr>
          <w:p w14:paraId="69182C63" w14:textId="77777777" w:rsidR="00D119FE" w:rsidRDefault="003023E1">
            <w:pPr>
              <w:spacing w:after="0"/>
            </w:pPr>
            <w:r>
              <w:rPr>
                <w:b/>
                <w:color w:val="253336"/>
                <w:sz w:val="17"/>
              </w:rPr>
              <w:t>--ws-colour-gold</w:t>
            </w:r>
          </w:p>
        </w:tc>
        <w:tc>
          <w:tcPr>
            <w:tcW w:w="4896" w:type="dxa"/>
          </w:tcPr>
          <w:p w14:paraId="5F6BBB50" w14:textId="77777777" w:rsidR="00D119FE" w:rsidRDefault="003023E1">
            <w:pPr>
              <w:spacing w:after="0"/>
            </w:pPr>
            <w:r>
              <w:rPr>
                <w:sz w:val="17"/>
              </w:rPr>
              <w:t>#BD964A</w:t>
            </w:r>
          </w:p>
        </w:tc>
      </w:tr>
      <w:tr w:rsidR="00D119FE" w14:paraId="66299942" w14:textId="77777777">
        <w:trPr>
          <w:jc w:val="center"/>
        </w:trPr>
        <w:tc>
          <w:tcPr>
            <w:tcW w:w="4896" w:type="dxa"/>
            <w:shd w:val="clear" w:color="auto" w:fill="F4F6F5"/>
          </w:tcPr>
          <w:p w14:paraId="1ED726FC" w14:textId="77777777" w:rsidR="00D119FE" w:rsidRDefault="003023E1">
            <w:pPr>
              <w:spacing w:after="0"/>
            </w:pPr>
            <w:r>
              <w:rPr>
                <w:b/>
                <w:color w:val="253336"/>
                <w:sz w:val="17"/>
              </w:rPr>
              <w:t>--ws-colour-mist</w:t>
            </w:r>
          </w:p>
        </w:tc>
        <w:tc>
          <w:tcPr>
            <w:tcW w:w="4896" w:type="dxa"/>
            <w:shd w:val="clear" w:color="auto" w:fill="F4F6F5"/>
          </w:tcPr>
          <w:p w14:paraId="3EFF6099" w14:textId="77777777" w:rsidR="00D119FE" w:rsidRDefault="003023E1">
            <w:pPr>
              <w:spacing w:after="0"/>
            </w:pPr>
            <w:r>
              <w:rPr>
                <w:sz w:val="17"/>
              </w:rPr>
              <w:t>#F4F6F5</w:t>
            </w:r>
          </w:p>
        </w:tc>
      </w:tr>
      <w:tr w:rsidR="00D119FE" w14:paraId="7E76AA62" w14:textId="77777777">
        <w:trPr>
          <w:jc w:val="center"/>
        </w:trPr>
        <w:tc>
          <w:tcPr>
            <w:tcW w:w="4896" w:type="dxa"/>
          </w:tcPr>
          <w:p w14:paraId="64E96459" w14:textId="77777777" w:rsidR="00D119FE" w:rsidRDefault="003023E1">
            <w:pPr>
              <w:spacing w:after="0"/>
            </w:pPr>
            <w:r>
              <w:rPr>
                <w:b/>
                <w:color w:val="253336"/>
                <w:sz w:val="17"/>
              </w:rPr>
              <w:t>--ws-colour-white</w:t>
            </w:r>
          </w:p>
        </w:tc>
        <w:tc>
          <w:tcPr>
            <w:tcW w:w="4896" w:type="dxa"/>
          </w:tcPr>
          <w:p w14:paraId="68BB8F55" w14:textId="77777777" w:rsidR="00D119FE" w:rsidRDefault="003023E1">
            <w:pPr>
              <w:spacing w:after="0"/>
            </w:pPr>
            <w:r>
              <w:rPr>
                <w:sz w:val="17"/>
              </w:rPr>
              <w:t>#FFFFFF</w:t>
            </w:r>
          </w:p>
        </w:tc>
      </w:tr>
      <w:tr w:rsidR="00D119FE" w14:paraId="2AB6449A" w14:textId="77777777">
        <w:trPr>
          <w:jc w:val="center"/>
        </w:trPr>
        <w:tc>
          <w:tcPr>
            <w:tcW w:w="4896" w:type="dxa"/>
            <w:shd w:val="clear" w:color="auto" w:fill="F4F6F5"/>
          </w:tcPr>
          <w:p w14:paraId="29737122" w14:textId="77777777" w:rsidR="00D119FE" w:rsidRDefault="003023E1">
            <w:pPr>
              <w:spacing w:after="0"/>
            </w:pPr>
            <w:r>
              <w:rPr>
                <w:b/>
                <w:color w:val="253336"/>
                <w:sz w:val="17"/>
              </w:rPr>
              <w:t>--ws-colour-ink</w:t>
            </w:r>
          </w:p>
        </w:tc>
        <w:tc>
          <w:tcPr>
            <w:tcW w:w="4896" w:type="dxa"/>
            <w:shd w:val="clear" w:color="auto" w:fill="F4F6F5"/>
          </w:tcPr>
          <w:p w14:paraId="4CC7DEAC" w14:textId="77777777" w:rsidR="00D119FE" w:rsidRDefault="003023E1">
            <w:pPr>
              <w:spacing w:after="0"/>
            </w:pPr>
            <w:r>
              <w:rPr>
                <w:sz w:val="17"/>
              </w:rPr>
              <w:t>#253336</w:t>
            </w:r>
          </w:p>
        </w:tc>
      </w:tr>
      <w:tr w:rsidR="00D119FE" w14:paraId="213B3E8F" w14:textId="77777777">
        <w:trPr>
          <w:jc w:val="center"/>
        </w:trPr>
        <w:tc>
          <w:tcPr>
            <w:tcW w:w="4896" w:type="dxa"/>
          </w:tcPr>
          <w:p w14:paraId="2D7292CD" w14:textId="77777777" w:rsidR="00D119FE" w:rsidRDefault="003023E1">
            <w:pPr>
              <w:spacing w:after="0"/>
            </w:pPr>
            <w:r>
              <w:rPr>
                <w:b/>
                <w:color w:val="253336"/>
                <w:sz w:val="17"/>
              </w:rPr>
              <w:t>--ws-colour-body</w:t>
            </w:r>
          </w:p>
        </w:tc>
        <w:tc>
          <w:tcPr>
            <w:tcW w:w="4896" w:type="dxa"/>
          </w:tcPr>
          <w:p w14:paraId="1F76878F" w14:textId="77777777" w:rsidR="00D119FE" w:rsidRDefault="003023E1">
            <w:pPr>
              <w:spacing w:after="0"/>
            </w:pPr>
            <w:r>
              <w:rPr>
                <w:sz w:val="17"/>
              </w:rPr>
              <w:t>#596467</w:t>
            </w:r>
          </w:p>
        </w:tc>
      </w:tr>
      <w:tr w:rsidR="00D119FE" w14:paraId="0F0512E0" w14:textId="77777777">
        <w:trPr>
          <w:jc w:val="center"/>
        </w:trPr>
        <w:tc>
          <w:tcPr>
            <w:tcW w:w="4896" w:type="dxa"/>
            <w:shd w:val="clear" w:color="auto" w:fill="F4F6F5"/>
          </w:tcPr>
          <w:p w14:paraId="78DBC3F8" w14:textId="77777777" w:rsidR="00D119FE" w:rsidRDefault="003023E1">
            <w:pPr>
              <w:spacing w:after="0"/>
            </w:pPr>
            <w:r>
              <w:rPr>
                <w:b/>
                <w:color w:val="253336"/>
                <w:sz w:val="17"/>
              </w:rPr>
              <w:t>--ws-colour-divider</w:t>
            </w:r>
          </w:p>
        </w:tc>
        <w:tc>
          <w:tcPr>
            <w:tcW w:w="4896" w:type="dxa"/>
            <w:shd w:val="clear" w:color="auto" w:fill="F4F6F5"/>
          </w:tcPr>
          <w:p w14:paraId="21FA0100" w14:textId="77777777" w:rsidR="00D119FE" w:rsidRDefault="003023E1">
            <w:pPr>
              <w:spacing w:after="0"/>
            </w:pPr>
            <w:r>
              <w:rPr>
                <w:sz w:val="17"/>
              </w:rPr>
              <w:t>#DDE5E3</w:t>
            </w:r>
          </w:p>
        </w:tc>
      </w:tr>
      <w:tr w:rsidR="00D119FE" w14:paraId="4C3DE479" w14:textId="77777777">
        <w:trPr>
          <w:jc w:val="center"/>
        </w:trPr>
        <w:tc>
          <w:tcPr>
            <w:tcW w:w="4896" w:type="dxa"/>
          </w:tcPr>
          <w:p w14:paraId="50B1E5DA" w14:textId="77777777" w:rsidR="00D119FE" w:rsidRDefault="003023E1">
            <w:pPr>
              <w:spacing w:after="0"/>
            </w:pPr>
            <w:r>
              <w:rPr>
                <w:b/>
                <w:color w:val="253336"/>
                <w:sz w:val="17"/>
              </w:rPr>
              <w:t>--ws-colour-aqua</w:t>
            </w:r>
          </w:p>
        </w:tc>
        <w:tc>
          <w:tcPr>
            <w:tcW w:w="4896" w:type="dxa"/>
          </w:tcPr>
          <w:p w14:paraId="53CBCB2A" w14:textId="77777777" w:rsidR="00D119FE" w:rsidRDefault="003023E1">
            <w:pPr>
              <w:spacing w:after="0"/>
            </w:pPr>
            <w:r>
              <w:rPr>
                <w:sz w:val="17"/>
              </w:rPr>
              <w:t>#39AEB8</w:t>
            </w:r>
          </w:p>
        </w:tc>
      </w:tr>
      <w:tr w:rsidR="00D119FE" w14:paraId="6AAEC91A" w14:textId="77777777">
        <w:trPr>
          <w:jc w:val="center"/>
        </w:trPr>
        <w:tc>
          <w:tcPr>
            <w:tcW w:w="4896" w:type="dxa"/>
            <w:shd w:val="clear" w:color="auto" w:fill="F4F6F5"/>
          </w:tcPr>
          <w:p w14:paraId="7D72C41B" w14:textId="77777777" w:rsidR="00D119FE" w:rsidRDefault="003023E1">
            <w:pPr>
              <w:spacing w:after="0"/>
            </w:pPr>
            <w:r>
              <w:rPr>
                <w:b/>
                <w:color w:val="253336"/>
                <w:sz w:val="17"/>
              </w:rPr>
              <w:t>--ws-font-heading</w:t>
            </w:r>
          </w:p>
        </w:tc>
        <w:tc>
          <w:tcPr>
            <w:tcW w:w="4896" w:type="dxa"/>
            <w:shd w:val="clear" w:color="auto" w:fill="F4F6F5"/>
          </w:tcPr>
          <w:p w14:paraId="36DA2AF5" w14:textId="77777777" w:rsidR="00D119FE" w:rsidRDefault="003023E1">
            <w:pPr>
              <w:spacing w:after="0"/>
            </w:pPr>
            <w:r>
              <w:rPr>
                <w:sz w:val="17"/>
              </w:rPr>
              <w:t>'Urbanist', Arial, sans-serif</w:t>
            </w:r>
          </w:p>
        </w:tc>
      </w:tr>
      <w:tr w:rsidR="00D119FE" w14:paraId="3B975F76" w14:textId="77777777">
        <w:trPr>
          <w:jc w:val="center"/>
        </w:trPr>
        <w:tc>
          <w:tcPr>
            <w:tcW w:w="4896" w:type="dxa"/>
          </w:tcPr>
          <w:p w14:paraId="4E65CAF4" w14:textId="77777777" w:rsidR="00D119FE" w:rsidRDefault="003023E1">
            <w:pPr>
              <w:spacing w:after="0"/>
            </w:pPr>
            <w:r>
              <w:rPr>
                <w:b/>
                <w:color w:val="253336"/>
                <w:sz w:val="17"/>
              </w:rPr>
              <w:t>--ws-font-body</w:t>
            </w:r>
          </w:p>
        </w:tc>
        <w:tc>
          <w:tcPr>
            <w:tcW w:w="4896" w:type="dxa"/>
          </w:tcPr>
          <w:p w14:paraId="3227CAAF" w14:textId="77777777" w:rsidR="00D119FE" w:rsidRDefault="003023E1">
            <w:pPr>
              <w:spacing w:after="0"/>
            </w:pPr>
            <w:r>
              <w:rPr>
                <w:sz w:val="17"/>
              </w:rPr>
              <w:t>'Open Sans', Arial, sans-serif</w:t>
            </w:r>
          </w:p>
        </w:tc>
      </w:tr>
      <w:tr w:rsidR="00D119FE" w14:paraId="4BE38B42" w14:textId="77777777">
        <w:trPr>
          <w:jc w:val="center"/>
        </w:trPr>
        <w:tc>
          <w:tcPr>
            <w:tcW w:w="4896" w:type="dxa"/>
            <w:shd w:val="clear" w:color="auto" w:fill="F4F6F5"/>
          </w:tcPr>
          <w:p w14:paraId="3935FB13" w14:textId="77777777" w:rsidR="00D119FE" w:rsidRDefault="003023E1">
            <w:pPr>
              <w:spacing w:after="0"/>
            </w:pPr>
            <w:r>
              <w:rPr>
                <w:b/>
                <w:color w:val="253336"/>
                <w:sz w:val="17"/>
              </w:rPr>
              <w:t>--ws-radius-control</w:t>
            </w:r>
          </w:p>
        </w:tc>
        <w:tc>
          <w:tcPr>
            <w:tcW w:w="4896" w:type="dxa"/>
            <w:shd w:val="clear" w:color="auto" w:fill="F4F6F5"/>
          </w:tcPr>
          <w:p w14:paraId="66EDCD22" w14:textId="77777777" w:rsidR="00D119FE" w:rsidRDefault="003023E1">
            <w:pPr>
              <w:spacing w:after="0"/>
            </w:pPr>
            <w:r>
              <w:rPr>
                <w:sz w:val="17"/>
              </w:rPr>
              <w:t>12px</w:t>
            </w:r>
          </w:p>
        </w:tc>
      </w:tr>
      <w:tr w:rsidR="00D119FE" w14:paraId="2655B26B" w14:textId="77777777">
        <w:trPr>
          <w:jc w:val="center"/>
        </w:trPr>
        <w:tc>
          <w:tcPr>
            <w:tcW w:w="4896" w:type="dxa"/>
          </w:tcPr>
          <w:p w14:paraId="7362511E" w14:textId="77777777" w:rsidR="00D119FE" w:rsidRDefault="003023E1">
            <w:pPr>
              <w:spacing w:after="0"/>
            </w:pPr>
            <w:r>
              <w:rPr>
                <w:b/>
                <w:color w:val="253336"/>
                <w:sz w:val="17"/>
              </w:rPr>
              <w:t>--ws-radius-card</w:t>
            </w:r>
          </w:p>
        </w:tc>
        <w:tc>
          <w:tcPr>
            <w:tcW w:w="4896" w:type="dxa"/>
          </w:tcPr>
          <w:p w14:paraId="1DCEEC8D" w14:textId="77777777" w:rsidR="00D119FE" w:rsidRDefault="003023E1">
            <w:pPr>
              <w:spacing w:after="0"/>
            </w:pPr>
            <w:r>
              <w:rPr>
                <w:sz w:val="17"/>
              </w:rPr>
              <w:t>20px</w:t>
            </w:r>
          </w:p>
        </w:tc>
      </w:tr>
      <w:tr w:rsidR="00D119FE" w14:paraId="6292E257" w14:textId="77777777">
        <w:trPr>
          <w:jc w:val="center"/>
        </w:trPr>
        <w:tc>
          <w:tcPr>
            <w:tcW w:w="4896" w:type="dxa"/>
            <w:shd w:val="clear" w:color="auto" w:fill="F4F6F5"/>
          </w:tcPr>
          <w:p w14:paraId="40AA7A81" w14:textId="77777777" w:rsidR="00D119FE" w:rsidRDefault="003023E1">
            <w:pPr>
              <w:spacing w:after="0"/>
            </w:pPr>
            <w:r>
              <w:rPr>
                <w:b/>
                <w:color w:val="253336"/>
                <w:sz w:val="17"/>
              </w:rPr>
              <w:t>--ws-shadow-card</w:t>
            </w:r>
          </w:p>
        </w:tc>
        <w:tc>
          <w:tcPr>
            <w:tcW w:w="4896" w:type="dxa"/>
            <w:shd w:val="clear" w:color="auto" w:fill="F4F6F5"/>
          </w:tcPr>
          <w:p w14:paraId="672A7337" w14:textId="77777777" w:rsidR="00D119FE" w:rsidRDefault="003023E1">
            <w:pPr>
              <w:spacing w:after="0"/>
            </w:pPr>
            <w:r>
              <w:rPr>
                <w:sz w:val="17"/>
              </w:rPr>
              <w:t>0 8px 24px rgba(16, 63, 69, .08)</w:t>
            </w:r>
          </w:p>
        </w:tc>
      </w:tr>
      <w:tr w:rsidR="00D119FE" w14:paraId="1B385F3C" w14:textId="77777777">
        <w:trPr>
          <w:jc w:val="center"/>
        </w:trPr>
        <w:tc>
          <w:tcPr>
            <w:tcW w:w="4896" w:type="dxa"/>
          </w:tcPr>
          <w:p w14:paraId="380209E2" w14:textId="77777777" w:rsidR="00D119FE" w:rsidRDefault="003023E1">
            <w:pPr>
              <w:spacing w:after="0"/>
            </w:pPr>
            <w:r>
              <w:rPr>
                <w:b/>
                <w:color w:val="253336"/>
                <w:sz w:val="17"/>
              </w:rPr>
              <w:t>--ws-container-max</w:t>
            </w:r>
          </w:p>
        </w:tc>
        <w:tc>
          <w:tcPr>
            <w:tcW w:w="4896" w:type="dxa"/>
          </w:tcPr>
          <w:p w14:paraId="4141FA9E" w14:textId="77777777" w:rsidR="00D119FE" w:rsidRDefault="003023E1">
            <w:pPr>
              <w:spacing w:after="0"/>
            </w:pPr>
            <w:r>
              <w:rPr>
                <w:sz w:val="17"/>
              </w:rPr>
              <w:t>1280px</w:t>
            </w:r>
          </w:p>
        </w:tc>
      </w:tr>
      <w:tr w:rsidR="00D119FE" w14:paraId="551EB203" w14:textId="77777777">
        <w:trPr>
          <w:jc w:val="center"/>
        </w:trPr>
        <w:tc>
          <w:tcPr>
            <w:tcW w:w="4896" w:type="dxa"/>
            <w:shd w:val="clear" w:color="auto" w:fill="F4F6F5"/>
          </w:tcPr>
          <w:p w14:paraId="5CAA407C" w14:textId="77777777" w:rsidR="00D119FE" w:rsidRDefault="003023E1">
            <w:pPr>
              <w:spacing w:after="0"/>
            </w:pPr>
            <w:r>
              <w:rPr>
                <w:b/>
                <w:color w:val="253336"/>
                <w:sz w:val="17"/>
              </w:rPr>
              <w:t>--ws-focus-ring</w:t>
            </w:r>
          </w:p>
        </w:tc>
        <w:tc>
          <w:tcPr>
            <w:tcW w:w="4896" w:type="dxa"/>
            <w:shd w:val="clear" w:color="auto" w:fill="F4F6F5"/>
          </w:tcPr>
          <w:p w14:paraId="0A78BE06" w14:textId="77777777" w:rsidR="00D119FE" w:rsidRDefault="003023E1">
            <w:pPr>
              <w:spacing w:after="0"/>
            </w:pPr>
            <w:r>
              <w:rPr>
                <w:sz w:val="17"/>
              </w:rPr>
              <w:t>0 0 0 3px rgba(57, 174, 184, .45)</w:t>
            </w:r>
          </w:p>
        </w:tc>
      </w:tr>
    </w:tbl>
    <w:p w14:paraId="15A00205" w14:textId="77777777" w:rsidR="00D119FE" w:rsidRDefault="00D119FE">
      <w:pPr>
        <w:spacing w:after="0"/>
      </w:pPr>
    </w:p>
    <w:p w14:paraId="367A46FE" w14:textId="77777777" w:rsidR="00D119FE" w:rsidRDefault="003023E1">
      <w:pPr>
        <w:pStyle w:val="Heading2"/>
      </w:pPr>
      <w:r>
        <w:t>Source note</w:t>
      </w:r>
    </w:p>
    <w:p w14:paraId="0C025B90" w14:textId="77777777" w:rsidR="00D119FE" w:rsidRDefault="003023E1">
      <w:r>
        <w:rPr>
          <w:sz w:val="20"/>
        </w:rPr>
        <w:t>This guide was developed from the 17 supplied WS/CYA portal screenshots dated 5 July 2026 and the typography direction provided on 25 July 2026. The public WS website URL was supplied as context but could not be inspected from the working environment. Logo specifications, exact production colour values and any formal legal naming requirements should be confirmed during brand lock-off.</w:t>
      </w:r>
    </w:p>
    <w:sectPr w:rsidR="00D119FE" w:rsidSect="00034616">
      <w:headerReference w:type="default" r:id="rId10"/>
      <w:footerReference w:type="default" r:id="rId11"/>
      <w:pgSz w:w="12240" w:h="15840"/>
      <w:pgMar w:top="1123"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EF2EE5" w14:textId="77777777" w:rsidR="003023E1" w:rsidRDefault="003023E1">
      <w:pPr>
        <w:spacing w:after="0" w:line="240" w:lineRule="auto"/>
      </w:pPr>
      <w:r>
        <w:separator/>
      </w:r>
    </w:p>
  </w:endnote>
  <w:endnote w:type="continuationSeparator" w:id="0">
    <w:p w14:paraId="46EEA3A6" w14:textId="77777777" w:rsidR="003023E1" w:rsidRDefault="00302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Urbanist">
    <w:panose1 w:val="020B0A04040200000203"/>
    <w:charset w:val="4D"/>
    <w:family w:val="swiss"/>
    <w:pitch w:val="variable"/>
    <w:sig w:usb0="A00000EF" w:usb1="0000207B" w:usb2="00000028"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489D13" w14:textId="77777777" w:rsidR="00D119FE" w:rsidRDefault="003023E1">
    <w:pPr>
      <w:pStyle w:val="Footer"/>
      <w:jc w:val="center"/>
    </w:pPr>
    <w:r>
      <w:rPr>
        <w:sz w:val="15"/>
      </w:rPr>
      <w:t xml:space="preserve">Wellbeing Studio brand alignment </w:t>
    </w:r>
    <w:proofErr w:type="gramStart"/>
    <w:r>
      <w:rPr>
        <w:sz w:val="15"/>
      </w:rPr>
      <w:t>guide  •</w:t>
    </w:r>
    <w:proofErr w:type="gramEnd"/>
    <w:r>
      <w:rPr>
        <w:sz w:val="15"/>
      </w:rPr>
      <w:t xml:space="preserve">  July </w:t>
    </w:r>
    <w:proofErr w:type="gramStart"/>
    <w:r>
      <w:rPr>
        <w:sz w:val="15"/>
      </w:rPr>
      <w:t>2026  •</w:t>
    </w:r>
    <w:proofErr w:type="gramEnd"/>
    <w:r>
      <w:rPr>
        <w:sz w:val="15"/>
      </w:rPr>
      <w:t xml:space="preserve">  </w:t>
    </w:r>
    <w:r>
      <w:fldChar w:fldCharType="begin"/>
    </w:r>
    <w:r>
      <w:instrText>PAGE</w:instrText>
    </w:r>
    <w:r>
      <w:fldChar w:fldCharType="separate"/>
    </w:r>
    <w:r w:rsidR="006552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7DEF33" w14:textId="77777777" w:rsidR="003023E1" w:rsidRDefault="003023E1">
      <w:pPr>
        <w:spacing w:after="0" w:line="240" w:lineRule="auto"/>
      </w:pPr>
      <w:r>
        <w:separator/>
      </w:r>
    </w:p>
  </w:footnote>
  <w:footnote w:type="continuationSeparator" w:id="0">
    <w:p w14:paraId="68F40A1A" w14:textId="77777777" w:rsidR="003023E1" w:rsidRDefault="003023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A1A55D" w14:textId="77777777" w:rsidR="00D119FE" w:rsidRDefault="003023E1">
    <w:pPr>
      <w:pStyle w:val="Header"/>
      <w:pBdr>
        <w:bottom w:val="single" w:sz="8" w:space="5" w:color="17535B"/>
      </w:pBdr>
      <w:jc w:val="right"/>
    </w:pPr>
    <w:r>
      <w:rPr>
        <w:b/>
        <w:color w:val="BD964A"/>
        <w:sz w:val="15"/>
      </w:rPr>
      <w:t>WS BRAND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0189046">
    <w:abstractNumId w:val="8"/>
  </w:num>
  <w:num w:numId="2" w16cid:durableId="752973570">
    <w:abstractNumId w:val="6"/>
  </w:num>
  <w:num w:numId="3" w16cid:durableId="742722750">
    <w:abstractNumId w:val="5"/>
  </w:num>
  <w:num w:numId="4" w16cid:durableId="129330078">
    <w:abstractNumId w:val="4"/>
  </w:num>
  <w:num w:numId="5" w16cid:durableId="124083317">
    <w:abstractNumId w:val="7"/>
  </w:num>
  <w:num w:numId="6" w16cid:durableId="1193766438">
    <w:abstractNumId w:val="3"/>
  </w:num>
  <w:num w:numId="7" w16cid:durableId="276107643">
    <w:abstractNumId w:val="2"/>
  </w:num>
  <w:num w:numId="8" w16cid:durableId="962074751">
    <w:abstractNumId w:val="1"/>
  </w:num>
  <w:num w:numId="9" w16cid:durableId="2098355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3E1"/>
    <w:rsid w:val="00326F90"/>
    <w:rsid w:val="006552A0"/>
    <w:rsid w:val="00AA1D8D"/>
    <w:rsid w:val="00B47730"/>
    <w:rsid w:val="00CB0664"/>
    <w:rsid w:val="00D119FE"/>
    <w:rsid w:val="00D65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E35A76"/>
  <w14:defaultImageDpi w14:val="300"/>
  <w15:docId w15:val="{08CED528-9718-464A-B57C-276D674A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1" w:lineRule="auto"/>
    </w:pPr>
    <w:rPr>
      <w:rFonts w:ascii="Open Sans" w:hAnsi="Open Sans"/>
      <w:color w:val="596467"/>
      <w:sz w:val="19"/>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535B"/>
      <w:sz w:val="4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7535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03F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535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31" w:hanging="23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31" w:hanging="2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60"/>
    </w:pPr>
    <w:rPr>
      <w:rFonts w:ascii="Open Sans" w:hAnsi="Open Sans"/>
      <w:b/>
      <w:color w:val="BD964A"/>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5DD25A57610241B3F1015587075E77" ma:contentTypeVersion="15" ma:contentTypeDescription="Create a new document." ma:contentTypeScope="" ma:versionID="3f9f043e6ff32784c0118978f2674211">
  <xsd:schema xmlns:xsd="http://www.w3.org/2001/XMLSchema" xmlns:xs="http://www.w3.org/2001/XMLSchema" xmlns:p="http://schemas.microsoft.com/office/2006/metadata/properties" xmlns:ns2="7b8014fc-ac26-44fe-b1c8-643f8cfb7c9b" xmlns:ns3="3163fc36-2788-45a7-bfaf-8d004893767a" targetNamespace="http://schemas.microsoft.com/office/2006/metadata/properties" ma:root="true" ma:fieldsID="ce00b583a768399e0e110324d1ac08cf" ns2:_="" ns3:_="">
    <xsd:import namespace="7b8014fc-ac26-44fe-b1c8-643f8cfb7c9b"/>
    <xsd:import namespace="3163fc36-2788-45a7-bfaf-8d00489376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014fc-ac26-44fe-b1c8-643f8cfb7c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f4f0ff-9da7-42c5-bc99-4bb57cd1b01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63fc36-2788-45a7-bfaf-8d00489376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ff62c59-206b-48ab-8eba-5840fda37186}" ma:internalName="TaxCatchAll" ma:showField="CatchAllData" ma:web="3163fc36-2788-45a7-bfaf-8d004893767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8014fc-ac26-44fe-b1c8-643f8cfb7c9b">
      <Terms xmlns="http://schemas.microsoft.com/office/infopath/2007/PartnerControls"/>
    </lcf76f155ced4ddcb4097134ff3c332f>
    <TaxCatchAll xmlns="3163fc36-2788-45a7-bfaf-8d004893767a"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BDDDE48-E0F5-432A-8F69-4A2C32E464A8}"/>
</file>

<file path=customXml/itemProps3.xml><?xml version="1.0" encoding="utf-8"?>
<ds:datastoreItem xmlns:ds="http://schemas.openxmlformats.org/officeDocument/2006/customXml" ds:itemID="{C3E7FA15-3B53-4E55-A278-E2AB1A8DEB5C}"/>
</file>

<file path=customXml/itemProps4.xml><?xml version="1.0" encoding="utf-8"?>
<ds:datastoreItem xmlns:ds="http://schemas.openxmlformats.org/officeDocument/2006/customXml" ds:itemID="{58473299-373A-4DE1-92D7-E559B2B7CD92}"/>
</file>

<file path=docProps/app.xml><?xml version="1.0" encoding="utf-8"?>
<Properties xmlns="http://schemas.openxmlformats.org/officeDocument/2006/extended-properties" xmlns:vt="http://schemas.openxmlformats.org/officeDocument/2006/docPropsVTypes">
  <Template>Normal.dotm</Template>
  <TotalTime>0</TotalTime>
  <Pages>18</Pages>
  <Words>4445</Words>
  <Characters>22807</Characters>
  <Application>Microsoft Office Word</Application>
  <DocSecurity>0</DocSecurity>
  <Lines>2280</Lines>
  <Paragraphs>412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Wellbeing Studio Brand &amp; Experience Style Guide</dc:title>
  <dc:subject>Alignment of CYA websites and marketing with Wellbeing Studio branding</dc:subject>
  <dc:creator>Wellbeing Studio</dc:creator>
  <cp:keywords>Wellbeing Studio, CYA, brand guide, style guide, design system, marketing</cp:keywords>
  <dc:description>generated by python-docx</dc:description>
  <cp:lastModifiedBy>Glenn Hammond</cp:lastModifiedBy>
  <cp:revision>2</cp:revision>
  <dcterms:created xsi:type="dcterms:W3CDTF">2026-07-25T08:19:00Z</dcterms:created>
  <dcterms:modified xsi:type="dcterms:W3CDTF">2026-07-25T08:19:00Z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0x010100675DD25A57610241B3F1015587075E77</vt:lpwstr>
  </property>
  <property fmtid="{D5CDD505-2E9C-101B-9397-08002B2CF9AE}" pid="3" name="MediaServiceImageTags">
    <vt:lpwstr/>
  </property>
</Properties>
</file>