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8054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60D48853" w14:textId="5194FF1B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court_w_t_w_r_w_prooferr_w_type_gramend_w_r_w_rsidrpr_00872232_w_rpr_w_rfonts_w_ascii_times_new_roman_w_hansi_times_new_roman_w_cs_times_new_roman_w_sz_w_val_24_w_szcs_w_val_24_w_lang_w_val_en_us_w_rpr_w_t_xml_space_preserve_address }}</w:t>
      </w:r>
    </w:p>
    <w:p w14:paraId="1FE3D05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Истец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724417C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306CE4B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Ответчик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FFFDB16" w14:textId="73B99E9C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3584B176" w14:textId="77777777" w:rsidR="00872232" w:rsidRPr="00872232" w:rsidRDefault="00872232" w:rsidP="00872232">
      <w:pPr>
        <w:jc w:val="center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Исковое заявление о взыскании неосновательного обогащения</w:t>
      </w:r>
    </w:p>
    <w:p w14:paraId="3E98C6DF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incident_date }} </w:t>
      </w:r>
      <w:r w:rsidRPr="00872232">
        <w:rPr>
          <w:rFonts w:ascii="Times New Roman" w:hAnsi="Times New Roman" w:cs="Times New Roman"/>
          <w:sz w:val="24"/>
          <w:szCs w:val="24"/>
        </w:rPr>
        <w:t>г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transaction_w_t_w_r_w_prooferr_w_type_gramend_w_r_w_rsidrpr_00872232_w_rpr_w_rfonts_w_ascii_times_new_roman_w_hansi_times_new_roman_w_cs_times_new_roman_w_sz_w_val_24_w_szcs_w_val_24_w_lang_w_val_en_us_w_rpr_w_t_xml_space_preserve_description }} </w:t>
      </w: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размере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amount }} </w:t>
      </w:r>
      <w:r w:rsidRPr="00872232">
        <w:rPr>
          <w:rFonts w:ascii="Times New Roman" w:hAnsi="Times New Roman" w:cs="Times New Roman"/>
          <w:sz w:val="24"/>
          <w:szCs w:val="24"/>
        </w:rPr>
        <w:t>по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адресу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recipient_address }}. </w:t>
      </w:r>
      <w:r w:rsidRPr="00872232">
        <w:rPr>
          <w:rFonts w:ascii="Times New Roman" w:hAnsi="Times New Roman" w:cs="Times New Roman"/>
          <w:sz w:val="24"/>
          <w:szCs w:val="24"/>
        </w:rPr>
        <w:t>При {{ error_reason }} была допущена ошибка. Верный адрес (получатель) должен был выглядеть следующим образом: {{ correct_details }}.</w:t>
      </w:r>
    </w:p>
    <w:p w14:paraId="06122C09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Впоследствии выяснилось, что указанные денежные средства получил {{ defendant }}, проживающий (находящийся) по адресу получателя. На мою просьбу о возврате денежных средств или их передаче лицу, для которого они изначально предназначались, {{ defendant }} ответил отказом.</w:t>
      </w:r>
    </w:p>
    <w:p w14:paraId="023012A4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 считаю, что {{ defendant }} неосновательно обогатился за счёт моих денежных средств. Правовой анализ статей 1102, 1103, 1104 ГК РФ согласуется с данным выводом.</w:t>
      </w:r>
    </w:p>
    <w:p w14:paraId="0947C7FE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D00769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amount }} руб. в качестве приобретённого неосновательного обогащения.</w:t>
      </w:r>
    </w:p>
    <w:p w14:paraId="44B91117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уплаченной истцом госпошлины.</w:t>
      </w:r>
    </w:p>
    <w:p w14:paraId="431006AD" w14:textId="36274098" w:rsidR="00E16E4F" w:rsidRDefault="00872232" w:rsidP="00E16E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E16E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6E4F">
        <w:rPr>
          <w:rFonts w:ascii="Times New Roman" w:hAnsi="Times New Roman" w:cs="Times New Roman"/>
          <w:sz w:val="24"/>
          <w:szCs w:val="24"/>
        </w:rPr>
        <w:t>)</w:t>
      </w:r>
    </w:p>
    <w:p w14:paraId="58DD03AC" w14:textId="77777777" w:rsidR="00E16E4F" w:rsidRPr="00C75ACE" w:rsidRDefault="00E16E4F" w:rsidP="00E16E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1E2BBBF" w14:textId="77777777" w:rsidR="00E16E4F" w:rsidRDefault="00E16E4F" w:rsidP="00E16E4F"/>
    <w:p w14:paraId="62495531" w14:textId="77777777" w:rsidR="00E16E4F" w:rsidRDefault="00E16E4F" w:rsidP="00E16E4F"/>
    <w:p w14:paraId="007444B8" w14:textId="77777777" w:rsidR="00503089" w:rsidRDefault="00503089"/>
    <w:sectPr w:rsidR="0050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C5CB2"/>
    <w:multiLevelType w:val="multilevel"/>
    <w:tmpl w:val="E0B0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F22F0"/>
    <w:multiLevelType w:val="hybridMultilevel"/>
    <w:tmpl w:val="231C3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1D"/>
    <w:rsid w:val="0011298F"/>
    <w:rsid w:val="00503089"/>
    <w:rsid w:val="007C5E1D"/>
    <w:rsid w:val="00872232"/>
    <w:rsid w:val="00E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3438"/>
  <w15:chartTrackingRefBased/>
  <w15:docId w15:val="{98285B13-1C76-4016-9B81-FF63C211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E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2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2026-04-19T12:44:00Z</dcterms:created>
  <dcterms:modified xsi:type="dcterms:W3CDTF">2026-04-19T12:44:00Z</dcterms:modified>
</cp:coreProperties>
</file>