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4D47A" w14:textId="77777777" w:rsidR="00761429" w:rsidRPr="00D10E9A" w:rsidRDefault="008D7A61">
      <w:pPr>
        <w:pStyle w:val="Heading2"/>
        <w:spacing w:after="200"/>
        <w:rPr>
          <w:rFonts w:ascii="SF Mono" w:hAnsi="SF Mono"/>
        </w:rPr>
      </w:pPr>
      <w:proofErr w:type="spellStart"/>
      <w:r w:rsidRPr="00D10E9A">
        <w:rPr>
          <w:rFonts w:ascii="SF Mono" w:hAnsi="SF Mono"/>
        </w:rPr>
        <w:t>Toggl.Memo.to.FTE</w:t>
      </w:r>
      <w:proofErr w:type="spellEnd"/>
      <w:r w:rsidRPr="00D10E9A">
        <w:rPr>
          <w:rFonts w:ascii="SF Mono" w:hAnsi="SF Mono"/>
        </w:rPr>
        <w:br/>
      </w:r>
    </w:p>
    <w:p w14:paraId="0297F709" w14:textId="77777777" w:rsidR="00761429" w:rsidRPr="00D10E9A" w:rsidRDefault="008D7A61">
      <w:pPr>
        <w:pStyle w:val="Paragraph"/>
        <w:rPr>
          <w:rFonts w:ascii="SF Mono" w:hAnsi="SF Mono"/>
        </w:rPr>
      </w:pPr>
      <w:bookmarkStart w:id="0" w:name="OLE_LINK1"/>
      <w:bookmarkStart w:id="1" w:name="OLE_LINK2"/>
      <w:bookmarkStart w:id="2" w:name="_GoBack"/>
      <w:r w:rsidRPr="00D10E9A">
        <w:rPr>
          <w:rFonts w:ascii="SF Mono" w:hAnsi="SF Mono"/>
        </w:rPr>
        <w:t>Back last Fall, as part of the larger effort to prioritize the projects requested by campus groups, the EMT discussed the topic of resource allocation. While the shared anecdotal experience was/is that, across the division, we are all doing as much as we c</w:t>
      </w:r>
      <w:r w:rsidRPr="00D10E9A">
        <w:rPr>
          <w:rFonts w:ascii="SF Mono" w:hAnsi="SF Mono"/>
        </w:rPr>
        <w:t>an with what we have (i.e., everyone is already close to redlining), objective projections, allocations, and decisions couldn’t be made without first gathering accurate data on what staff are currently spending their time on.</w:t>
      </w:r>
    </w:p>
    <w:p w14:paraId="1AECB5EB" w14:textId="77777777" w:rsidR="00761429" w:rsidRPr="00D10E9A" w:rsidRDefault="008D7A61">
      <w:pPr>
        <w:pStyle w:val="Paragraph"/>
        <w:spacing w:before="200"/>
        <w:rPr>
          <w:rFonts w:ascii="SF Mono" w:hAnsi="SF Mono"/>
        </w:rPr>
      </w:pPr>
      <w:r w:rsidRPr="00D10E9A">
        <w:rPr>
          <w:rFonts w:ascii="SF Mono" w:hAnsi="SF Mono"/>
        </w:rPr>
        <w:t>This resulted in the selection</w:t>
      </w:r>
      <w:r w:rsidRPr="00D10E9A">
        <w:rPr>
          <w:rFonts w:ascii="SF Mono" w:hAnsi="SF Mono"/>
        </w:rPr>
        <w:t xml:space="preserve"> of </w:t>
      </w:r>
      <w:hyperlink r:id="rId7">
        <w:r w:rsidRPr="00D10E9A">
          <w:rPr>
            <w:rStyle w:val="Link"/>
            <w:rFonts w:ascii="SF Mono" w:hAnsi="SF Mono"/>
          </w:rPr>
          <w:t>Toggl</w:t>
        </w:r>
      </w:hyperlink>
      <w:r w:rsidRPr="00D10E9A">
        <w:rPr>
          <w:rFonts w:ascii="SF Mono" w:hAnsi="SF Mono"/>
        </w:rPr>
        <w:t xml:space="preserve"> as a simple &amp; effective tool to facilitate the logging &amp; tracking of time spent. A test/pilot of Toggl was implemented during the last third of the Fall semester. Client Services, Enterprise Services, and Proj</w:t>
      </w:r>
      <w:r w:rsidRPr="00D10E9A">
        <w:rPr>
          <w:rFonts w:ascii="SF Mono" w:hAnsi="SF Mono"/>
        </w:rPr>
        <w:t xml:space="preserve">ect Management all designated specific staff to participate in the test (e.g., the SD was represented by Norma), while ISS &amp; Security implemented an “all-hands” rollout, wherein every staff member in those departments were required to begin using Toggl as </w:t>
      </w:r>
      <w:r w:rsidRPr="00D10E9A">
        <w:rPr>
          <w:rFonts w:ascii="SF Mono" w:hAnsi="SF Mono"/>
        </w:rPr>
        <w:t>a standard practice.</w:t>
      </w:r>
    </w:p>
    <w:p w14:paraId="060BB1D7" w14:textId="77777777" w:rsidR="00761429" w:rsidRPr="00D10E9A" w:rsidRDefault="008D7A61">
      <w:pPr>
        <w:pStyle w:val="Paragraph"/>
        <w:spacing w:before="200"/>
        <w:rPr>
          <w:rFonts w:ascii="SF Mono" w:hAnsi="SF Mono"/>
        </w:rPr>
      </w:pPr>
      <w:r w:rsidRPr="00D10E9A">
        <w:rPr>
          <w:rFonts w:ascii="SF Mono" w:hAnsi="SF Mono"/>
        </w:rPr>
        <w:t xml:space="preserve">More recently (within the past three weeks), driven by the development of the Project Priority List </w:t>
      </w:r>
      <w:r w:rsidRPr="00D10E9A">
        <w:rPr>
          <w:rStyle w:val="Emphasis"/>
          <w:rFonts w:ascii="SF Mono" w:hAnsi="SF Mono"/>
        </w:rPr>
        <w:t xml:space="preserve">(the official list of 45-50 in-progress projects (some of </w:t>
      </w:r>
      <w:proofErr w:type="spellStart"/>
      <w:r w:rsidRPr="00D10E9A">
        <w:rPr>
          <w:rStyle w:val="Emphasis"/>
          <w:rFonts w:ascii="SF Mono" w:hAnsi="SF Mono"/>
        </w:rPr>
        <w:t>y’all</w:t>
      </w:r>
      <w:proofErr w:type="spellEnd"/>
      <w:r w:rsidRPr="00D10E9A">
        <w:rPr>
          <w:rStyle w:val="Emphasis"/>
          <w:rFonts w:ascii="SF Mono" w:hAnsi="SF Mono"/>
        </w:rPr>
        <w:t xml:space="preserve"> might remember the past ridiculousness of “BIG P” vs “little p” P/proje</w:t>
      </w:r>
      <w:r w:rsidRPr="00D10E9A">
        <w:rPr>
          <w:rStyle w:val="Emphasis"/>
          <w:rFonts w:ascii="SF Mono" w:hAnsi="SF Mono"/>
        </w:rPr>
        <w:t>cts —&gt; this list is the “BIG P” projects…))</w:t>
      </w:r>
      <w:r w:rsidRPr="00D10E9A">
        <w:rPr>
          <w:rFonts w:ascii="SF Mono" w:hAnsi="SF Mono"/>
        </w:rPr>
        <w:t xml:space="preserve"> there’s been a push to more formally begin gathering activity data so that it can be broken down into “buckets” for analysis. </w:t>
      </w:r>
      <w:r w:rsidRPr="00D10E9A">
        <w:rPr>
          <w:rStyle w:val="Emphasis"/>
          <w:rFonts w:ascii="SF Mono" w:hAnsi="SF Mono"/>
        </w:rPr>
        <w:t>(tidbit: the Gantt chart for the first draft of the PPL indicated that, at current sta</w:t>
      </w:r>
      <w:r w:rsidRPr="00D10E9A">
        <w:rPr>
          <w:rStyle w:val="Emphasis"/>
          <w:rFonts w:ascii="SF Mono" w:hAnsi="SF Mono"/>
        </w:rPr>
        <w:t xml:space="preserve">ffing/resource levels, it would take just over 3 years to complete, </w:t>
      </w:r>
      <w:r w:rsidRPr="00D10E9A">
        <w:rPr>
          <w:rStyle w:val="Emphasis"/>
          <w:rFonts w:ascii="SF Mono" w:hAnsi="SF Mono"/>
          <w:b/>
        </w:rPr>
        <w:t>IF</w:t>
      </w:r>
      <w:r w:rsidRPr="00D10E9A">
        <w:rPr>
          <w:rStyle w:val="Emphasis"/>
          <w:rFonts w:ascii="SF Mono" w:hAnsi="SF Mono"/>
        </w:rPr>
        <w:t xml:space="preserve"> no other projects were added!)</w:t>
      </w:r>
    </w:p>
    <w:p w14:paraId="09B23D28" w14:textId="77777777" w:rsidR="00761429" w:rsidRPr="00D10E9A" w:rsidRDefault="008D7A61">
      <w:pPr>
        <w:pStyle w:val="Paragraph"/>
        <w:spacing w:before="200"/>
        <w:rPr>
          <w:rFonts w:ascii="SF Mono" w:hAnsi="SF Mono"/>
        </w:rPr>
      </w:pPr>
      <w:r w:rsidRPr="00D10E9A">
        <w:rPr>
          <w:rFonts w:ascii="SF Mono" w:hAnsi="SF Mono"/>
        </w:rPr>
        <w:t>I was asked to provide Terry with the percentages of SD activities that fell into 3 main buckets, along with the “sub-buckets” that the majority of our ac</w:t>
      </w:r>
      <w:r w:rsidRPr="00D10E9A">
        <w:rPr>
          <w:rFonts w:ascii="SF Mono" w:hAnsi="SF Mono"/>
        </w:rPr>
        <w:t xml:space="preserve">tivities would fall into. I’ve attached the Excel sheets that I used to determine the info that I sent along to Terry - please give them a look &amp; let me know if you have any questions (note: I had to make some </w:t>
      </w:r>
      <w:proofErr w:type="spellStart"/>
      <w:r w:rsidRPr="00D10E9A">
        <w:rPr>
          <w:rFonts w:ascii="SF Mono" w:hAnsi="SF Mono"/>
        </w:rPr>
        <w:t>kinda</w:t>
      </w:r>
      <w:proofErr w:type="spellEnd"/>
      <w:r w:rsidRPr="00D10E9A">
        <w:rPr>
          <w:rFonts w:ascii="SF Mono" w:hAnsi="SF Mono"/>
        </w:rPr>
        <w:t xml:space="preserve"> big assumptions, but I think it yielded </w:t>
      </w:r>
      <w:r w:rsidRPr="00D10E9A">
        <w:rPr>
          <w:rFonts w:ascii="SF Mono" w:hAnsi="SF Mono"/>
        </w:rPr>
        <w:t>results that are easily in the realm of likelihood…).</w:t>
      </w:r>
    </w:p>
    <w:p w14:paraId="15E0D5EA" w14:textId="77777777" w:rsidR="00761429" w:rsidRPr="00D10E9A" w:rsidRDefault="008D7A61">
      <w:pPr>
        <w:pStyle w:val="Paragraph"/>
        <w:spacing w:before="200"/>
        <w:rPr>
          <w:rFonts w:ascii="SF Mono" w:hAnsi="SF Mono"/>
        </w:rPr>
      </w:pPr>
      <w:r w:rsidRPr="00D10E9A">
        <w:rPr>
          <w:rFonts w:ascii="SF Mono" w:hAnsi="SF Mono"/>
        </w:rPr>
        <w:t xml:space="preserve">So, what this all means is that I need </w:t>
      </w:r>
      <w:proofErr w:type="spellStart"/>
      <w:r w:rsidRPr="00D10E9A">
        <w:rPr>
          <w:rFonts w:ascii="SF Mono" w:hAnsi="SF Mono"/>
        </w:rPr>
        <w:t>y’all</w:t>
      </w:r>
      <w:proofErr w:type="spellEnd"/>
      <w:r w:rsidRPr="00D10E9A">
        <w:rPr>
          <w:rFonts w:ascii="SF Mono" w:hAnsi="SF Mono"/>
        </w:rPr>
        <w:t xml:space="preserve"> (the FTE - this won’t be required of the student techs) to start tracking your time using Toggl. You just need to go to the Toggl website, create an account,</w:t>
      </w:r>
      <w:r w:rsidRPr="00D10E9A">
        <w:rPr>
          <w:rFonts w:ascii="SF Mono" w:hAnsi="SF Mono"/>
        </w:rPr>
        <w:t xml:space="preserve"> download the desktop app/mobile app or use the web interface, and then begin tracking your time.</w:t>
      </w:r>
    </w:p>
    <w:p w14:paraId="6D7B3631" w14:textId="77777777" w:rsidR="00761429" w:rsidRPr="00D10E9A" w:rsidRDefault="008D7A61">
      <w:pPr>
        <w:pStyle w:val="UnorderedList"/>
        <w:numPr>
          <w:ilvl w:val="0"/>
          <w:numId w:val="1"/>
        </w:numPr>
        <w:spacing w:before="240"/>
        <w:rPr>
          <w:rFonts w:ascii="SF Mono" w:hAnsi="SF Mono"/>
        </w:rPr>
      </w:pPr>
      <w:r w:rsidRPr="00D10E9A">
        <w:rPr>
          <w:rFonts w:ascii="SF Mono" w:hAnsi="SF Mono"/>
        </w:rPr>
        <w:t>Notes:</w:t>
      </w:r>
    </w:p>
    <w:p w14:paraId="2ADADAE1" w14:textId="77777777" w:rsidR="00761429" w:rsidRPr="00D10E9A" w:rsidRDefault="008D7A61">
      <w:pPr>
        <w:pStyle w:val="UnorderedList"/>
        <w:numPr>
          <w:ilvl w:val="1"/>
          <w:numId w:val="1"/>
        </w:numPr>
        <w:spacing w:before="120"/>
        <w:rPr>
          <w:rFonts w:ascii="SF Mono" w:hAnsi="SF Mono"/>
        </w:rPr>
      </w:pPr>
      <w:r w:rsidRPr="00D10E9A">
        <w:rPr>
          <w:rFonts w:ascii="SF Mono" w:hAnsi="SF Mono"/>
        </w:rPr>
        <w:t xml:space="preserve">The intent is </w:t>
      </w:r>
      <w:r w:rsidRPr="00D10E9A">
        <w:rPr>
          <w:rStyle w:val="Strong"/>
          <w:rFonts w:ascii="SF Mono" w:hAnsi="SF Mono"/>
        </w:rPr>
        <w:t>NOT</w:t>
      </w:r>
      <w:r w:rsidRPr="00D10E9A">
        <w:rPr>
          <w:rFonts w:ascii="SF Mono" w:hAnsi="SF Mono"/>
        </w:rPr>
        <w:t xml:space="preserve"> to micromanage your time/activities —&gt; i.e., I/we don’t care when you go to the restroom or get coffee/lunch; rather, it’s about seei</w:t>
      </w:r>
      <w:r w:rsidRPr="00D10E9A">
        <w:rPr>
          <w:rFonts w:ascii="SF Mono" w:hAnsi="SF Mono"/>
        </w:rPr>
        <w:t>ng how/to what your work time is allocated;</w:t>
      </w:r>
    </w:p>
    <w:p w14:paraId="290BC4EE" w14:textId="77777777" w:rsidR="00761429" w:rsidRPr="00D10E9A" w:rsidRDefault="008D7A61">
      <w:pPr>
        <w:pStyle w:val="UnorderedList"/>
        <w:numPr>
          <w:ilvl w:val="1"/>
          <w:numId w:val="2"/>
        </w:numPr>
        <w:rPr>
          <w:rFonts w:ascii="SF Mono" w:hAnsi="SF Mono"/>
        </w:rPr>
      </w:pPr>
      <w:r w:rsidRPr="00D10E9A">
        <w:rPr>
          <w:rFonts w:ascii="SF Mono" w:hAnsi="SF Mono"/>
        </w:rPr>
        <w:lastRenderedPageBreak/>
        <w:t>It is not meant to be granular; rather, it’s meant to yield/show aggregate “buckets” over time;</w:t>
      </w:r>
    </w:p>
    <w:p w14:paraId="438E941C" w14:textId="77777777" w:rsidR="00761429" w:rsidRPr="00D10E9A" w:rsidRDefault="008D7A61">
      <w:pPr>
        <w:pStyle w:val="UnorderedList"/>
        <w:numPr>
          <w:ilvl w:val="1"/>
          <w:numId w:val="2"/>
        </w:numPr>
        <w:rPr>
          <w:rFonts w:ascii="SF Mono" w:hAnsi="SF Mono"/>
        </w:rPr>
      </w:pPr>
      <w:r w:rsidRPr="00D10E9A">
        <w:rPr>
          <w:rFonts w:ascii="SF Mono" w:hAnsi="SF Mono"/>
        </w:rPr>
        <w:t>In order to help in getting started, here are the nine “sub-buckets” that I identified as being most useful to SD st</w:t>
      </w:r>
      <w:r w:rsidRPr="00D10E9A">
        <w:rPr>
          <w:rFonts w:ascii="SF Mono" w:hAnsi="SF Mono"/>
        </w:rPr>
        <w:t>aff:</w:t>
      </w:r>
    </w:p>
    <w:p w14:paraId="4FD4D21C" w14:textId="77777777" w:rsidR="00761429" w:rsidRPr="00D10E9A" w:rsidRDefault="008D7A61">
      <w:pPr>
        <w:pStyle w:val="UnorderedList"/>
        <w:numPr>
          <w:ilvl w:val="2"/>
          <w:numId w:val="2"/>
        </w:numPr>
        <w:spacing w:before="120"/>
        <w:rPr>
          <w:rFonts w:ascii="SF Mono" w:hAnsi="SF Mono"/>
        </w:rPr>
      </w:pPr>
      <w:r w:rsidRPr="00D10E9A">
        <w:rPr>
          <w:rFonts w:ascii="SF Mono" w:hAnsi="SF Mono"/>
        </w:rPr>
        <w:t>Cherwell Tickets</w:t>
      </w:r>
    </w:p>
    <w:p w14:paraId="328D5124" w14:textId="77777777" w:rsidR="00761429" w:rsidRPr="00D10E9A" w:rsidRDefault="008D7A61">
      <w:pPr>
        <w:pStyle w:val="UnorderedList"/>
        <w:numPr>
          <w:ilvl w:val="2"/>
          <w:numId w:val="2"/>
        </w:numPr>
        <w:rPr>
          <w:rFonts w:ascii="SF Mono" w:hAnsi="SF Mono"/>
        </w:rPr>
      </w:pPr>
      <w:r w:rsidRPr="00D10E9A">
        <w:rPr>
          <w:rFonts w:ascii="SF Mono" w:hAnsi="SF Mono"/>
        </w:rPr>
        <w:t>Answering Phones</w:t>
      </w:r>
    </w:p>
    <w:p w14:paraId="726EAB2A" w14:textId="77777777" w:rsidR="00761429" w:rsidRPr="00D10E9A" w:rsidRDefault="008D7A61">
      <w:pPr>
        <w:pStyle w:val="UnorderedList"/>
        <w:numPr>
          <w:ilvl w:val="2"/>
          <w:numId w:val="2"/>
        </w:numPr>
        <w:rPr>
          <w:rFonts w:ascii="SF Mono" w:hAnsi="SF Mono"/>
        </w:rPr>
      </w:pPr>
      <w:r w:rsidRPr="00D10E9A">
        <w:rPr>
          <w:rFonts w:ascii="SF Mono" w:hAnsi="SF Mono"/>
        </w:rPr>
        <w:t>10mp</w:t>
      </w:r>
    </w:p>
    <w:p w14:paraId="1AA96957" w14:textId="77777777" w:rsidR="00761429" w:rsidRPr="00D10E9A" w:rsidRDefault="008D7A61">
      <w:pPr>
        <w:pStyle w:val="UnorderedList"/>
        <w:numPr>
          <w:ilvl w:val="2"/>
          <w:numId w:val="2"/>
        </w:numPr>
        <w:rPr>
          <w:rFonts w:ascii="SF Mono" w:hAnsi="SF Mono"/>
        </w:rPr>
      </w:pPr>
      <w:r w:rsidRPr="00D10E9A">
        <w:rPr>
          <w:rFonts w:ascii="SF Mono" w:hAnsi="SF Mono"/>
        </w:rPr>
        <w:t>Process HD Email</w:t>
      </w:r>
    </w:p>
    <w:p w14:paraId="703AE47A" w14:textId="77777777" w:rsidR="00761429" w:rsidRPr="00D10E9A" w:rsidRDefault="008D7A61">
      <w:pPr>
        <w:pStyle w:val="UnorderedList"/>
        <w:numPr>
          <w:ilvl w:val="2"/>
          <w:numId w:val="2"/>
        </w:numPr>
        <w:rPr>
          <w:rFonts w:ascii="SF Mono" w:hAnsi="SF Mono"/>
        </w:rPr>
      </w:pPr>
      <w:r w:rsidRPr="00D10E9A">
        <w:rPr>
          <w:rFonts w:ascii="SF Mono" w:hAnsi="SF Mono"/>
        </w:rPr>
        <w:t>Walk-ins</w:t>
      </w:r>
    </w:p>
    <w:p w14:paraId="1E5C0D2A" w14:textId="77777777" w:rsidR="00761429" w:rsidRPr="00D10E9A" w:rsidRDefault="008D7A61">
      <w:pPr>
        <w:pStyle w:val="UnorderedList"/>
        <w:numPr>
          <w:ilvl w:val="2"/>
          <w:numId w:val="2"/>
        </w:numPr>
        <w:rPr>
          <w:rFonts w:ascii="SF Mono" w:hAnsi="SF Mono"/>
        </w:rPr>
      </w:pPr>
      <w:r w:rsidRPr="00D10E9A">
        <w:rPr>
          <w:rFonts w:ascii="SF Mono" w:hAnsi="SF Mono"/>
        </w:rPr>
        <w:t>Manage Checkout Laptops</w:t>
      </w:r>
    </w:p>
    <w:p w14:paraId="4C71CD03" w14:textId="77777777" w:rsidR="00761429" w:rsidRPr="00D10E9A" w:rsidRDefault="008D7A61">
      <w:pPr>
        <w:pStyle w:val="UnorderedList"/>
        <w:numPr>
          <w:ilvl w:val="2"/>
          <w:numId w:val="2"/>
        </w:numPr>
        <w:rPr>
          <w:rFonts w:ascii="SF Mono" w:hAnsi="SF Mono"/>
        </w:rPr>
      </w:pPr>
      <w:r w:rsidRPr="00D10E9A">
        <w:rPr>
          <w:rFonts w:ascii="SF Mono" w:hAnsi="SF Mono"/>
        </w:rPr>
        <w:t>Account Management</w:t>
      </w:r>
    </w:p>
    <w:p w14:paraId="44D2D43D" w14:textId="77777777" w:rsidR="00761429" w:rsidRPr="00D10E9A" w:rsidRDefault="008D7A61">
      <w:pPr>
        <w:pStyle w:val="UnorderedList"/>
        <w:numPr>
          <w:ilvl w:val="2"/>
          <w:numId w:val="2"/>
        </w:numPr>
        <w:rPr>
          <w:rFonts w:ascii="SF Mono" w:hAnsi="SF Mono"/>
        </w:rPr>
      </w:pPr>
      <w:r w:rsidRPr="00D10E9A">
        <w:rPr>
          <w:rFonts w:ascii="SF Mono" w:hAnsi="SF Mono"/>
        </w:rPr>
        <w:t>Projects (this is primarily mine)</w:t>
      </w:r>
    </w:p>
    <w:p w14:paraId="6725146E" w14:textId="77777777" w:rsidR="00761429" w:rsidRPr="00D10E9A" w:rsidRDefault="008D7A61">
      <w:pPr>
        <w:pStyle w:val="UnorderedList"/>
        <w:numPr>
          <w:ilvl w:val="2"/>
          <w:numId w:val="2"/>
        </w:numPr>
        <w:spacing w:after="120"/>
        <w:rPr>
          <w:rFonts w:ascii="SF Mono" w:hAnsi="SF Mono"/>
        </w:rPr>
      </w:pPr>
      <w:r w:rsidRPr="00D10E9A">
        <w:rPr>
          <w:rFonts w:ascii="SF Mono" w:hAnsi="SF Mono"/>
        </w:rPr>
        <w:t>Meetings</w:t>
      </w:r>
    </w:p>
    <w:p w14:paraId="148DABDC" w14:textId="77777777" w:rsidR="00761429" w:rsidRPr="00D10E9A" w:rsidRDefault="008D7A61">
      <w:pPr>
        <w:pStyle w:val="UnorderedList"/>
        <w:numPr>
          <w:ilvl w:val="1"/>
          <w:numId w:val="2"/>
        </w:numPr>
        <w:spacing w:after="240"/>
        <w:rPr>
          <w:rFonts w:ascii="SF Mono" w:hAnsi="SF Mono"/>
        </w:rPr>
      </w:pPr>
      <w:r w:rsidRPr="00D10E9A">
        <w:rPr>
          <w:rStyle w:val="Strong"/>
          <w:rFonts w:ascii="SF Mono" w:hAnsi="SF Mono"/>
        </w:rPr>
        <w:t>For DJ:</w:t>
      </w:r>
      <w:r w:rsidRPr="00D10E9A">
        <w:rPr>
          <w:rFonts w:ascii="SF Mono" w:hAnsi="SF Mono"/>
        </w:rPr>
        <w:t xml:space="preserve"> You’ll also need to check with Louise, to see if she has any specifics that she wants tracke</w:t>
      </w:r>
      <w:r w:rsidRPr="00D10E9A">
        <w:rPr>
          <w:rFonts w:ascii="SF Mono" w:hAnsi="SF Mono"/>
        </w:rPr>
        <w:t xml:space="preserve">d for her groups. As for your increasing Asset </w:t>
      </w:r>
      <w:proofErr w:type="spellStart"/>
      <w:r w:rsidRPr="00D10E9A">
        <w:rPr>
          <w:rFonts w:ascii="SF Mono" w:hAnsi="SF Mono"/>
        </w:rPr>
        <w:t>Mgmt</w:t>
      </w:r>
      <w:proofErr w:type="spellEnd"/>
      <w:r w:rsidRPr="00D10E9A">
        <w:rPr>
          <w:rFonts w:ascii="SF Mono" w:hAnsi="SF Mono"/>
        </w:rPr>
        <w:t xml:space="preserve"> tasks, I’d recommend tracking them &amp; seeing what all accumulates, before worrying about getting another manager involved (no disrespect to Cathy…)</w:t>
      </w:r>
      <w:bookmarkEnd w:id="0"/>
      <w:bookmarkEnd w:id="1"/>
      <w:bookmarkEnd w:id="2"/>
    </w:p>
    <w:sectPr w:rsidR="00761429" w:rsidRPr="00D10E9A">
      <w:footerReference w:type="default" r:id="rId8"/>
      <w:endnotePr>
        <w:pos w:val="sectEnd"/>
        <w:numFmt w:val="decimal"/>
      </w:endnotePr>
      <w:pgSz w:w="12240" w:h="15840"/>
      <w:pgMar w:top="850" w:right="850" w:bottom="850" w:left="850" w:header="0"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A33BE" w14:textId="77777777" w:rsidR="008D7A61" w:rsidRDefault="008D7A61">
      <w:pPr>
        <w:spacing w:line="240" w:lineRule="auto"/>
      </w:pPr>
      <w:r>
        <w:separator/>
      </w:r>
    </w:p>
  </w:endnote>
  <w:endnote w:type="continuationSeparator" w:id="0">
    <w:p w14:paraId="1413F48D" w14:textId="77777777" w:rsidR="008D7A61" w:rsidRDefault="008D7A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nlo Regular">
    <w:panose1 w:val="020B0609030804020204"/>
    <w:charset w:val="00"/>
    <w:family w:val="roman"/>
    <w:pitch w:val="default"/>
  </w:font>
  <w:font w:name="SF Mono">
    <w:panose1 w:val="020B0009000002000000"/>
    <w:charset w:val="00"/>
    <w:family w:val="modern"/>
    <w:notTrueType/>
    <w:pitch w:val="fixed"/>
    <w:sig w:usb0="2000028F" w:usb1="000018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AF48D" w14:textId="77777777" w:rsidR="00761429" w:rsidRDefault="008D7A61">
    <w:pPr>
      <w:jc w:val="center"/>
    </w:pPr>
    <w:r>
      <w:fldChar w:fldCharType="begin"/>
    </w:r>
    <w:r>
      <w:instrText>PAGE \* MERGEFORMAT</w:instrText>
    </w:r>
    <w:r>
      <w:fldChar w:fldCharType="separate"/>
    </w:r>
    <w:r>
      <w:rPr>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DA296" w14:textId="77777777" w:rsidR="008D7A61" w:rsidRDefault="008D7A61">
      <w:pPr>
        <w:spacing w:line="240" w:lineRule="auto"/>
      </w:pPr>
      <w:r>
        <w:separator/>
      </w:r>
    </w:p>
  </w:footnote>
  <w:footnote w:type="continuationSeparator" w:id="0">
    <w:p w14:paraId="3C17D38E" w14:textId="77777777" w:rsidR="008D7A61" w:rsidRDefault="008D7A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A604A"/>
    <w:multiLevelType w:val="multilevel"/>
    <w:tmpl w:val="A1A603FC"/>
    <w:lvl w:ilvl="0">
      <w:start w:val="1"/>
      <w:numFmt w:val="bullet"/>
      <w:lvlText w:val="-"/>
      <w:lvlJc w:val="left"/>
      <w:pPr>
        <w:tabs>
          <w:tab w:val="num" w:pos="480"/>
        </w:tabs>
        <w:ind w:left="480" w:hanging="220"/>
      </w:pPr>
    </w:lvl>
    <w:lvl w:ilvl="1">
      <w:start w:val="1"/>
      <w:numFmt w:val="bullet"/>
      <w:lvlText w:val="-"/>
      <w:lvlJc w:val="left"/>
      <w:pPr>
        <w:tabs>
          <w:tab w:val="num" w:pos="760"/>
        </w:tabs>
        <w:ind w:left="760" w:hanging="220"/>
      </w:pPr>
    </w:lvl>
    <w:lvl w:ilvl="2">
      <w:start w:val="1"/>
      <w:numFmt w:val="decimal"/>
      <w:lvlText w:val="%3."/>
      <w:lvlJc w:val="left"/>
      <w:pPr>
        <w:tabs>
          <w:tab w:val="num" w:pos="1040"/>
        </w:tabs>
        <w:ind w:left="1040" w:hanging="2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lvlOverride w:ilv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0"/>
  <w:autoHyphenation/>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429"/>
    <w:rsid w:val="00761429"/>
    <w:rsid w:val="008D7A61"/>
    <w:rsid w:val="00D10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9445B3"/>
  <w15:docId w15:val="{CB5D296A-B1C5-5841-B316-E7CF20C5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Helvetica" w:hAnsi="Helvetica" w:cs="Helvetica"/>
        <w:sz w:val="22"/>
        <w:szCs w:val="22"/>
        <w:lang w:val="en-US" w:eastAsia="en-US" w:bidi="en-US"/>
        <w14:ligatures w14:val="standardContextual"/>
      </w:rPr>
    </w:rPrDefault>
    <w:pPrDefault>
      <w:pPr>
        <w:suppressAutoHyphens/>
        <w:spacing w:line="3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keepNext/>
      <w:spacing w:line="400" w:lineRule="atLeast"/>
      <w:outlineLvl w:val="0"/>
    </w:pPr>
    <w:rPr>
      <w:b/>
      <w:sz w:val="40"/>
      <w:szCs w:val="40"/>
    </w:rPr>
  </w:style>
  <w:style w:type="paragraph" w:styleId="Heading2">
    <w:name w:val="heading 2"/>
    <w:basedOn w:val="Normal"/>
    <w:uiPriority w:val="9"/>
    <w:unhideWhenUsed/>
    <w:qFormat/>
    <w:pPr>
      <w:keepNext/>
      <w:spacing w:line="360" w:lineRule="atLeast"/>
      <w:outlineLvl w:val="1"/>
    </w:pPr>
    <w:rPr>
      <w:b/>
      <w:sz w:val="36"/>
      <w:szCs w:val="36"/>
    </w:rPr>
  </w:style>
  <w:style w:type="paragraph" w:styleId="Heading3">
    <w:name w:val="heading 3"/>
    <w:basedOn w:val="Normal"/>
    <w:uiPriority w:val="9"/>
    <w:semiHidden/>
    <w:unhideWhenUsed/>
    <w:qFormat/>
    <w:pPr>
      <w:keepNext/>
      <w:outlineLvl w:val="2"/>
    </w:pPr>
    <w:rPr>
      <w:b/>
      <w:sz w:val="32"/>
      <w:szCs w:val="32"/>
    </w:rPr>
  </w:style>
  <w:style w:type="paragraph" w:styleId="Heading4">
    <w:name w:val="heading 4"/>
    <w:basedOn w:val="Normal"/>
    <w:uiPriority w:val="9"/>
    <w:semiHidden/>
    <w:unhideWhenUsed/>
    <w:qFormat/>
    <w:pPr>
      <w:keepNext/>
      <w:spacing w:line="280" w:lineRule="atLeast"/>
      <w:outlineLvl w:val="3"/>
    </w:pPr>
    <w:rPr>
      <w:b/>
      <w:sz w:val="28"/>
      <w:szCs w:val="28"/>
    </w:rPr>
  </w:style>
  <w:style w:type="paragraph" w:styleId="Heading5">
    <w:name w:val="heading 5"/>
    <w:basedOn w:val="Normal"/>
    <w:uiPriority w:val="9"/>
    <w:semiHidden/>
    <w:unhideWhenUsed/>
    <w:qFormat/>
    <w:pPr>
      <w:keepNext/>
      <w:spacing w:line="240" w:lineRule="atLeast"/>
      <w:outlineLvl w:val="4"/>
    </w:pPr>
    <w:rPr>
      <w:b/>
      <w:i/>
      <w:sz w:val="24"/>
      <w:szCs w:val="24"/>
    </w:rPr>
  </w:style>
  <w:style w:type="paragraph" w:styleId="Heading6">
    <w:name w:val="heading 6"/>
    <w:basedOn w:val="Normal"/>
    <w:uiPriority w:val="9"/>
    <w:semiHidden/>
    <w:unhideWhenUsed/>
    <w:qFormat/>
    <w:pPr>
      <w:keepNext/>
      <w:spacing w:line="240" w:lineRule="atLeast"/>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uiPriority w:val="1"/>
    <w:qFormat/>
  </w:style>
  <w:style w:type="paragraph" w:customStyle="1" w:styleId="UnorderedList">
    <w:name w:val="Unordered List"/>
    <w:basedOn w:val="Normal"/>
    <w:uiPriority w:val="1"/>
    <w:qFormat/>
  </w:style>
  <w:style w:type="paragraph" w:customStyle="1" w:styleId="Codeblock">
    <w:name w:val="Codeblock"/>
    <w:basedOn w:val="Normal"/>
    <w:uiPriority w:val="1"/>
    <w:semiHidden/>
    <w:unhideWhenUsed/>
    <w:qFormat/>
    <w:pPr>
      <w:spacing w:line="360" w:lineRule="atLeast"/>
    </w:pPr>
    <w:rPr>
      <w:rFonts w:ascii="Menlo Regular" w:eastAsia="Menlo Regular" w:hAnsi="Menlo Regular" w:cs="Menlo Regular"/>
      <w:color w:val="3875D7"/>
    </w:rPr>
  </w:style>
  <w:style w:type="paragraph" w:customStyle="1" w:styleId="Paragraph">
    <w:name w:val="Paragraph"/>
    <w:basedOn w:val="Normal"/>
    <w:uiPriority w:val="1"/>
    <w:qFormat/>
  </w:style>
  <w:style w:type="paragraph" w:customStyle="1" w:styleId="RawSourceBlock">
    <w:name w:val="Raw Source Block"/>
    <w:basedOn w:val="Normal"/>
    <w:uiPriority w:val="1"/>
    <w:semiHidden/>
    <w:unhideWhenUsed/>
    <w:qFormat/>
  </w:style>
  <w:style w:type="paragraph" w:customStyle="1" w:styleId="Blockquote">
    <w:name w:val="Blockquote"/>
    <w:basedOn w:val="Normal"/>
    <w:uiPriority w:val="1"/>
    <w:semiHidden/>
    <w:unhideWhenUsed/>
    <w:qFormat/>
    <w:rPr>
      <w:color w:val="333333"/>
    </w:rPr>
  </w:style>
  <w:style w:type="paragraph" w:customStyle="1" w:styleId="Divider">
    <w:name w:val="Divider"/>
    <w:basedOn w:val="Normal"/>
    <w:uiPriority w:val="1"/>
    <w:semiHidden/>
    <w:unhideWhenUsed/>
    <w:qFormat/>
    <w:pPr>
      <w:jc w:val="center"/>
    </w:pPr>
    <w:rPr>
      <w:color w:val="333333"/>
    </w:rPr>
  </w:style>
  <w:style w:type="paragraph" w:customStyle="1" w:styleId="CommentBlock">
    <w:name w:val="Comment Block"/>
    <w:basedOn w:val="Normal"/>
    <w:uiPriority w:val="1"/>
    <w:semiHidden/>
    <w:unhideWhenUsed/>
    <w:qFormat/>
  </w:style>
  <w:style w:type="character" w:customStyle="1" w:styleId="Mark">
    <w:name w:val="Mark"/>
    <w:uiPriority w:val="2"/>
    <w:semiHidden/>
    <w:unhideWhenUsed/>
    <w:qFormat/>
  </w:style>
  <w:style w:type="character" w:customStyle="1" w:styleId="Tag">
    <w:name w:val="Tag"/>
    <w:uiPriority w:val="2"/>
    <w:semiHidden/>
    <w:unhideWhenUsed/>
    <w:qFormat/>
  </w:style>
  <w:style w:type="character" w:customStyle="1" w:styleId="RawSource">
    <w:name w:val="Raw Source"/>
    <w:uiPriority w:val="2"/>
    <w:semiHidden/>
    <w:unhideWhenUsed/>
    <w:qFormat/>
  </w:style>
  <w:style w:type="character" w:customStyle="1" w:styleId="Delete">
    <w:name w:val="Delete"/>
    <w:uiPriority w:val="2"/>
    <w:semiHidden/>
    <w:unhideWhenUsed/>
    <w:qFormat/>
  </w:style>
  <w:style w:type="character" w:customStyle="1" w:styleId="InlineCode">
    <w:name w:val="Inline Code"/>
    <w:uiPriority w:val="2"/>
    <w:semiHidden/>
    <w:unhideWhenUsed/>
    <w:qFormat/>
    <w:rPr>
      <w:rFonts w:ascii="Menlo Regular" w:eastAsia="Menlo Regular" w:hAnsi="Menlo Regular" w:cs="Menlo Regular"/>
      <w:color w:val="808080"/>
      <w:sz w:val="19"/>
      <w:szCs w:val="19"/>
    </w:rPr>
  </w:style>
  <w:style w:type="character" w:styleId="Strong">
    <w:name w:val="Strong"/>
    <w:uiPriority w:val="2"/>
    <w:qFormat/>
    <w:rPr>
      <w:rFonts w:ascii="Helvetica" w:eastAsia="Helvetica" w:hAnsi="Helvetica" w:cs="Helvetica"/>
      <w:b/>
    </w:rPr>
  </w:style>
  <w:style w:type="character" w:styleId="Emphasis">
    <w:name w:val="Emphasis"/>
    <w:uiPriority w:val="2"/>
    <w:qFormat/>
    <w:rPr>
      <w:rFonts w:ascii="Helvetica" w:eastAsia="Helvetica" w:hAnsi="Helvetica" w:cs="Helvetica"/>
      <w:i/>
    </w:rPr>
  </w:style>
  <w:style w:type="character" w:customStyle="1" w:styleId="InlineCite">
    <w:name w:val="Inline Cite"/>
    <w:uiPriority w:val="2"/>
    <w:semiHidden/>
    <w:unhideWhenUsed/>
    <w:qFormat/>
    <w:rPr>
      <w:rFonts w:ascii="Helvetica" w:eastAsia="Helvetica" w:hAnsi="Helvetica" w:cs="Helvetica"/>
      <w:i/>
    </w:rPr>
  </w:style>
  <w:style w:type="character" w:customStyle="1" w:styleId="Comment">
    <w:name w:val="Comment"/>
    <w:uiPriority w:val="2"/>
    <w:semiHidden/>
    <w:unhideWhenUsed/>
    <w:qFormat/>
  </w:style>
  <w:style w:type="character" w:customStyle="1" w:styleId="Link">
    <w:name w:val="Link"/>
    <w:uiPriority w:val="2"/>
    <w:qFormat/>
    <w:rPr>
      <w:color w:val="3875D7"/>
      <w:u w:val="single"/>
    </w:rPr>
  </w:style>
  <w:style w:type="character" w:customStyle="1" w:styleId="Annotation">
    <w:name w:val="Annotation"/>
    <w:uiPriority w:val="2"/>
    <w:semiHidden/>
    <w:unhideWhenUsed/>
    <w:qFormat/>
  </w:style>
  <w:style w:type="character" w:customStyle="1" w:styleId="Image">
    <w:name w:val="Image"/>
    <w:uiPriority w:val="2"/>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ogg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Piper, Glen</cp:lastModifiedBy>
  <cp:revision>2</cp:revision>
  <dcterms:created xsi:type="dcterms:W3CDTF">2019-04-05T19:52:00Z</dcterms:created>
  <dcterms:modified xsi:type="dcterms:W3CDTF">2019-04-05T19:55:00Z</dcterms:modified>
</cp:coreProperties>
</file>