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01ADE" w14:textId="401FA5B2" w:rsidR="00CD2E8F" w:rsidRDefault="00BF25F2">
      <w:pPr>
        <w:rPr>
          <w:rFonts w:ascii="Open Sans" w:hAnsi="Open Sans" w:cs="Open Sans"/>
          <w:color w:val="212529"/>
          <w:sz w:val="23"/>
          <w:szCs w:val="23"/>
          <w:shd w:val="clear" w:color="auto" w:fill="DAE6E5"/>
        </w:rPr>
      </w:pPr>
      <w:r>
        <w:rPr>
          <w:rFonts w:ascii="Open Sans" w:hAnsi="Open Sans" w:cs="Open Sans"/>
          <w:color w:val="212529"/>
          <w:sz w:val="23"/>
          <w:szCs w:val="23"/>
          <w:shd w:val="clear" w:color="auto" w:fill="DAE6E5"/>
        </w:rPr>
        <w:t>résumant les enjeux du projet, et les équations à résoudre. Nous lirons est discuterons ce document avec vous</w:t>
      </w:r>
    </w:p>
    <w:p w14:paraId="19246706" w14:textId="2C2034AA" w:rsidR="00BF25F2" w:rsidRDefault="00BF25F2">
      <w:pPr>
        <w:rPr>
          <w:rFonts w:ascii="Open Sans" w:hAnsi="Open Sans" w:cs="Open Sans"/>
          <w:color w:val="212529"/>
          <w:sz w:val="23"/>
          <w:szCs w:val="23"/>
          <w:shd w:val="clear" w:color="auto" w:fill="DAE6E5"/>
        </w:rPr>
      </w:pPr>
    </w:p>
    <w:p w14:paraId="21EE84CD" w14:textId="77777777" w:rsidR="00FE3667" w:rsidRPr="00FE3667" w:rsidRDefault="00FE3667">
      <w:pPr>
        <w:rPr>
          <w:u w:val="single"/>
        </w:rPr>
      </w:pPr>
      <w:r w:rsidRPr="00FE3667">
        <w:rPr>
          <w:u w:val="single"/>
        </w:rPr>
        <w:t>Histoire du mouvement Brownien :</w:t>
      </w:r>
    </w:p>
    <w:p w14:paraId="6A912FBA" w14:textId="566977A0" w:rsidR="004A67B6" w:rsidRDefault="00FE3667">
      <w:pPr>
        <w:rPr>
          <w:rFonts w:ascii="Open Sans" w:hAnsi="Open Sans" w:cs="Open Sans"/>
          <w:color w:val="212529"/>
          <w:sz w:val="23"/>
          <w:szCs w:val="23"/>
          <w:shd w:val="clear" w:color="auto" w:fill="DAE6E5"/>
        </w:rPr>
      </w:pPr>
      <w:r>
        <w:t>Le phénomène naturel a été observé par Richard Brown. Ce grand botaniste écossais du début du 19ème siècle, qui s’intéressait à l’action du pollen dans la reproduction des plantes, a été amené, comme d’autres, à observer le mouvement erratique de fines particules de pollen en suspension dans l’eau ou dans un gaz. En 1901, Louis Bachelier propose un premier modèle mathématique du mouvement brownien et l'applique à la finance. Puis les physiciens pressentent que le mouvement des particules peut tenir à l’agitation moléculaire. En 1905, Einstein veut tester la théorie cinétique moléculaire de la chaleur dans les liquides. Il aboutit à une formule qui permet, à partir de l’observation du mouvement brownien, de calculer le nombre d’Avogadro. Puis Jean Perrin s’en inspire pour présenter sa théorie de l’Atome. Norbert Wiener définit enfin une construction mathématique rigoureuse du mouvement brownien : il bâtit, à partir du modèle physique de trajectoires continues avec des vitesses infinies en chaque point, une courbe continue sans tangence</w:t>
      </w:r>
      <w:r>
        <w:t>.</w:t>
      </w:r>
    </w:p>
    <w:p w14:paraId="752ABA7B" w14:textId="75FEA325" w:rsidR="004A67B6" w:rsidRDefault="004A67B6">
      <w:pPr>
        <w:rPr>
          <w:sz w:val="24"/>
          <w:szCs w:val="24"/>
        </w:rPr>
      </w:pPr>
      <w:r>
        <w:rPr>
          <w:sz w:val="24"/>
          <w:szCs w:val="24"/>
        </w:rPr>
        <w:t>Définition simple du mouvement Brownien :</w:t>
      </w:r>
    </w:p>
    <w:p w14:paraId="44C5C138" w14:textId="717E3051" w:rsidR="004A67B6" w:rsidRDefault="004A67B6">
      <w:pPr>
        <w:rPr>
          <w:sz w:val="24"/>
          <w:szCs w:val="24"/>
        </w:rPr>
      </w:pPr>
      <w:r w:rsidRPr="004A67B6">
        <w:rPr>
          <w:sz w:val="24"/>
          <w:szCs w:val="24"/>
        </w:rPr>
        <w:drawing>
          <wp:inline distT="0" distB="0" distL="0" distR="0" wp14:anchorId="18AF5581" wp14:editId="196FFD1F">
            <wp:extent cx="4648200" cy="5810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8200" cy="581025"/>
                    </a:xfrm>
                    <a:prstGeom prst="rect">
                      <a:avLst/>
                    </a:prstGeom>
                  </pic:spPr>
                </pic:pic>
              </a:graphicData>
            </a:graphic>
          </wp:inline>
        </w:drawing>
      </w:r>
    </w:p>
    <w:p w14:paraId="111077E8" w14:textId="3AFCDE97" w:rsidR="004A67B6" w:rsidRDefault="004A67B6">
      <w:pPr>
        <w:rPr>
          <w:sz w:val="24"/>
          <w:szCs w:val="24"/>
        </w:rPr>
      </w:pPr>
      <w:r>
        <w:rPr>
          <w:sz w:val="24"/>
          <w:szCs w:val="24"/>
        </w:rPr>
        <w:t>Théorie mathématique associée au mouvement brownien :</w:t>
      </w:r>
    </w:p>
    <w:p w14:paraId="11F42BA3" w14:textId="713C3D40" w:rsidR="004A67B6" w:rsidRDefault="004A67B6">
      <w:pPr>
        <w:rPr>
          <w:sz w:val="24"/>
          <w:szCs w:val="24"/>
        </w:rPr>
      </w:pPr>
      <w:r w:rsidRPr="004A67B6">
        <w:rPr>
          <w:sz w:val="24"/>
          <w:szCs w:val="24"/>
        </w:rPr>
        <w:drawing>
          <wp:inline distT="0" distB="0" distL="0" distR="0" wp14:anchorId="124B2177" wp14:editId="674F88B4">
            <wp:extent cx="4562475" cy="17240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62475" cy="1724025"/>
                    </a:xfrm>
                    <a:prstGeom prst="rect">
                      <a:avLst/>
                    </a:prstGeom>
                  </pic:spPr>
                </pic:pic>
              </a:graphicData>
            </a:graphic>
          </wp:inline>
        </w:drawing>
      </w:r>
    </w:p>
    <w:p w14:paraId="2F06B49D" w14:textId="565B70B5" w:rsidR="004A67B6" w:rsidRDefault="004A67B6">
      <w:pPr>
        <w:rPr>
          <w:sz w:val="24"/>
          <w:szCs w:val="24"/>
        </w:rPr>
      </w:pPr>
      <w:r>
        <w:rPr>
          <w:sz w:val="24"/>
          <w:szCs w:val="24"/>
        </w:rPr>
        <w:t>Conditions associées à cette théorie :</w:t>
      </w:r>
    </w:p>
    <w:p w14:paraId="0CFFAC25" w14:textId="5B553CB3" w:rsidR="004A67B6" w:rsidRDefault="004A67B6">
      <w:pPr>
        <w:rPr>
          <w:sz w:val="24"/>
          <w:szCs w:val="24"/>
        </w:rPr>
      </w:pPr>
      <w:r w:rsidRPr="004A67B6">
        <w:rPr>
          <w:sz w:val="24"/>
          <w:szCs w:val="24"/>
        </w:rPr>
        <w:drawing>
          <wp:inline distT="0" distB="0" distL="0" distR="0" wp14:anchorId="7B2C11F1" wp14:editId="64B954A4">
            <wp:extent cx="4352925" cy="8572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2925" cy="857250"/>
                    </a:xfrm>
                    <a:prstGeom prst="rect">
                      <a:avLst/>
                    </a:prstGeom>
                  </pic:spPr>
                </pic:pic>
              </a:graphicData>
            </a:graphic>
          </wp:inline>
        </w:drawing>
      </w:r>
    </w:p>
    <w:p w14:paraId="70067C63" w14:textId="43DEC83E" w:rsidR="00E42789" w:rsidRDefault="00E42789">
      <w:pPr>
        <w:rPr>
          <w:sz w:val="24"/>
          <w:szCs w:val="24"/>
        </w:rPr>
      </w:pPr>
    </w:p>
    <w:p w14:paraId="54B4CA1D" w14:textId="4AE2D512" w:rsidR="00E42789" w:rsidRDefault="00E42789">
      <w:pPr>
        <w:rPr>
          <w:sz w:val="24"/>
          <w:szCs w:val="24"/>
        </w:rPr>
      </w:pPr>
      <w:r>
        <w:rPr>
          <w:sz w:val="24"/>
          <w:szCs w:val="24"/>
        </w:rPr>
        <w:t>Modèle à 1D se rapprochant le plus du mouvement Brownien d’une particule</w:t>
      </w:r>
      <w:r w:rsidR="00031C96">
        <w:rPr>
          <w:sz w:val="24"/>
          <w:szCs w:val="24"/>
        </w:rPr>
        <w:t xml:space="preserve"> : </w:t>
      </w:r>
    </w:p>
    <w:p w14:paraId="7B14E26F" w14:textId="3CCFE9F8" w:rsidR="00031C96" w:rsidRPr="00031C96" w:rsidRDefault="00031C96">
      <w:pPr>
        <w:rPr>
          <w:b/>
          <w:bCs/>
          <w:sz w:val="24"/>
          <w:szCs w:val="24"/>
        </w:rPr>
      </w:pPr>
      <w:r w:rsidRPr="00031C96">
        <w:rPr>
          <w:b/>
          <w:bCs/>
          <w:sz w:val="24"/>
          <w:szCs w:val="24"/>
        </w:rPr>
        <w:t xml:space="preserve">Modèle de la marche aléatoire </w:t>
      </w:r>
    </w:p>
    <w:p w14:paraId="7D796195" w14:textId="0F4FAE08" w:rsidR="00031C96" w:rsidRDefault="00031C96">
      <w:pPr>
        <w:rPr>
          <w:sz w:val="24"/>
          <w:szCs w:val="24"/>
        </w:rPr>
      </w:pPr>
      <w:r w:rsidRPr="00031C96">
        <w:rPr>
          <w:sz w:val="24"/>
          <w:szCs w:val="24"/>
        </w:rPr>
        <w:lastRenderedPageBreak/>
        <w:drawing>
          <wp:inline distT="0" distB="0" distL="0" distR="0" wp14:anchorId="0CE230CB" wp14:editId="5C768BEC">
            <wp:extent cx="4886325" cy="31337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3133725"/>
                    </a:xfrm>
                    <a:prstGeom prst="rect">
                      <a:avLst/>
                    </a:prstGeom>
                  </pic:spPr>
                </pic:pic>
              </a:graphicData>
            </a:graphic>
          </wp:inline>
        </w:drawing>
      </w:r>
    </w:p>
    <w:p w14:paraId="7ED421B3" w14:textId="78FFEDAB" w:rsidR="00031C96" w:rsidRDefault="00031C96">
      <w:pPr>
        <w:rPr>
          <w:sz w:val="24"/>
          <w:szCs w:val="24"/>
        </w:rPr>
      </w:pPr>
      <w:r w:rsidRPr="00031C96">
        <w:rPr>
          <w:sz w:val="24"/>
          <w:szCs w:val="24"/>
        </w:rPr>
        <w:drawing>
          <wp:inline distT="0" distB="0" distL="0" distR="0" wp14:anchorId="23E69A93" wp14:editId="60C4CD2C">
            <wp:extent cx="4505325" cy="29051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325" cy="2905125"/>
                    </a:xfrm>
                    <a:prstGeom prst="rect">
                      <a:avLst/>
                    </a:prstGeom>
                  </pic:spPr>
                </pic:pic>
              </a:graphicData>
            </a:graphic>
          </wp:inline>
        </w:drawing>
      </w:r>
    </w:p>
    <w:p w14:paraId="687DE221" w14:textId="0F6CC010" w:rsidR="00031C96" w:rsidRDefault="00031C96">
      <w:pPr>
        <w:rPr>
          <w:sz w:val="24"/>
          <w:szCs w:val="24"/>
        </w:rPr>
      </w:pPr>
      <w:r>
        <w:rPr>
          <w:sz w:val="24"/>
          <w:szCs w:val="24"/>
        </w:rPr>
        <w:t>Probabilité d’une particule suivant un mouvement brownien :</w:t>
      </w:r>
    </w:p>
    <w:p w14:paraId="769160F2" w14:textId="5A10D9D0" w:rsidR="00031C96" w:rsidRDefault="00031C96">
      <w:pPr>
        <w:rPr>
          <w:sz w:val="24"/>
          <w:szCs w:val="24"/>
        </w:rPr>
      </w:pPr>
      <w:r w:rsidRPr="00031C96">
        <w:rPr>
          <w:sz w:val="24"/>
          <w:szCs w:val="24"/>
        </w:rPr>
        <w:lastRenderedPageBreak/>
        <w:drawing>
          <wp:inline distT="0" distB="0" distL="0" distR="0" wp14:anchorId="70FADA5A" wp14:editId="62979738">
            <wp:extent cx="4648200" cy="30765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3076575"/>
                    </a:xfrm>
                    <a:prstGeom prst="rect">
                      <a:avLst/>
                    </a:prstGeom>
                  </pic:spPr>
                </pic:pic>
              </a:graphicData>
            </a:graphic>
          </wp:inline>
        </w:drawing>
      </w:r>
    </w:p>
    <w:p w14:paraId="5380DCA6" w14:textId="119DAF37" w:rsidR="00031C96" w:rsidRDefault="00031C96">
      <w:pPr>
        <w:rPr>
          <w:sz w:val="24"/>
          <w:szCs w:val="24"/>
        </w:rPr>
      </w:pPr>
    </w:p>
    <w:p w14:paraId="69577B76" w14:textId="2E88C5FF" w:rsidR="00031C96" w:rsidRPr="004A67B6" w:rsidRDefault="00031C96">
      <w:pPr>
        <w:rPr>
          <w:sz w:val="24"/>
          <w:szCs w:val="24"/>
        </w:rPr>
      </w:pPr>
      <w:r w:rsidRPr="00031C96">
        <w:rPr>
          <w:sz w:val="24"/>
          <w:szCs w:val="24"/>
        </w:rPr>
        <w:drawing>
          <wp:inline distT="0" distB="0" distL="0" distR="0" wp14:anchorId="50208AEC" wp14:editId="0B7E5DEC">
            <wp:extent cx="4524375" cy="16192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375" cy="1619250"/>
                    </a:xfrm>
                    <a:prstGeom prst="rect">
                      <a:avLst/>
                    </a:prstGeom>
                  </pic:spPr>
                </pic:pic>
              </a:graphicData>
            </a:graphic>
          </wp:inline>
        </w:drawing>
      </w:r>
    </w:p>
    <w:p w14:paraId="574D6BD7" w14:textId="0CBC53B7" w:rsidR="00463FCD" w:rsidRDefault="00463FCD">
      <w:pPr>
        <w:rPr>
          <w:sz w:val="24"/>
          <w:szCs w:val="24"/>
        </w:rPr>
      </w:pPr>
      <w:r w:rsidRPr="00463FCD">
        <w:rPr>
          <w:sz w:val="24"/>
          <w:szCs w:val="24"/>
        </w:rPr>
        <w:t>Esperance de la position d’une particule</w:t>
      </w:r>
    </w:p>
    <w:p w14:paraId="4120C9A3" w14:textId="226C35E6" w:rsidR="004A67B6" w:rsidRPr="00463FCD" w:rsidRDefault="004A67B6">
      <w:pPr>
        <w:rPr>
          <w:sz w:val="24"/>
          <w:szCs w:val="24"/>
        </w:rPr>
      </w:pPr>
    </w:p>
    <w:p w14:paraId="696C9E36" w14:textId="741857A8" w:rsidR="00BF25F2" w:rsidRDefault="00463FCD">
      <w:r w:rsidRPr="00463FCD">
        <w:drawing>
          <wp:inline distT="0" distB="0" distL="0" distR="0" wp14:anchorId="7596AC54" wp14:editId="305DF9D8">
            <wp:extent cx="2047875" cy="962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7875" cy="962025"/>
                    </a:xfrm>
                    <a:prstGeom prst="rect">
                      <a:avLst/>
                    </a:prstGeom>
                  </pic:spPr>
                </pic:pic>
              </a:graphicData>
            </a:graphic>
          </wp:inline>
        </w:drawing>
      </w:r>
    </w:p>
    <w:p w14:paraId="64E7CADB" w14:textId="37234B0C" w:rsidR="00463FCD" w:rsidRDefault="00463FCD">
      <w:r w:rsidRPr="00463FCD">
        <w:lastRenderedPageBreak/>
        <w:drawing>
          <wp:inline distT="0" distB="0" distL="0" distR="0" wp14:anchorId="50D5CA69" wp14:editId="34C2FAFB">
            <wp:extent cx="3028950" cy="1971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1971675"/>
                    </a:xfrm>
                    <a:prstGeom prst="rect">
                      <a:avLst/>
                    </a:prstGeom>
                  </pic:spPr>
                </pic:pic>
              </a:graphicData>
            </a:graphic>
          </wp:inline>
        </w:drawing>
      </w:r>
    </w:p>
    <w:p w14:paraId="6002D95C" w14:textId="09F90C5D" w:rsidR="00463FCD" w:rsidRDefault="00463FCD">
      <w:r w:rsidRPr="00463FCD">
        <w:drawing>
          <wp:inline distT="0" distB="0" distL="0" distR="0" wp14:anchorId="4DECB3F6" wp14:editId="0CC0CC39">
            <wp:extent cx="3571875" cy="904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904875"/>
                    </a:xfrm>
                    <a:prstGeom prst="rect">
                      <a:avLst/>
                    </a:prstGeom>
                  </pic:spPr>
                </pic:pic>
              </a:graphicData>
            </a:graphic>
          </wp:inline>
        </w:drawing>
      </w:r>
    </w:p>
    <w:p w14:paraId="325C0329" w14:textId="125D554D" w:rsidR="00463FCD" w:rsidRDefault="00463FCD">
      <w:r>
        <w:t>Avec D ,la constante de diffusion dont la formule est la suivante :</w:t>
      </w:r>
    </w:p>
    <w:p w14:paraId="219E3381" w14:textId="43C3E741" w:rsidR="00C42D53" w:rsidRDefault="00C42D53">
      <w:r w:rsidRPr="00C42D53">
        <w:drawing>
          <wp:inline distT="0" distB="0" distL="0" distR="0" wp14:anchorId="4D8B7929" wp14:editId="7AB3FDD8">
            <wp:extent cx="1590675" cy="7429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742950"/>
                    </a:xfrm>
                    <a:prstGeom prst="rect">
                      <a:avLst/>
                    </a:prstGeom>
                  </pic:spPr>
                </pic:pic>
              </a:graphicData>
            </a:graphic>
          </wp:inline>
        </w:drawing>
      </w:r>
    </w:p>
    <w:p w14:paraId="25915F0B" w14:textId="54F7F08D" w:rsidR="00463FCD" w:rsidRDefault="00463FCD"/>
    <w:p w14:paraId="46D43CF8" w14:textId="62525FFB" w:rsidR="00463FCD" w:rsidRDefault="00463FCD">
      <w:r>
        <w:t>Caractéristiques du mouvement brownien :</w:t>
      </w:r>
    </w:p>
    <w:p w14:paraId="0D391AB2" w14:textId="661E5382" w:rsidR="00463FCD" w:rsidRDefault="00463FCD">
      <w:r w:rsidRPr="00463FCD">
        <w:drawing>
          <wp:inline distT="0" distB="0" distL="0" distR="0" wp14:anchorId="2916D94B" wp14:editId="6C9ACEB6">
            <wp:extent cx="3914775" cy="16383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1638300"/>
                    </a:xfrm>
                    <a:prstGeom prst="rect">
                      <a:avLst/>
                    </a:prstGeom>
                  </pic:spPr>
                </pic:pic>
              </a:graphicData>
            </a:graphic>
          </wp:inline>
        </w:drawing>
      </w:r>
    </w:p>
    <w:p w14:paraId="34768ECC" w14:textId="7F858394" w:rsidR="00C42D53" w:rsidRDefault="00C42D53">
      <w:r>
        <w:t>Equations caractéristiques du mouvements browniens :</w:t>
      </w:r>
    </w:p>
    <w:p w14:paraId="4015B83B" w14:textId="2E9F7C1C" w:rsidR="00C42D53" w:rsidRDefault="00C42D53">
      <w:r w:rsidRPr="00C42D53">
        <w:drawing>
          <wp:inline distT="0" distB="0" distL="0" distR="0" wp14:anchorId="16C1DEC0" wp14:editId="268B2DFD">
            <wp:extent cx="3190875" cy="5334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533400"/>
                    </a:xfrm>
                    <a:prstGeom prst="rect">
                      <a:avLst/>
                    </a:prstGeom>
                  </pic:spPr>
                </pic:pic>
              </a:graphicData>
            </a:graphic>
          </wp:inline>
        </w:drawing>
      </w:r>
      <w:r>
        <w:t xml:space="preserve"> avec a et b représentant respectivement l’espérance et l’écart type instantanée, </w:t>
      </w:r>
      <w:proofErr w:type="spellStart"/>
      <w:r>
        <w:t>dZt</w:t>
      </w:r>
      <w:proofErr w:type="spellEnd"/>
      <w:r>
        <w:t xml:space="preserve"> est une processus de </w:t>
      </w:r>
      <w:proofErr w:type="spellStart"/>
      <w:r>
        <w:t>wiener</w:t>
      </w:r>
      <w:proofErr w:type="spellEnd"/>
      <w:r>
        <w:t xml:space="preserve"> standard suivant une loi Normale d’espérance nulle et de variance </w:t>
      </w:r>
      <w:proofErr w:type="spellStart"/>
      <w:r>
        <w:t>dt</w:t>
      </w:r>
      <w:proofErr w:type="spellEnd"/>
      <w:r>
        <w:t>.</w:t>
      </w:r>
    </w:p>
    <w:p w14:paraId="132E5636" w14:textId="4502F16E" w:rsidR="004A67B6" w:rsidRDefault="004A67B6">
      <w:r>
        <w:t xml:space="preserve">Lemme </w:t>
      </w:r>
      <w:proofErr w:type="spellStart"/>
      <w:r>
        <w:t>d’ito</w:t>
      </w:r>
      <w:proofErr w:type="spellEnd"/>
      <w:r>
        <w:t xml:space="preserve"> </w:t>
      </w:r>
      <w:proofErr w:type="spellStart"/>
      <w:r>
        <w:t>Döblin</w:t>
      </w:r>
      <w:proofErr w:type="spellEnd"/>
      <w:r>
        <w:t> :</w:t>
      </w:r>
    </w:p>
    <w:p w14:paraId="1CF4F216" w14:textId="61EEFF1B" w:rsidR="004A67B6" w:rsidRDefault="004A67B6">
      <w:r w:rsidRPr="004A67B6">
        <w:lastRenderedPageBreak/>
        <w:drawing>
          <wp:inline distT="0" distB="0" distL="0" distR="0" wp14:anchorId="28BD9862" wp14:editId="0C8BBED2">
            <wp:extent cx="5562600" cy="1943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1943100"/>
                    </a:xfrm>
                    <a:prstGeom prst="rect">
                      <a:avLst/>
                    </a:prstGeom>
                  </pic:spPr>
                </pic:pic>
              </a:graphicData>
            </a:graphic>
          </wp:inline>
        </w:drawing>
      </w:r>
    </w:p>
    <w:p w14:paraId="022B41D6" w14:textId="77777777" w:rsidR="00031C96" w:rsidRDefault="00031C96">
      <w:r>
        <w:t>Sources :</w:t>
      </w:r>
    </w:p>
    <w:p w14:paraId="4BE8CE31" w14:textId="3DE31E1E" w:rsidR="00463FCD" w:rsidRDefault="00031C96">
      <w:r>
        <w:t xml:space="preserve">- </w:t>
      </w:r>
      <w:r w:rsidRPr="00031C96">
        <w:t>[Conférence] Jean-François Le Gall - Mouvement brownien et marche au hasard - Académie des sciences</w:t>
      </w:r>
      <w:r w:rsidR="00FE3667">
        <w:t>.</w:t>
      </w:r>
    </w:p>
    <w:p w14:paraId="4D074D33" w14:textId="77777777" w:rsidR="00FE3667" w:rsidRDefault="00FE3667"/>
    <w:p w14:paraId="1991A6E4" w14:textId="77777777" w:rsidR="00031C96" w:rsidRDefault="00031C96"/>
    <w:sectPr w:rsidR="00031C9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5F2"/>
    <w:rsid w:val="00031C96"/>
    <w:rsid w:val="00463FCD"/>
    <w:rsid w:val="004A67B6"/>
    <w:rsid w:val="00BF25F2"/>
    <w:rsid w:val="00C42D53"/>
    <w:rsid w:val="00CD2E8F"/>
    <w:rsid w:val="00E42789"/>
    <w:rsid w:val="00FE36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81DF"/>
  <w15:chartTrackingRefBased/>
  <w15:docId w15:val="{7FD23F0F-03CC-406B-BDEE-479F070B1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315</Words>
  <Characters>1737</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1</cp:revision>
  <dcterms:created xsi:type="dcterms:W3CDTF">2022-10-18T23:26:00Z</dcterms:created>
  <dcterms:modified xsi:type="dcterms:W3CDTF">2022-10-19T00:58:00Z</dcterms:modified>
</cp:coreProperties>
</file>