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39B92" w14:textId="77777777" w:rsidR="005F2BD6" w:rsidRDefault="00000000">
      <w:pPr>
        <w:spacing w:after="40"/>
        <w:jc w:val="center"/>
      </w:pPr>
      <w:r>
        <w:rPr>
          <w:color w:val="595959"/>
          <w:sz w:val="19"/>
          <w:szCs w:val="19"/>
        </w:rPr>
        <w:t>Universidad de Buenos Aires · Facultad de Ciencias Económicas</w:t>
      </w:r>
    </w:p>
    <w:p w14:paraId="47441F28" w14:textId="77777777" w:rsidR="005F2BD6" w:rsidRDefault="00000000">
      <w:pPr>
        <w:spacing w:after="220"/>
        <w:jc w:val="center"/>
      </w:pPr>
      <w:r>
        <w:rPr>
          <w:color w:val="595959"/>
          <w:sz w:val="19"/>
          <w:szCs w:val="19"/>
        </w:rPr>
        <w:t>Tecnicatura Universitaria en Gestión y Análisis de Datos en Organizaciones</w:t>
      </w:r>
    </w:p>
    <w:p w14:paraId="458A26B6" w14:textId="77777777" w:rsidR="00E5169F" w:rsidRDefault="00E5169F">
      <w:pPr>
        <w:spacing w:after="60"/>
        <w:jc w:val="center"/>
        <w:rPr>
          <w:b/>
          <w:bCs/>
          <w:sz w:val="36"/>
          <w:szCs w:val="36"/>
        </w:rPr>
      </w:pPr>
    </w:p>
    <w:p w14:paraId="2B26A4E7" w14:textId="77777777" w:rsidR="00667573" w:rsidRDefault="00667573">
      <w:pPr>
        <w:spacing w:after="60"/>
        <w:jc w:val="center"/>
        <w:rPr>
          <w:b/>
          <w:bCs/>
          <w:sz w:val="36"/>
          <w:szCs w:val="36"/>
        </w:rPr>
      </w:pPr>
    </w:p>
    <w:p w14:paraId="1B6C29C2" w14:textId="162932AF" w:rsidR="005F2BD6" w:rsidRDefault="00000000">
      <w:pPr>
        <w:spacing w:after="60"/>
        <w:jc w:val="center"/>
      </w:pPr>
      <w:r>
        <w:rPr>
          <w:b/>
          <w:bCs/>
          <w:sz w:val="36"/>
          <w:szCs w:val="36"/>
        </w:rPr>
        <w:t>¿Riqueza nacional o inversión deportiva?</w:t>
      </w:r>
    </w:p>
    <w:p w14:paraId="1F8AC45B" w14:textId="77777777" w:rsidR="005F2BD6" w:rsidRDefault="00000000">
      <w:pPr>
        <w:spacing w:after="200"/>
        <w:jc w:val="center"/>
        <w:rPr>
          <w:b/>
          <w:bCs/>
          <w:sz w:val="26"/>
          <w:szCs w:val="26"/>
        </w:rPr>
      </w:pPr>
      <w:r>
        <w:rPr>
          <w:b/>
          <w:bCs/>
          <w:sz w:val="26"/>
          <w:szCs w:val="26"/>
        </w:rPr>
        <w:t>Determinantes del rendimiento de las selecciones de la Copa Mundial de Fútbol 2026</w:t>
      </w:r>
    </w:p>
    <w:p w14:paraId="5D74B23A" w14:textId="77777777" w:rsidR="00E5169F" w:rsidRDefault="00E5169F">
      <w:pPr>
        <w:spacing w:after="200"/>
        <w:jc w:val="center"/>
      </w:pPr>
    </w:p>
    <w:p w14:paraId="299B9879" w14:textId="77777777" w:rsidR="005F2BD6" w:rsidRPr="006769FD" w:rsidRDefault="00000000">
      <w:pPr>
        <w:spacing w:after="40"/>
        <w:jc w:val="center"/>
        <w:rPr>
          <w:lang w:val="it-IT"/>
        </w:rPr>
      </w:pPr>
      <w:r w:rsidRPr="006769FD">
        <w:rPr>
          <w:sz w:val="21"/>
          <w:szCs w:val="21"/>
          <w:lang w:val="it-IT"/>
        </w:rPr>
        <w:t>Leonardo Gómez · Fernando Morichetti · Carla Garibotti</w:t>
      </w:r>
    </w:p>
    <w:p w14:paraId="51352363" w14:textId="77777777" w:rsidR="005F2BD6" w:rsidRDefault="00000000">
      <w:pPr>
        <w:spacing w:after="40"/>
        <w:jc w:val="center"/>
      </w:pPr>
      <w:r>
        <w:rPr>
          <w:i/>
          <w:iCs/>
          <w:color w:val="595959"/>
          <w:sz w:val="19"/>
          <w:szCs w:val="19"/>
        </w:rPr>
        <w:t>Laboratorio de Métodos Cuantitativos Aplicados a la Gestión</w:t>
      </w:r>
    </w:p>
    <w:p w14:paraId="7E9B671A" w14:textId="77777777" w:rsidR="005F2BD6" w:rsidRDefault="00000000">
      <w:pPr>
        <w:spacing w:after="200"/>
        <w:jc w:val="center"/>
        <w:rPr>
          <w:i/>
          <w:iCs/>
          <w:color w:val="595959"/>
          <w:sz w:val="19"/>
          <w:szCs w:val="19"/>
        </w:rPr>
      </w:pPr>
      <w:r>
        <w:rPr>
          <w:i/>
          <w:iCs/>
          <w:color w:val="595959"/>
          <w:sz w:val="19"/>
          <w:szCs w:val="19"/>
        </w:rPr>
        <w:t>Trabajo Práctico Grupal · 1.er Cuatrimestre 2026</w:t>
      </w:r>
    </w:p>
    <w:p w14:paraId="33AEDE66" w14:textId="77777777" w:rsidR="00D92212" w:rsidRDefault="00D92212" w:rsidP="00D92212"/>
    <w:p w14:paraId="086C179F" w14:textId="77777777" w:rsidR="00D92212" w:rsidRDefault="00D92212" w:rsidP="00D92212"/>
    <w:p w14:paraId="649DC749" w14:textId="77777777" w:rsidR="00667573" w:rsidRDefault="00667573" w:rsidP="00D92212"/>
    <w:p w14:paraId="723EDCCB" w14:textId="77777777" w:rsidR="00667573" w:rsidRDefault="00667573" w:rsidP="00D92212"/>
    <w:p w14:paraId="2B94578B" w14:textId="77777777" w:rsidR="00667573" w:rsidRDefault="00667573" w:rsidP="00D92212"/>
    <w:p w14:paraId="5C4D511D" w14:textId="77777777" w:rsidR="00667573" w:rsidRPr="00667573" w:rsidRDefault="00667573" w:rsidP="00D92212">
      <w:pPr>
        <w:rPr>
          <w:u w:val="single"/>
        </w:rPr>
      </w:pPr>
    </w:p>
    <w:p w14:paraId="7A8174F5" w14:textId="77777777" w:rsidR="00667573" w:rsidRDefault="00667573" w:rsidP="00D92212"/>
    <w:p w14:paraId="2AAA9C9B" w14:textId="77777777" w:rsidR="00667573" w:rsidRDefault="00667573" w:rsidP="00D92212"/>
    <w:p w14:paraId="76F6078D" w14:textId="77777777" w:rsidR="00D92212" w:rsidRDefault="00D92212" w:rsidP="00D92212"/>
    <w:tbl>
      <w:tblPr>
        <w:tblStyle w:val="TableGridLight"/>
        <w:tblpPr w:leftFromText="141" w:rightFromText="141" w:vertAnchor="text" w:horzAnchor="margin" w:tblpXSpec="center" w:tblpY="52"/>
        <w:tblW w:w="0" w:type="auto"/>
        <w:tblLook w:val="04A0" w:firstRow="1" w:lastRow="0" w:firstColumn="1" w:lastColumn="0" w:noHBand="0" w:noVBand="1"/>
      </w:tblPr>
      <w:tblGrid>
        <w:gridCol w:w="2241"/>
        <w:gridCol w:w="1033"/>
        <w:gridCol w:w="1771"/>
      </w:tblGrid>
      <w:tr w:rsidR="00667573" w:rsidRPr="00D92212" w14:paraId="13262D78" w14:textId="77777777" w:rsidTr="00667573">
        <w:tc>
          <w:tcPr>
            <w:tcW w:w="0" w:type="auto"/>
            <w:shd w:val="clear" w:color="auto" w:fill="FFFFFF" w:themeFill="background1"/>
            <w:hideMark/>
          </w:tcPr>
          <w:p w14:paraId="248E2C0C" w14:textId="77777777" w:rsidR="00667573" w:rsidRPr="00D92212" w:rsidRDefault="00667573" w:rsidP="00667573">
            <w:r w:rsidRPr="00D92212">
              <w:t>Nombre completo</w:t>
            </w:r>
          </w:p>
        </w:tc>
        <w:tc>
          <w:tcPr>
            <w:tcW w:w="0" w:type="auto"/>
            <w:shd w:val="clear" w:color="auto" w:fill="FFFFFF" w:themeFill="background1"/>
            <w:hideMark/>
          </w:tcPr>
          <w:p w14:paraId="7D3C90BD" w14:textId="77777777" w:rsidR="00667573" w:rsidRPr="00D92212" w:rsidRDefault="00667573" w:rsidP="00667573">
            <w:r w:rsidRPr="00D92212">
              <w:t>Registro</w:t>
            </w:r>
          </w:p>
        </w:tc>
        <w:tc>
          <w:tcPr>
            <w:tcW w:w="0" w:type="auto"/>
            <w:shd w:val="clear" w:color="auto" w:fill="FFFFFF" w:themeFill="background1"/>
            <w:hideMark/>
          </w:tcPr>
          <w:p w14:paraId="17898E56" w14:textId="77777777" w:rsidR="00667573" w:rsidRPr="00D92212" w:rsidRDefault="00667573" w:rsidP="00667573">
            <w:r w:rsidRPr="00D92212">
              <w:t>Usuario GitHub</w:t>
            </w:r>
          </w:p>
        </w:tc>
      </w:tr>
      <w:tr w:rsidR="00667573" w:rsidRPr="00D92212" w14:paraId="13C5429C" w14:textId="77777777" w:rsidTr="00667573">
        <w:tc>
          <w:tcPr>
            <w:tcW w:w="0" w:type="auto"/>
          </w:tcPr>
          <w:p w14:paraId="3AAB1F39" w14:textId="77777777" w:rsidR="00667573" w:rsidRPr="00D92212" w:rsidRDefault="00667573" w:rsidP="00667573">
            <w:r w:rsidRPr="00D92212">
              <w:t xml:space="preserve">Leonardo </w:t>
            </w:r>
            <w:proofErr w:type="spellStart"/>
            <w:r w:rsidRPr="00D92212">
              <w:t>Gomez</w:t>
            </w:r>
            <w:proofErr w:type="spellEnd"/>
          </w:p>
        </w:tc>
        <w:tc>
          <w:tcPr>
            <w:tcW w:w="0" w:type="auto"/>
          </w:tcPr>
          <w:p w14:paraId="51D9A440" w14:textId="77777777" w:rsidR="00667573" w:rsidRPr="00D92212" w:rsidRDefault="00667573" w:rsidP="00667573">
            <w:r w:rsidRPr="00D92212">
              <w:t>921318</w:t>
            </w:r>
          </w:p>
        </w:tc>
        <w:tc>
          <w:tcPr>
            <w:tcW w:w="0" w:type="auto"/>
          </w:tcPr>
          <w:p w14:paraId="257EFD39" w14:textId="77777777" w:rsidR="00667573" w:rsidRPr="00D92212" w:rsidRDefault="00667573" w:rsidP="00667573">
            <w:r w:rsidRPr="00D92212">
              <w:t>gleo1973</w:t>
            </w:r>
          </w:p>
        </w:tc>
      </w:tr>
      <w:tr w:rsidR="00667573" w:rsidRPr="00D92212" w14:paraId="76611E1E" w14:textId="77777777" w:rsidTr="00667573">
        <w:tc>
          <w:tcPr>
            <w:tcW w:w="0" w:type="auto"/>
            <w:hideMark/>
          </w:tcPr>
          <w:p w14:paraId="1199186A" w14:textId="77777777" w:rsidR="00667573" w:rsidRPr="00D92212" w:rsidRDefault="00667573" w:rsidP="00667573">
            <w:r w:rsidRPr="00D92212">
              <w:t>Carla Garibotti</w:t>
            </w:r>
          </w:p>
        </w:tc>
        <w:tc>
          <w:tcPr>
            <w:tcW w:w="0" w:type="auto"/>
            <w:hideMark/>
          </w:tcPr>
          <w:p w14:paraId="394A67C2" w14:textId="77777777" w:rsidR="00667573" w:rsidRPr="00D92212" w:rsidRDefault="00667573" w:rsidP="00667573">
            <w:r w:rsidRPr="00D92212">
              <w:t>921326</w:t>
            </w:r>
          </w:p>
        </w:tc>
        <w:tc>
          <w:tcPr>
            <w:tcW w:w="0" w:type="auto"/>
            <w:hideMark/>
          </w:tcPr>
          <w:p w14:paraId="767B61BA" w14:textId="77777777" w:rsidR="00667573" w:rsidRPr="00D92212" w:rsidRDefault="00667573" w:rsidP="00667573">
            <w:proofErr w:type="spellStart"/>
            <w:r w:rsidRPr="00D92212">
              <w:t>cargaribotti</w:t>
            </w:r>
            <w:proofErr w:type="spellEnd"/>
          </w:p>
        </w:tc>
      </w:tr>
      <w:tr w:rsidR="00667573" w:rsidRPr="00D92212" w14:paraId="4CD25515" w14:textId="77777777" w:rsidTr="00667573">
        <w:tc>
          <w:tcPr>
            <w:tcW w:w="0" w:type="auto"/>
            <w:hideMark/>
          </w:tcPr>
          <w:p w14:paraId="06CD675A" w14:textId="77777777" w:rsidR="00667573" w:rsidRPr="00D92212" w:rsidRDefault="00667573" w:rsidP="00667573">
            <w:r w:rsidRPr="00D92212">
              <w:t>Fernando Morichetti</w:t>
            </w:r>
          </w:p>
        </w:tc>
        <w:tc>
          <w:tcPr>
            <w:tcW w:w="0" w:type="auto"/>
            <w:hideMark/>
          </w:tcPr>
          <w:p w14:paraId="1102A451" w14:textId="77777777" w:rsidR="00667573" w:rsidRPr="00D92212" w:rsidRDefault="00667573" w:rsidP="00667573">
            <w:r w:rsidRPr="00D92212">
              <w:t>921338</w:t>
            </w:r>
          </w:p>
        </w:tc>
        <w:tc>
          <w:tcPr>
            <w:tcW w:w="0" w:type="auto"/>
            <w:hideMark/>
          </w:tcPr>
          <w:p w14:paraId="2D6668E1" w14:textId="2B5DCF54" w:rsidR="00667573" w:rsidRPr="00D92212" w:rsidRDefault="00667573" w:rsidP="00667573">
            <w:proofErr w:type="spellStart"/>
            <w:r w:rsidRPr="00D92212">
              <w:t>FMorichetti</w:t>
            </w:r>
            <w:proofErr w:type="spellEnd"/>
          </w:p>
        </w:tc>
      </w:tr>
    </w:tbl>
    <w:p w14:paraId="4B665BD8" w14:textId="77777777" w:rsidR="00D92212" w:rsidRDefault="00D92212" w:rsidP="00D92212"/>
    <w:p w14:paraId="7A8A75EE" w14:textId="77777777" w:rsidR="00D92212" w:rsidRDefault="00D92212" w:rsidP="00D92212"/>
    <w:p w14:paraId="6EC52EE6" w14:textId="77777777" w:rsidR="00D92212" w:rsidRDefault="00D92212" w:rsidP="00D92212"/>
    <w:p w14:paraId="18EC2DF1" w14:textId="77777777" w:rsidR="00D92212" w:rsidRDefault="00D92212" w:rsidP="00D92212"/>
    <w:p w14:paraId="4C57692B" w14:textId="77777777" w:rsidR="00667573" w:rsidRDefault="00667573">
      <w:pPr>
        <w:spacing w:line="240" w:lineRule="auto"/>
        <w:jc w:val="left"/>
      </w:pPr>
    </w:p>
    <w:p w14:paraId="21BB8BC8" w14:textId="77777777" w:rsidR="00667573" w:rsidRDefault="00667573">
      <w:pPr>
        <w:spacing w:line="240" w:lineRule="auto"/>
        <w:jc w:val="left"/>
      </w:pPr>
    </w:p>
    <w:p w14:paraId="7952227B" w14:textId="77777777" w:rsidR="00667573" w:rsidRDefault="00667573">
      <w:pPr>
        <w:spacing w:line="240" w:lineRule="auto"/>
        <w:jc w:val="left"/>
      </w:pPr>
    </w:p>
    <w:p w14:paraId="09B49B69" w14:textId="5F01C7FC" w:rsidR="007660B6" w:rsidRPr="001B09CB" w:rsidRDefault="00667573" w:rsidP="00667573">
      <w:pPr>
        <w:spacing w:line="240" w:lineRule="auto"/>
        <w:jc w:val="center"/>
        <w:rPr>
          <w:lang w:val="it-IT"/>
        </w:rPr>
      </w:pPr>
      <w:r w:rsidRPr="001B09CB">
        <w:rPr>
          <w:lang w:val="it-IT"/>
        </w:rPr>
        <w:t xml:space="preserve">Link al repositorio: </w:t>
      </w:r>
      <w:hyperlink r:id="rId8" w:history="1">
        <w:r w:rsidRPr="001B09CB">
          <w:rPr>
            <w:rStyle w:val="Hyperlink"/>
            <w:lang w:val="it-IT"/>
          </w:rPr>
          <w:t>https://github.com/gleo1973/tp-laboratorio-mcag-1c2026</w:t>
        </w:r>
      </w:hyperlink>
    </w:p>
    <w:p w14:paraId="5B666AAA" w14:textId="70333531" w:rsidR="00DE4B1E" w:rsidRPr="00BC120A" w:rsidRDefault="00DE4B1E" w:rsidP="00667573">
      <w:pPr>
        <w:spacing w:line="240" w:lineRule="auto"/>
        <w:jc w:val="center"/>
        <w:rPr>
          <w:lang w:val="en-GB"/>
        </w:rPr>
      </w:pPr>
      <w:r w:rsidRPr="00BC120A">
        <w:rPr>
          <w:lang w:val="en-GB"/>
        </w:rPr>
        <w:t xml:space="preserve">Web url: </w:t>
      </w:r>
      <w:hyperlink r:id="rId9" w:history="1">
        <w:r w:rsidRPr="00BC120A">
          <w:rPr>
            <w:rStyle w:val="Hyperlink"/>
            <w:lang w:val="en-GB"/>
          </w:rPr>
          <w:t>https://gleo1973.github.io/tp-laboratorio-mcag-1c2026/</w:t>
        </w:r>
      </w:hyperlink>
    </w:p>
    <w:p w14:paraId="61CBBAFA" w14:textId="4FE439EB" w:rsidR="00DE4B1E" w:rsidRPr="00BC120A" w:rsidRDefault="00DE4B1E" w:rsidP="00667573">
      <w:pPr>
        <w:spacing w:line="240" w:lineRule="auto"/>
        <w:jc w:val="center"/>
        <w:rPr>
          <w:lang w:val="en-GB"/>
        </w:rPr>
      </w:pPr>
    </w:p>
    <w:p w14:paraId="2C72684C" w14:textId="77777777" w:rsidR="00667573" w:rsidRPr="00BC120A" w:rsidRDefault="00667573">
      <w:pPr>
        <w:spacing w:line="240" w:lineRule="auto"/>
        <w:jc w:val="left"/>
        <w:rPr>
          <w:lang w:val="en-GB"/>
        </w:rPr>
      </w:pPr>
    </w:p>
    <w:p w14:paraId="2EDEF916" w14:textId="3C18035A" w:rsidR="00667573" w:rsidRPr="00BC120A" w:rsidRDefault="00667573">
      <w:pPr>
        <w:spacing w:line="240" w:lineRule="auto"/>
        <w:jc w:val="left"/>
        <w:rPr>
          <w:lang w:val="en-GB"/>
        </w:rPr>
      </w:pPr>
      <w:r w:rsidRPr="00BC120A">
        <w:rPr>
          <w:lang w:val="en-GB"/>
        </w:rPr>
        <w:br w:type="page"/>
      </w:r>
    </w:p>
    <w:sdt>
      <w:sdtPr>
        <w:rPr>
          <w:rFonts w:ascii="Georgia" w:eastAsia="Georgia" w:hAnsi="Georgia" w:cs="Georgia"/>
          <w:color w:val="auto"/>
          <w:sz w:val="28"/>
          <w:szCs w:val="28"/>
          <w:lang w:val="es-ES"/>
        </w:rPr>
        <w:id w:val="-1850706020"/>
        <w:docPartObj>
          <w:docPartGallery w:val="Table of Contents"/>
          <w:docPartUnique/>
        </w:docPartObj>
      </w:sdtPr>
      <w:sdtEndPr>
        <w:rPr>
          <w:b/>
          <w:bCs/>
          <w:sz w:val="20"/>
          <w:szCs w:val="20"/>
        </w:rPr>
      </w:sdtEndPr>
      <w:sdtContent>
        <w:p w14:paraId="70BABE78" w14:textId="577E477E" w:rsidR="007660B6" w:rsidRPr="00DE4B1E" w:rsidRDefault="00F61612">
          <w:pPr>
            <w:pStyle w:val="TOCHeading"/>
            <w:rPr>
              <w:rFonts w:ascii="Georgia" w:hAnsi="Georgia"/>
              <w:b/>
              <w:bCs/>
              <w:color w:val="auto"/>
              <w:sz w:val="24"/>
              <w:szCs w:val="24"/>
              <w:lang w:val="en-US"/>
            </w:rPr>
          </w:pPr>
          <w:proofErr w:type="spellStart"/>
          <w:r w:rsidRPr="00DE4B1E">
            <w:rPr>
              <w:rFonts w:ascii="Georgia" w:hAnsi="Georgia"/>
              <w:b/>
              <w:bCs/>
              <w:color w:val="auto"/>
              <w:sz w:val="24"/>
              <w:szCs w:val="24"/>
              <w:lang w:val="en-US"/>
            </w:rPr>
            <w:t>Índice</w:t>
          </w:r>
          <w:proofErr w:type="spellEnd"/>
        </w:p>
        <w:p w14:paraId="72B9DC8F" w14:textId="3C8D58D9" w:rsidR="007660B6" w:rsidRPr="00F61612" w:rsidRDefault="007660B6">
          <w:pPr>
            <w:pStyle w:val="TOC1"/>
            <w:tabs>
              <w:tab w:val="left" w:pos="480"/>
              <w:tab w:val="right" w:leader="dot" w:pos="9350"/>
            </w:tabs>
            <w:rPr>
              <w:rFonts w:asciiTheme="minorHAnsi" w:eastAsiaTheme="minorEastAsia" w:hAnsiTheme="minorHAnsi" w:cstheme="minorBidi"/>
              <w:noProof/>
              <w:kern w:val="2"/>
              <w14:ligatures w14:val="standardContextual"/>
            </w:rPr>
          </w:pPr>
          <w:r w:rsidRPr="00F61612">
            <w:rPr>
              <w:sz w:val="20"/>
              <w:szCs w:val="20"/>
            </w:rPr>
            <w:fldChar w:fldCharType="begin"/>
          </w:r>
          <w:r w:rsidRPr="00F61612">
            <w:rPr>
              <w:sz w:val="20"/>
              <w:szCs w:val="20"/>
            </w:rPr>
            <w:instrText xml:space="preserve"> TOC \o "1-3" \h \z \u </w:instrText>
          </w:r>
          <w:r w:rsidRPr="00F61612">
            <w:rPr>
              <w:sz w:val="20"/>
              <w:szCs w:val="20"/>
            </w:rPr>
            <w:fldChar w:fldCharType="separate"/>
          </w:r>
          <w:hyperlink w:anchor="_Toc231472765" w:history="1">
            <w:r w:rsidRPr="00F61612">
              <w:rPr>
                <w:rStyle w:val="Hyperlink"/>
                <w:noProof/>
                <w:sz w:val="20"/>
                <w:szCs w:val="20"/>
              </w:rPr>
              <w:t>1</w:t>
            </w:r>
            <w:r w:rsidRPr="00F61612">
              <w:rPr>
                <w:rFonts w:asciiTheme="minorHAnsi" w:eastAsiaTheme="minorEastAsia" w:hAnsiTheme="minorHAnsi" w:cstheme="minorBidi"/>
                <w:noProof/>
                <w:kern w:val="2"/>
                <w14:ligatures w14:val="standardContextual"/>
              </w:rPr>
              <w:tab/>
            </w:r>
            <w:r w:rsidRPr="00F61612">
              <w:rPr>
                <w:rStyle w:val="Hyperlink"/>
                <w:noProof/>
                <w:sz w:val="20"/>
                <w:szCs w:val="20"/>
              </w:rPr>
              <w:t>Resumen</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_Toc231472765 \h </w:instrText>
            </w:r>
            <w:r w:rsidRPr="00F61612">
              <w:rPr>
                <w:noProof/>
                <w:webHidden/>
                <w:sz w:val="20"/>
                <w:szCs w:val="20"/>
              </w:rPr>
            </w:r>
            <w:r w:rsidRPr="00F61612">
              <w:rPr>
                <w:noProof/>
                <w:webHidden/>
                <w:sz w:val="20"/>
                <w:szCs w:val="20"/>
              </w:rPr>
              <w:fldChar w:fldCharType="separate"/>
            </w:r>
            <w:r w:rsidR="009312B9">
              <w:rPr>
                <w:noProof/>
                <w:webHidden/>
                <w:sz w:val="20"/>
                <w:szCs w:val="20"/>
              </w:rPr>
              <w:t>3</w:t>
            </w:r>
            <w:r w:rsidRPr="00F61612">
              <w:rPr>
                <w:noProof/>
                <w:webHidden/>
                <w:sz w:val="20"/>
                <w:szCs w:val="20"/>
              </w:rPr>
              <w:fldChar w:fldCharType="end"/>
            </w:r>
          </w:hyperlink>
        </w:p>
        <w:p w14:paraId="5F4F5129" w14:textId="43FAD0FC" w:rsidR="007660B6" w:rsidRPr="00F61612" w:rsidRDefault="007660B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1472766" w:history="1">
            <w:r w:rsidRPr="00F61612">
              <w:rPr>
                <w:rStyle w:val="Hyperlink"/>
                <w:noProof/>
                <w:sz w:val="20"/>
                <w:szCs w:val="20"/>
              </w:rPr>
              <w:t>2</w:t>
            </w:r>
            <w:r w:rsidRPr="00F61612">
              <w:rPr>
                <w:rFonts w:asciiTheme="minorHAnsi" w:eastAsiaTheme="minorEastAsia" w:hAnsiTheme="minorHAnsi" w:cstheme="minorBidi"/>
                <w:noProof/>
                <w:kern w:val="2"/>
                <w14:ligatures w14:val="standardContextual"/>
              </w:rPr>
              <w:tab/>
            </w:r>
            <w:r w:rsidRPr="00F61612">
              <w:rPr>
                <w:rStyle w:val="Hyperlink"/>
                <w:noProof/>
                <w:sz w:val="20"/>
                <w:szCs w:val="20"/>
              </w:rPr>
              <w:t>Introducción</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_Toc231472766 \h </w:instrText>
            </w:r>
            <w:r w:rsidRPr="00F61612">
              <w:rPr>
                <w:noProof/>
                <w:webHidden/>
                <w:sz w:val="20"/>
                <w:szCs w:val="20"/>
              </w:rPr>
            </w:r>
            <w:r w:rsidRPr="00F61612">
              <w:rPr>
                <w:noProof/>
                <w:webHidden/>
                <w:sz w:val="20"/>
                <w:szCs w:val="20"/>
              </w:rPr>
              <w:fldChar w:fldCharType="separate"/>
            </w:r>
            <w:r w:rsidR="009312B9">
              <w:rPr>
                <w:noProof/>
                <w:webHidden/>
                <w:sz w:val="20"/>
                <w:szCs w:val="20"/>
              </w:rPr>
              <w:t>3</w:t>
            </w:r>
            <w:r w:rsidRPr="00F61612">
              <w:rPr>
                <w:noProof/>
                <w:webHidden/>
                <w:sz w:val="20"/>
                <w:szCs w:val="20"/>
              </w:rPr>
              <w:fldChar w:fldCharType="end"/>
            </w:r>
          </w:hyperlink>
        </w:p>
        <w:p w14:paraId="00E96B70" w14:textId="3983D512" w:rsidR="007660B6" w:rsidRPr="00F61612" w:rsidRDefault="007660B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1472767" w:history="1">
            <w:r w:rsidRPr="00F61612">
              <w:rPr>
                <w:rStyle w:val="Hyperlink"/>
                <w:noProof/>
                <w:sz w:val="20"/>
                <w:szCs w:val="20"/>
              </w:rPr>
              <w:t>3</w:t>
            </w:r>
            <w:r w:rsidRPr="00F61612">
              <w:rPr>
                <w:rFonts w:asciiTheme="minorHAnsi" w:eastAsiaTheme="minorEastAsia" w:hAnsiTheme="minorHAnsi" w:cstheme="minorBidi"/>
                <w:noProof/>
                <w:kern w:val="2"/>
                <w14:ligatures w14:val="standardContextual"/>
              </w:rPr>
              <w:tab/>
            </w:r>
            <w:r w:rsidRPr="00F61612">
              <w:rPr>
                <w:rStyle w:val="Hyperlink"/>
                <w:noProof/>
                <w:sz w:val="20"/>
                <w:szCs w:val="20"/>
              </w:rPr>
              <w:t>Datos y metodología</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_Toc231472767 \h </w:instrText>
            </w:r>
            <w:r w:rsidRPr="00F61612">
              <w:rPr>
                <w:noProof/>
                <w:webHidden/>
                <w:sz w:val="20"/>
                <w:szCs w:val="20"/>
              </w:rPr>
            </w:r>
            <w:r w:rsidRPr="00F61612">
              <w:rPr>
                <w:noProof/>
                <w:webHidden/>
                <w:sz w:val="20"/>
                <w:szCs w:val="20"/>
              </w:rPr>
              <w:fldChar w:fldCharType="separate"/>
            </w:r>
            <w:r w:rsidR="009312B9">
              <w:rPr>
                <w:noProof/>
                <w:webHidden/>
                <w:sz w:val="20"/>
                <w:szCs w:val="20"/>
              </w:rPr>
              <w:t>4</w:t>
            </w:r>
            <w:r w:rsidRPr="00F61612">
              <w:rPr>
                <w:noProof/>
                <w:webHidden/>
                <w:sz w:val="20"/>
                <w:szCs w:val="20"/>
              </w:rPr>
              <w:fldChar w:fldCharType="end"/>
            </w:r>
          </w:hyperlink>
        </w:p>
        <w:p w14:paraId="15CB5D7D" w14:textId="2612F680" w:rsidR="007660B6" w:rsidRPr="00F61612" w:rsidRDefault="007660B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1472768" w:history="1">
            <w:r w:rsidRPr="00F61612">
              <w:rPr>
                <w:rStyle w:val="Hyperlink"/>
                <w:noProof/>
                <w:sz w:val="20"/>
                <w:szCs w:val="20"/>
              </w:rPr>
              <w:t>3.1</w:t>
            </w:r>
            <w:r w:rsidRPr="00F61612">
              <w:rPr>
                <w:rFonts w:asciiTheme="minorHAnsi" w:eastAsiaTheme="minorEastAsia" w:hAnsiTheme="minorHAnsi" w:cstheme="minorBidi"/>
                <w:noProof/>
                <w:kern w:val="2"/>
                <w14:ligatures w14:val="standardContextual"/>
              </w:rPr>
              <w:tab/>
            </w:r>
            <w:r w:rsidRPr="00F61612">
              <w:rPr>
                <w:rStyle w:val="Hyperlink"/>
                <w:noProof/>
                <w:sz w:val="20"/>
                <w:szCs w:val="20"/>
              </w:rPr>
              <w:t>Fuentes</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_Toc231472768 \h </w:instrText>
            </w:r>
            <w:r w:rsidRPr="00F61612">
              <w:rPr>
                <w:noProof/>
                <w:webHidden/>
                <w:sz w:val="20"/>
                <w:szCs w:val="20"/>
              </w:rPr>
            </w:r>
            <w:r w:rsidRPr="00F61612">
              <w:rPr>
                <w:noProof/>
                <w:webHidden/>
                <w:sz w:val="20"/>
                <w:szCs w:val="20"/>
              </w:rPr>
              <w:fldChar w:fldCharType="separate"/>
            </w:r>
            <w:r w:rsidR="009312B9">
              <w:rPr>
                <w:noProof/>
                <w:webHidden/>
                <w:sz w:val="20"/>
                <w:szCs w:val="20"/>
              </w:rPr>
              <w:t>4</w:t>
            </w:r>
            <w:r w:rsidRPr="00F61612">
              <w:rPr>
                <w:noProof/>
                <w:webHidden/>
                <w:sz w:val="20"/>
                <w:szCs w:val="20"/>
              </w:rPr>
              <w:fldChar w:fldCharType="end"/>
            </w:r>
          </w:hyperlink>
        </w:p>
        <w:p w14:paraId="35CE47EC" w14:textId="20776271" w:rsidR="007660B6" w:rsidRPr="00F61612" w:rsidRDefault="007660B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1472769" w:history="1">
            <w:r w:rsidRPr="00F61612">
              <w:rPr>
                <w:rStyle w:val="Hyperlink"/>
                <w:noProof/>
                <w:sz w:val="20"/>
                <w:szCs w:val="20"/>
              </w:rPr>
              <w:t>4</w:t>
            </w:r>
            <w:r w:rsidRPr="00F61612">
              <w:rPr>
                <w:rFonts w:asciiTheme="minorHAnsi" w:eastAsiaTheme="minorEastAsia" w:hAnsiTheme="minorHAnsi" w:cstheme="minorBidi"/>
                <w:noProof/>
                <w:kern w:val="2"/>
                <w14:ligatures w14:val="standardContextual"/>
              </w:rPr>
              <w:tab/>
            </w:r>
            <w:r w:rsidRPr="00F61612">
              <w:rPr>
                <w:rStyle w:val="Hyperlink"/>
                <w:noProof/>
                <w:sz w:val="20"/>
                <w:szCs w:val="20"/>
              </w:rPr>
              <w:t>Resultados</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_Toc231472769 \h </w:instrText>
            </w:r>
            <w:r w:rsidRPr="00F61612">
              <w:rPr>
                <w:noProof/>
                <w:webHidden/>
                <w:sz w:val="20"/>
                <w:szCs w:val="20"/>
              </w:rPr>
            </w:r>
            <w:r w:rsidRPr="00F61612">
              <w:rPr>
                <w:noProof/>
                <w:webHidden/>
                <w:sz w:val="20"/>
                <w:szCs w:val="20"/>
              </w:rPr>
              <w:fldChar w:fldCharType="separate"/>
            </w:r>
            <w:r w:rsidR="009312B9">
              <w:rPr>
                <w:noProof/>
                <w:webHidden/>
                <w:sz w:val="20"/>
                <w:szCs w:val="20"/>
              </w:rPr>
              <w:t>6</w:t>
            </w:r>
            <w:r w:rsidRPr="00F61612">
              <w:rPr>
                <w:noProof/>
                <w:webHidden/>
                <w:sz w:val="20"/>
                <w:szCs w:val="20"/>
              </w:rPr>
              <w:fldChar w:fldCharType="end"/>
            </w:r>
          </w:hyperlink>
        </w:p>
        <w:p w14:paraId="45AA00F6" w14:textId="1CB8B9AE" w:rsidR="007660B6" w:rsidRPr="00F61612" w:rsidRDefault="007660B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1472770" w:history="1">
            <w:r w:rsidRPr="00F61612">
              <w:rPr>
                <w:rStyle w:val="Hyperlink"/>
                <w:noProof/>
                <w:sz w:val="20"/>
                <w:szCs w:val="20"/>
              </w:rPr>
              <w:t>4.1</w:t>
            </w:r>
            <w:r w:rsidRPr="00F61612">
              <w:rPr>
                <w:rFonts w:asciiTheme="minorHAnsi" w:eastAsiaTheme="minorEastAsia" w:hAnsiTheme="minorHAnsi" w:cstheme="minorBidi"/>
                <w:noProof/>
                <w:kern w:val="2"/>
                <w14:ligatures w14:val="standardContextual"/>
              </w:rPr>
              <w:tab/>
            </w:r>
            <w:r w:rsidRPr="00F61612">
              <w:rPr>
                <w:rStyle w:val="Hyperlink"/>
                <w:noProof/>
                <w:sz w:val="20"/>
                <w:szCs w:val="20"/>
              </w:rPr>
              <w:t>Variables numéricas</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_Toc231472770 \h </w:instrText>
            </w:r>
            <w:r w:rsidRPr="00F61612">
              <w:rPr>
                <w:noProof/>
                <w:webHidden/>
                <w:sz w:val="20"/>
                <w:szCs w:val="20"/>
              </w:rPr>
            </w:r>
            <w:r w:rsidRPr="00F61612">
              <w:rPr>
                <w:noProof/>
                <w:webHidden/>
                <w:sz w:val="20"/>
                <w:szCs w:val="20"/>
              </w:rPr>
              <w:fldChar w:fldCharType="separate"/>
            </w:r>
            <w:r w:rsidR="009312B9">
              <w:rPr>
                <w:noProof/>
                <w:webHidden/>
                <w:sz w:val="20"/>
                <w:szCs w:val="20"/>
              </w:rPr>
              <w:t>6</w:t>
            </w:r>
            <w:r w:rsidRPr="00F61612">
              <w:rPr>
                <w:noProof/>
                <w:webHidden/>
                <w:sz w:val="20"/>
                <w:szCs w:val="20"/>
              </w:rPr>
              <w:fldChar w:fldCharType="end"/>
            </w:r>
          </w:hyperlink>
        </w:p>
        <w:p w14:paraId="25F3C5D2" w14:textId="2F7012E7" w:rsidR="007660B6" w:rsidRPr="00F61612" w:rsidRDefault="007660B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1472771" w:history="1">
            <w:r w:rsidRPr="00F61612">
              <w:rPr>
                <w:rStyle w:val="Hyperlink"/>
                <w:noProof/>
                <w:sz w:val="20"/>
                <w:szCs w:val="20"/>
              </w:rPr>
              <w:t>4.2</w:t>
            </w:r>
            <w:r w:rsidRPr="00F61612">
              <w:rPr>
                <w:rFonts w:asciiTheme="minorHAnsi" w:eastAsiaTheme="minorEastAsia" w:hAnsiTheme="minorHAnsi" w:cstheme="minorBidi"/>
                <w:noProof/>
                <w:kern w:val="2"/>
                <w14:ligatures w14:val="standardContextual"/>
              </w:rPr>
              <w:tab/>
            </w:r>
            <w:r w:rsidRPr="00F61612">
              <w:rPr>
                <w:rStyle w:val="Hyperlink"/>
                <w:noProof/>
                <w:sz w:val="20"/>
                <w:szCs w:val="20"/>
              </w:rPr>
              <w:t>Variables categóricas</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_Toc231472771 \h </w:instrText>
            </w:r>
            <w:r w:rsidRPr="00F61612">
              <w:rPr>
                <w:noProof/>
                <w:webHidden/>
                <w:sz w:val="20"/>
                <w:szCs w:val="20"/>
              </w:rPr>
            </w:r>
            <w:r w:rsidRPr="00F61612">
              <w:rPr>
                <w:noProof/>
                <w:webHidden/>
                <w:sz w:val="20"/>
                <w:szCs w:val="20"/>
              </w:rPr>
              <w:fldChar w:fldCharType="separate"/>
            </w:r>
            <w:r w:rsidR="009312B9">
              <w:rPr>
                <w:noProof/>
                <w:webHidden/>
                <w:sz w:val="20"/>
                <w:szCs w:val="20"/>
              </w:rPr>
              <w:t>8</w:t>
            </w:r>
            <w:r w:rsidRPr="00F61612">
              <w:rPr>
                <w:noProof/>
                <w:webHidden/>
                <w:sz w:val="20"/>
                <w:szCs w:val="20"/>
              </w:rPr>
              <w:fldChar w:fldCharType="end"/>
            </w:r>
          </w:hyperlink>
        </w:p>
        <w:p w14:paraId="13F8C4B6" w14:textId="6F0FDB87" w:rsidR="007660B6" w:rsidRPr="00F61612" w:rsidRDefault="007660B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1472772" w:history="1">
            <w:r w:rsidRPr="00F61612">
              <w:rPr>
                <w:rStyle w:val="Hyperlink"/>
                <w:noProof/>
                <w:sz w:val="20"/>
                <w:szCs w:val="20"/>
              </w:rPr>
              <w:t>4.3</w:t>
            </w:r>
            <w:r w:rsidRPr="00F61612">
              <w:rPr>
                <w:rFonts w:asciiTheme="minorHAnsi" w:eastAsiaTheme="minorEastAsia" w:hAnsiTheme="minorHAnsi" w:cstheme="minorBidi"/>
                <w:noProof/>
                <w:kern w:val="2"/>
                <w14:ligatures w14:val="standardContextual"/>
              </w:rPr>
              <w:tab/>
            </w:r>
            <w:r w:rsidRPr="00F61612">
              <w:rPr>
                <w:rStyle w:val="Hyperlink"/>
                <w:noProof/>
                <w:sz w:val="20"/>
                <w:szCs w:val="20"/>
              </w:rPr>
              <w:t>La inversión en el plantel y su rendimiento</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_Toc231472772 \h </w:instrText>
            </w:r>
            <w:r w:rsidRPr="00F61612">
              <w:rPr>
                <w:noProof/>
                <w:webHidden/>
                <w:sz w:val="20"/>
                <w:szCs w:val="20"/>
              </w:rPr>
            </w:r>
            <w:r w:rsidRPr="00F61612">
              <w:rPr>
                <w:noProof/>
                <w:webHidden/>
                <w:sz w:val="20"/>
                <w:szCs w:val="20"/>
              </w:rPr>
              <w:fldChar w:fldCharType="separate"/>
            </w:r>
            <w:r w:rsidR="009312B9">
              <w:rPr>
                <w:noProof/>
                <w:webHidden/>
                <w:sz w:val="20"/>
                <w:szCs w:val="20"/>
              </w:rPr>
              <w:t>10</w:t>
            </w:r>
            <w:r w:rsidRPr="00F61612">
              <w:rPr>
                <w:noProof/>
                <w:webHidden/>
                <w:sz w:val="20"/>
                <w:szCs w:val="20"/>
              </w:rPr>
              <w:fldChar w:fldCharType="end"/>
            </w:r>
          </w:hyperlink>
        </w:p>
        <w:p w14:paraId="499F2F2B" w14:textId="3182AAD8" w:rsidR="007660B6" w:rsidRPr="00F61612" w:rsidRDefault="007660B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1472773" w:history="1">
            <w:r w:rsidRPr="00F61612">
              <w:rPr>
                <w:rStyle w:val="Hyperlink"/>
                <w:noProof/>
                <w:sz w:val="20"/>
                <w:szCs w:val="20"/>
              </w:rPr>
              <w:t>4.4</w:t>
            </w:r>
            <w:r w:rsidRPr="00F61612">
              <w:rPr>
                <w:rFonts w:asciiTheme="minorHAnsi" w:eastAsiaTheme="minorEastAsia" w:hAnsiTheme="minorHAnsi" w:cstheme="minorBidi"/>
                <w:noProof/>
                <w:kern w:val="2"/>
                <w14:ligatures w14:val="standardContextual"/>
              </w:rPr>
              <w:tab/>
            </w:r>
            <w:r w:rsidRPr="00F61612">
              <w:rPr>
                <w:rStyle w:val="Hyperlink"/>
                <w:noProof/>
                <w:sz w:val="20"/>
                <w:szCs w:val="20"/>
              </w:rPr>
              <w:t>Residuos</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_Toc231472773 \h </w:instrText>
            </w:r>
            <w:r w:rsidRPr="00F61612">
              <w:rPr>
                <w:noProof/>
                <w:webHidden/>
                <w:sz w:val="20"/>
                <w:szCs w:val="20"/>
              </w:rPr>
            </w:r>
            <w:r w:rsidRPr="00F61612">
              <w:rPr>
                <w:noProof/>
                <w:webHidden/>
                <w:sz w:val="20"/>
                <w:szCs w:val="20"/>
              </w:rPr>
              <w:fldChar w:fldCharType="separate"/>
            </w:r>
            <w:r w:rsidR="009312B9">
              <w:rPr>
                <w:noProof/>
                <w:webHidden/>
                <w:sz w:val="20"/>
                <w:szCs w:val="20"/>
              </w:rPr>
              <w:t>12</w:t>
            </w:r>
            <w:r w:rsidRPr="00F61612">
              <w:rPr>
                <w:noProof/>
                <w:webHidden/>
                <w:sz w:val="20"/>
                <w:szCs w:val="20"/>
              </w:rPr>
              <w:fldChar w:fldCharType="end"/>
            </w:r>
          </w:hyperlink>
        </w:p>
        <w:p w14:paraId="7AE14F2C" w14:textId="5A0FC6FD" w:rsidR="007660B6" w:rsidRPr="00F61612" w:rsidRDefault="007660B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1472774" w:history="1">
            <w:r w:rsidRPr="00F61612">
              <w:rPr>
                <w:rStyle w:val="Hyperlink"/>
                <w:noProof/>
                <w:sz w:val="20"/>
                <w:szCs w:val="20"/>
              </w:rPr>
              <w:t>5</w:t>
            </w:r>
            <w:r w:rsidRPr="00F61612">
              <w:rPr>
                <w:rFonts w:asciiTheme="minorHAnsi" w:eastAsiaTheme="minorEastAsia" w:hAnsiTheme="minorHAnsi" w:cstheme="minorBidi"/>
                <w:noProof/>
                <w:kern w:val="2"/>
                <w14:ligatures w14:val="standardContextual"/>
              </w:rPr>
              <w:tab/>
            </w:r>
            <w:r w:rsidRPr="00F61612">
              <w:rPr>
                <w:rStyle w:val="Hyperlink"/>
                <w:noProof/>
                <w:sz w:val="20"/>
                <w:szCs w:val="20"/>
              </w:rPr>
              <w:t>Conclusiones</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_Toc231472774 \h </w:instrText>
            </w:r>
            <w:r w:rsidRPr="00F61612">
              <w:rPr>
                <w:noProof/>
                <w:webHidden/>
                <w:sz w:val="20"/>
                <w:szCs w:val="20"/>
              </w:rPr>
            </w:r>
            <w:r w:rsidRPr="00F61612">
              <w:rPr>
                <w:noProof/>
                <w:webHidden/>
                <w:sz w:val="20"/>
                <w:szCs w:val="20"/>
              </w:rPr>
              <w:fldChar w:fldCharType="separate"/>
            </w:r>
            <w:r w:rsidR="009312B9">
              <w:rPr>
                <w:noProof/>
                <w:webHidden/>
                <w:sz w:val="20"/>
                <w:szCs w:val="20"/>
              </w:rPr>
              <w:t>13</w:t>
            </w:r>
            <w:r w:rsidRPr="00F61612">
              <w:rPr>
                <w:noProof/>
                <w:webHidden/>
                <w:sz w:val="20"/>
                <w:szCs w:val="20"/>
              </w:rPr>
              <w:fldChar w:fldCharType="end"/>
            </w:r>
          </w:hyperlink>
        </w:p>
        <w:p w14:paraId="30A740EC" w14:textId="1B67A110" w:rsidR="007660B6" w:rsidRPr="00F61612" w:rsidRDefault="007660B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1472775" w:history="1">
            <w:r w:rsidRPr="00F61612">
              <w:rPr>
                <w:rStyle w:val="Hyperlink"/>
                <w:noProof/>
                <w:sz w:val="20"/>
                <w:szCs w:val="20"/>
              </w:rPr>
              <w:t>6</w:t>
            </w:r>
            <w:r w:rsidRPr="00F61612">
              <w:rPr>
                <w:rFonts w:asciiTheme="minorHAnsi" w:eastAsiaTheme="minorEastAsia" w:hAnsiTheme="minorHAnsi" w:cstheme="minorBidi"/>
                <w:noProof/>
                <w:kern w:val="2"/>
                <w14:ligatures w14:val="standardContextual"/>
              </w:rPr>
              <w:tab/>
            </w:r>
            <w:r w:rsidRPr="00F61612">
              <w:rPr>
                <w:rStyle w:val="Hyperlink"/>
                <w:noProof/>
                <w:sz w:val="20"/>
                <w:szCs w:val="20"/>
              </w:rPr>
              <w:t>Reflexión metodológica</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_Toc231472775 \h </w:instrText>
            </w:r>
            <w:r w:rsidRPr="00F61612">
              <w:rPr>
                <w:noProof/>
                <w:webHidden/>
                <w:sz w:val="20"/>
                <w:szCs w:val="20"/>
              </w:rPr>
            </w:r>
            <w:r w:rsidRPr="00F61612">
              <w:rPr>
                <w:noProof/>
                <w:webHidden/>
                <w:sz w:val="20"/>
                <w:szCs w:val="20"/>
              </w:rPr>
              <w:fldChar w:fldCharType="separate"/>
            </w:r>
            <w:r w:rsidR="009312B9">
              <w:rPr>
                <w:noProof/>
                <w:webHidden/>
                <w:sz w:val="20"/>
                <w:szCs w:val="20"/>
              </w:rPr>
              <w:t>15</w:t>
            </w:r>
            <w:r w:rsidRPr="00F61612">
              <w:rPr>
                <w:noProof/>
                <w:webHidden/>
                <w:sz w:val="20"/>
                <w:szCs w:val="20"/>
              </w:rPr>
              <w:fldChar w:fldCharType="end"/>
            </w:r>
          </w:hyperlink>
        </w:p>
        <w:p w14:paraId="1B7273FB" w14:textId="53A3D99F" w:rsidR="007660B6" w:rsidRPr="00F61612" w:rsidRDefault="007660B6">
          <w:pPr>
            <w:pStyle w:val="TOC1"/>
            <w:tabs>
              <w:tab w:val="right" w:leader="dot" w:pos="9350"/>
            </w:tabs>
            <w:rPr>
              <w:rFonts w:asciiTheme="minorHAnsi" w:eastAsiaTheme="minorEastAsia" w:hAnsiTheme="minorHAnsi" w:cstheme="minorBidi"/>
              <w:noProof/>
              <w:kern w:val="2"/>
              <w14:ligatures w14:val="standardContextual"/>
            </w:rPr>
          </w:pPr>
          <w:hyperlink w:anchor="_Toc231472776" w:history="1">
            <w:r w:rsidRPr="00F61612">
              <w:rPr>
                <w:rStyle w:val="Hyperlink"/>
                <w:noProof/>
                <w:sz w:val="20"/>
                <w:szCs w:val="20"/>
              </w:rPr>
              <w:t>Apéndice A: Listado completo de variables de la tabla paises.csv</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_Toc231472776 \h </w:instrText>
            </w:r>
            <w:r w:rsidRPr="00F61612">
              <w:rPr>
                <w:noProof/>
                <w:webHidden/>
                <w:sz w:val="20"/>
                <w:szCs w:val="20"/>
              </w:rPr>
            </w:r>
            <w:r w:rsidRPr="00F61612">
              <w:rPr>
                <w:noProof/>
                <w:webHidden/>
                <w:sz w:val="20"/>
                <w:szCs w:val="20"/>
              </w:rPr>
              <w:fldChar w:fldCharType="separate"/>
            </w:r>
            <w:r w:rsidR="009312B9">
              <w:rPr>
                <w:noProof/>
                <w:webHidden/>
                <w:sz w:val="20"/>
                <w:szCs w:val="20"/>
              </w:rPr>
              <w:t>16</w:t>
            </w:r>
            <w:r w:rsidRPr="00F61612">
              <w:rPr>
                <w:noProof/>
                <w:webHidden/>
                <w:sz w:val="20"/>
                <w:szCs w:val="20"/>
              </w:rPr>
              <w:fldChar w:fldCharType="end"/>
            </w:r>
          </w:hyperlink>
        </w:p>
        <w:p w14:paraId="10D81A49" w14:textId="746F0F10" w:rsidR="007660B6" w:rsidRPr="00F61612" w:rsidRDefault="007660B6">
          <w:pPr>
            <w:pStyle w:val="TOC1"/>
            <w:tabs>
              <w:tab w:val="right" w:leader="dot" w:pos="9350"/>
            </w:tabs>
            <w:rPr>
              <w:rFonts w:asciiTheme="minorHAnsi" w:eastAsiaTheme="minorEastAsia" w:hAnsiTheme="minorHAnsi" w:cstheme="minorBidi"/>
              <w:noProof/>
              <w:kern w:val="2"/>
              <w14:ligatures w14:val="standardContextual"/>
            </w:rPr>
          </w:pPr>
          <w:hyperlink w:anchor="_Toc231472777" w:history="1">
            <w:r w:rsidRPr="00F61612">
              <w:rPr>
                <w:rStyle w:val="Hyperlink"/>
                <w:noProof/>
                <w:sz w:val="20"/>
                <w:szCs w:val="20"/>
              </w:rPr>
              <w:t>Apéndice B: Listado completo de variables de la tabla country_info.csv</w:t>
            </w:r>
            <w:r w:rsidRPr="00F61612">
              <w:rPr>
                <w:noProof/>
                <w:webHidden/>
                <w:sz w:val="20"/>
                <w:szCs w:val="20"/>
              </w:rPr>
              <w:tab/>
            </w:r>
            <w:r w:rsidRPr="00F61612">
              <w:rPr>
                <w:noProof/>
                <w:webHidden/>
                <w:sz w:val="20"/>
                <w:szCs w:val="20"/>
              </w:rPr>
              <w:fldChar w:fldCharType="begin"/>
            </w:r>
            <w:r w:rsidRPr="00F61612">
              <w:rPr>
                <w:noProof/>
                <w:webHidden/>
                <w:sz w:val="20"/>
                <w:szCs w:val="20"/>
              </w:rPr>
              <w:instrText xml:space="preserve"> PAGEREF _Toc231472777 \h </w:instrText>
            </w:r>
            <w:r w:rsidRPr="00F61612">
              <w:rPr>
                <w:noProof/>
                <w:webHidden/>
                <w:sz w:val="20"/>
                <w:szCs w:val="20"/>
              </w:rPr>
            </w:r>
            <w:r w:rsidRPr="00F61612">
              <w:rPr>
                <w:noProof/>
                <w:webHidden/>
                <w:sz w:val="20"/>
                <w:szCs w:val="20"/>
              </w:rPr>
              <w:fldChar w:fldCharType="separate"/>
            </w:r>
            <w:r w:rsidR="009312B9">
              <w:rPr>
                <w:noProof/>
                <w:webHidden/>
                <w:sz w:val="20"/>
                <w:szCs w:val="20"/>
              </w:rPr>
              <w:t>17</w:t>
            </w:r>
            <w:r w:rsidRPr="00F61612">
              <w:rPr>
                <w:noProof/>
                <w:webHidden/>
                <w:sz w:val="20"/>
                <w:szCs w:val="20"/>
              </w:rPr>
              <w:fldChar w:fldCharType="end"/>
            </w:r>
          </w:hyperlink>
        </w:p>
        <w:p w14:paraId="4729EBB1" w14:textId="4D751B8A" w:rsidR="007660B6" w:rsidRPr="00F61612" w:rsidRDefault="007660B6">
          <w:pPr>
            <w:rPr>
              <w:sz w:val="20"/>
              <w:szCs w:val="20"/>
            </w:rPr>
          </w:pPr>
          <w:r w:rsidRPr="00F61612">
            <w:rPr>
              <w:b/>
              <w:bCs/>
              <w:sz w:val="20"/>
              <w:szCs w:val="20"/>
              <w:lang w:val="es-ES"/>
            </w:rPr>
            <w:fldChar w:fldCharType="end"/>
          </w:r>
        </w:p>
      </w:sdtContent>
    </w:sdt>
    <w:p w14:paraId="45B06279" w14:textId="5C6C6464" w:rsidR="00F61612" w:rsidRPr="00F61612" w:rsidRDefault="00F61612" w:rsidP="009312B9">
      <w:pPr>
        <w:pStyle w:val="TableofFigures"/>
        <w:tabs>
          <w:tab w:val="right" w:leader="dot" w:pos="9350"/>
        </w:tabs>
        <w:rPr>
          <w:b/>
          <w:bCs/>
          <w:sz w:val="24"/>
          <w:szCs w:val="24"/>
        </w:rPr>
      </w:pPr>
      <w:r w:rsidRPr="00F61612">
        <w:rPr>
          <w:b/>
          <w:bCs/>
          <w:sz w:val="24"/>
          <w:szCs w:val="24"/>
        </w:rPr>
        <w:t>Índice de tablas</w:t>
      </w:r>
    </w:p>
    <w:p w14:paraId="6C832F51" w14:textId="329D3FD5" w:rsidR="00F61612" w:rsidRPr="009312B9" w:rsidRDefault="00F61612">
      <w:pPr>
        <w:pStyle w:val="TableofFigures"/>
        <w:tabs>
          <w:tab w:val="right" w:leader="dot" w:pos="9350"/>
        </w:tabs>
        <w:rPr>
          <w:noProof/>
          <w:sz w:val="18"/>
          <w:szCs w:val="18"/>
        </w:rPr>
      </w:pPr>
      <w:r w:rsidRPr="00F61612">
        <w:rPr>
          <w:sz w:val="20"/>
          <w:szCs w:val="20"/>
        </w:rPr>
        <w:fldChar w:fldCharType="begin"/>
      </w:r>
      <w:r w:rsidRPr="00F61612">
        <w:rPr>
          <w:sz w:val="20"/>
          <w:szCs w:val="20"/>
        </w:rPr>
        <w:instrText xml:space="preserve"> TOC \h \z \c "Tabla" </w:instrText>
      </w:r>
      <w:r w:rsidRPr="00F61612">
        <w:rPr>
          <w:sz w:val="20"/>
          <w:szCs w:val="20"/>
        </w:rPr>
        <w:fldChar w:fldCharType="separate"/>
      </w:r>
      <w:hyperlink w:anchor="_Toc231472809" w:history="1">
        <w:r w:rsidRPr="009312B9">
          <w:rPr>
            <w:rStyle w:val="Hyperlink"/>
            <w:noProof/>
            <w:sz w:val="18"/>
            <w:szCs w:val="18"/>
          </w:rPr>
          <w:t>Tabla 1: Datasets utilizados</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_Toc231472809 \h </w:instrText>
        </w:r>
        <w:r w:rsidRPr="009312B9">
          <w:rPr>
            <w:noProof/>
            <w:webHidden/>
            <w:sz w:val="18"/>
            <w:szCs w:val="18"/>
          </w:rPr>
        </w:r>
        <w:r w:rsidRPr="009312B9">
          <w:rPr>
            <w:noProof/>
            <w:webHidden/>
            <w:sz w:val="18"/>
            <w:szCs w:val="18"/>
          </w:rPr>
          <w:fldChar w:fldCharType="separate"/>
        </w:r>
        <w:r w:rsidRPr="009312B9">
          <w:rPr>
            <w:noProof/>
            <w:webHidden/>
            <w:sz w:val="18"/>
            <w:szCs w:val="18"/>
          </w:rPr>
          <w:t>4</w:t>
        </w:r>
        <w:r w:rsidRPr="009312B9">
          <w:rPr>
            <w:noProof/>
            <w:webHidden/>
            <w:sz w:val="18"/>
            <w:szCs w:val="18"/>
          </w:rPr>
          <w:fldChar w:fldCharType="end"/>
        </w:r>
      </w:hyperlink>
    </w:p>
    <w:p w14:paraId="7FBB29D0" w14:textId="73E11169" w:rsidR="00F61612" w:rsidRPr="009312B9" w:rsidRDefault="00F61612">
      <w:pPr>
        <w:pStyle w:val="TableofFigures"/>
        <w:tabs>
          <w:tab w:val="right" w:leader="dot" w:pos="9350"/>
        </w:tabs>
        <w:rPr>
          <w:noProof/>
          <w:sz w:val="18"/>
          <w:szCs w:val="18"/>
        </w:rPr>
      </w:pPr>
      <w:hyperlink w:anchor="_Toc231472810" w:history="1">
        <w:r w:rsidRPr="009312B9">
          <w:rPr>
            <w:rStyle w:val="Hyperlink"/>
            <w:noProof/>
            <w:sz w:val="18"/>
            <w:szCs w:val="18"/>
          </w:rPr>
          <w:t>Tabla 2: Coeficiente de determinación (R²) de los modelos evaluados.</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_Toc231472810 \h </w:instrText>
        </w:r>
        <w:r w:rsidRPr="009312B9">
          <w:rPr>
            <w:noProof/>
            <w:webHidden/>
            <w:sz w:val="18"/>
            <w:szCs w:val="18"/>
          </w:rPr>
        </w:r>
        <w:r w:rsidRPr="009312B9">
          <w:rPr>
            <w:noProof/>
            <w:webHidden/>
            <w:sz w:val="18"/>
            <w:szCs w:val="18"/>
          </w:rPr>
          <w:fldChar w:fldCharType="separate"/>
        </w:r>
        <w:r w:rsidRPr="009312B9">
          <w:rPr>
            <w:noProof/>
            <w:webHidden/>
            <w:sz w:val="18"/>
            <w:szCs w:val="18"/>
          </w:rPr>
          <w:t>9</w:t>
        </w:r>
        <w:r w:rsidRPr="009312B9">
          <w:rPr>
            <w:noProof/>
            <w:webHidden/>
            <w:sz w:val="18"/>
            <w:szCs w:val="18"/>
          </w:rPr>
          <w:fldChar w:fldCharType="end"/>
        </w:r>
      </w:hyperlink>
    </w:p>
    <w:p w14:paraId="4A400646" w14:textId="0D4B465B" w:rsidR="00F61612" w:rsidRPr="009312B9" w:rsidRDefault="00F61612">
      <w:pPr>
        <w:pStyle w:val="TableofFigures"/>
        <w:tabs>
          <w:tab w:val="right" w:leader="dot" w:pos="9350"/>
        </w:tabs>
        <w:rPr>
          <w:noProof/>
          <w:sz w:val="18"/>
          <w:szCs w:val="18"/>
        </w:rPr>
      </w:pPr>
      <w:hyperlink w:anchor="_Toc231472811" w:history="1">
        <w:r w:rsidRPr="009312B9">
          <w:rPr>
            <w:rStyle w:val="Hyperlink"/>
            <w:noProof/>
            <w:sz w:val="18"/>
            <w:szCs w:val="18"/>
          </w:rPr>
          <w:t>Tabla 3: Cinco mayores residuos positivos y negativos del modelo cuadrático</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_Toc231472811 \h </w:instrText>
        </w:r>
        <w:r w:rsidRPr="009312B9">
          <w:rPr>
            <w:noProof/>
            <w:webHidden/>
            <w:sz w:val="18"/>
            <w:szCs w:val="18"/>
          </w:rPr>
        </w:r>
        <w:r w:rsidRPr="009312B9">
          <w:rPr>
            <w:noProof/>
            <w:webHidden/>
            <w:sz w:val="18"/>
            <w:szCs w:val="18"/>
          </w:rPr>
          <w:fldChar w:fldCharType="separate"/>
        </w:r>
        <w:r w:rsidRPr="009312B9">
          <w:rPr>
            <w:noProof/>
            <w:webHidden/>
            <w:sz w:val="18"/>
            <w:szCs w:val="18"/>
          </w:rPr>
          <w:t>11</w:t>
        </w:r>
        <w:r w:rsidRPr="009312B9">
          <w:rPr>
            <w:noProof/>
            <w:webHidden/>
            <w:sz w:val="18"/>
            <w:szCs w:val="18"/>
          </w:rPr>
          <w:fldChar w:fldCharType="end"/>
        </w:r>
      </w:hyperlink>
    </w:p>
    <w:p w14:paraId="5CEF58F3" w14:textId="77777777" w:rsidR="00F61612" w:rsidRPr="00F61612" w:rsidRDefault="00F61612">
      <w:pPr>
        <w:spacing w:line="240" w:lineRule="auto"/>
        <w:jc w:val="left"/>
        <w:rPr>
          <w:sz w:val="20"/>
          <w:szCs w:val="20"/>
          <w:u w:val="single"/>
        </w:rPr>
      </w:pPr>
      <w:r w:rsidRPr="00F61612">
        <w:rPr>
          <w:sz w:val="20"/>
          <w:szCs w:val="20"/>
        </w:rPr>
        <w:fldChar w:fldCharType="end"/>
      </w:r>
    </w:p>
    <w:p w14:paraId="1FF853DC" w14:textId="77777777" w:rsidR="009312B9" w:rsidRDefault="00F61612" w:rsidP="009312B9">
      <w:pPr>
        <w:spacing w:line="240" w:lineRule="auto"/>
        <w:jc w:val="left"/>
        <w:rPr>
          <w:noProof/>
        </w:rPr>
      </w:pPr>
      <w:r w:rsidRPr="00F61612">
        <w:rPr>
          <w:b/>
          <w:bCs/>
          <w:sz w:val="24"/>
          <w:szCs w:val="24"/>
        </w:rPr>
        <w:t>Índice de gráficos</w:t>
      </w:r>
      <w:r w:rsidRPr="00F61612">
        <w:rPr>
          <w:sz w:val="20"/>
          <w:szCs w:val="20"/>
        </w:rPr>
        <w:fldChar w:fldCharType="begin"/>
      </w:r>
      <w:r w:rsidRPr="00F61612">
        <w:rPr>
          <w:sz w:val="20"/>
          <w:szCs w:val="20"/>
        </w:rPr>
        <w:instrText xml:space="preserve"> TOC \h \z \c "Figura" </w:instrText>
      </w:r>
      <w:r w:rsidRPr="00F61612">
        <w:rPr>
          <w:sz w:val="20"/>
          <w:szCs w:val="20"/>
        </w:rPr>
        <w:fldChar w:fldCharType="separate"/>
      </w:r>
    </w:p>
    <w:p w14:paraId="14B5D15A" w14:textId="32162BE4" w:rsidR="009312B9" w:rsidRPr="009312B9" w:rsidRDefault="009312B9">
      <w:pPr>
        <w:pStyle w:val="TableofFigures"/>
        <w:tabs>
          <w:tab w:val="right" w:leader="dot" w:pos="9350"/>
        </w:tabs>
        <w:rPr>
          <w:rFonts w:asciiTheme="minorHAnsi" w:eastAsiaTheme="minorEastAsia" w:hAnsiTheme="minorHAnsi" w:cstheme="minorBidi"/>
          <w:noProof/>
          <w:kern w:val="2"/>
          <w:sz w:val="18"/>
          <w:szCs w:val="18"/>
          <w14:ligatures w14:val="standardContextual"/>
        </w:rPr>
      </w:pPr>
      <w:hyperlink w:anchor="_Toc231904772" w:history="1">
        <w:r w:rsidRPr="009312B9">
          <w:rPr>
            <w:rStyle w:val="Hyperlink"/>
            <w:noProof/>
            <w:sz w:val="18"/>
            <w:szCs w:val="18"/>
          </w:rPr>
          <w:t>Figura 1: Histograma de distribución de puntos FIFA</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_Toc231904772 \h </w:instrText>
        </w:r>
        <w:r w:rsidRPr="009312B9">
          <w:rPr>
            <w:noProof/>
            <w:webHidden/>
            <w:sz w:val="18"/>
            <w:szCs w:val="18"/>
          </w:rPr>
        </w:r>
        <w:r w:rsidRPr="009312B9">
          <w:rPr>
            <w:noProof/>
            <w:webHidden/>
            <w:sz w:val="18"/>
            <w:szCs w:val="18"/>
          </w:rPr>
          <w:fldChar w:fldCharType="separate"/>
        </w:r>
        <w:r w:rsidRPr="009312B9">
          <w:rPr>
            <w:noProof/>
            <w:webHidden/>
            <w:sz w:val="18"/>
            <w:szCs w:val="18"/>
          </w:rPr>
          <w:t>7</w:t>
        </w:r>
        <w:r w:rsidRPr="009312B9">
          <w:rPr>
            <w:noProof/>
            <w:webHidden/>
            <w:sz w:val="18"/>
            <w:szCs w:val="18"/>
          </w:rPr>
          <w:fldChar w:fldCharType="end"/>
        </w:r>
      </w:hyperlink>
    </w:p>
    <w:p w14:paraId="1E2D268A" w14:textId="38BDCE0A" w:rsidR="009312B9" w:rsidRPr="009312B9" w:rsidRDefault="009312B9">
      <w:pPr>
        <w:pStyle w:val="TableofFigures"/>
        <w:tabs>
          <w:tab w:val="right" w:leader="dot" w:pos="9350"/>
        </w:tabs>
        <w:rPr>
          <w:rFonts w:asciiTheme="minorHAnsi" w:eastAsiaTheme="minorEastAsia" w:hAnsiTheme="minorHAnsi" w:cstheme="minorBidi"/>
          <w:noProof/>
          <w:kern w:val="2"/>
          <w:sz w:val="18"/>
          <w:szCs w:val="18"/>
          <w14:ligatures w14:val="standardContextual"/>
        </w:rPr>
      </w:pPr>
      <w:hyperlink w:anchor="_Toc231904773" w:history="1">
        <w:r w:rsidRPr="009312B9">
          <w:rPr>
            <w:rStyle w:val="Hyperlink"/>
            <w:noProof/>
            <w:sz w:val="18"/>
            <w:szCs w:val="18"/>
          </w:rPr>
          <w:t>Figura 2: Histogramas de distribución del valor del equipo, PBI y PBI per cápita.</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_Toc231904773 \h </w:instrText>
        </w:r>
        <w:r w:rsidRPr="009312B9">
          <w:rPr>
            <w:noProof/>
            <w:webHidden/>
            <w:sz w:val="18"/>
            <w:szCs w:val="18"/>
          </w:rPr>
        </w:r>
        <w:r w:rsidRPr="009312B9">
          <w:rPr>
            <w:noProof/>
            <w:webHidden/>
            <w:sz w:val="18"/>
            <w:szCs w:val="18"/>
          </w:rPr>
          <w:fldChar w:fldCharType="separate"/>
        </w:r>
        <w:r w:rsidRPr="009312B9">
          <w:rPr>
            <w:noProof/>
            <w:webHidden/>
            <w:sz w:val="18"/>
            <w:szCs w:val="18"/>
          </w:rPr>
          <w:t>7</w:t>
        </w:r>
        <w:r w:rsidRPr="009312B9">
          <w:rPr>
            <w:noProof/>
            <w:webHidden/>
            <w:sz w:val="18"/>
            <w:szCs w:val="18"/>
          </w:rPr>
          <w:fldChar w:fldCharType="end"/>
        </w:r>
      </w:hyperlink>
    </w:p>
    <w:p w14:paraId="452C427E" w14:textId="703ACB8A" w:rsidR="009312B9" w:rsidRPr="009312B9" w:rsidRDefault="009312B9">
      <w:pPr>
        <w:pStyle w:val="TableofFigures"/>
        <w:tabs>
          <w:tab w:val="right" w:leader="dot" w:pos="9350"/>
        </w:tabs>
        <w:rPr>
          <w:rFonts w:asciiTheme="minorHAnsi" w:eastAsiaTheme="minorEastAsia" w:hAnsiTheme="minorHAnsi" w:cstheme="minorBidi"/>
          <w:noProof/>
          <w:kern w:val="2"/>
          <w:sz w:val="18"/>
          <w:szCs w:val="18"/>
          <w14:ligatures w14:val="standardContextual"/>
        </w:rPr>
      </w:pPr>
      <w:hyperlink w:anchor="_Toc231904774" w:history="1">
        <w:r w:rsidRPr="009312B9">
          <w:rPr>
            <w:rStyle w:val="Hyperlink"/>
            <w:noProof/>
            <w:sz w:val="18"/>
            <w:szCs w:val="18"/>
          </w:rPr>
          <w:t>Figura 3: Histograma de distribución de población, densidad y superficie.</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_Toc231904774 \h </w:instrText>
        </w:r>
        <w:r w:rsidRPr="009312B9">
          <w:rPr>
            <w:noProof/>
            <w:webHidden/>
            <w:sz w:val="18"/>
            <w:szCs w:val="18"/>
          </w:rPr>
        </w:r>
        <w:r w:rsidRPr="009312B9">
          <w:rPr>
            <w:noProof/>
            <w:webHidden/>
            <w:sz w:val="18"/>
            <w:szCs w:val="18"/>
          </w:rPr>
          <w:fldChar w:fldCharType="separate"/>
        </w:r>
        <w:r w:rsidRPr="009312B9">
          <w:rPr>
            <w:noProof/>
            <w:webHidden/>
            <w:sz w:val="18"/>
            <w:szCs w:val="18"/>
          </w:rPr>
          <w:t>8</w:t>
        </w:r>
        <w:r w:rsidRPr="009312B9">
          <w:rPr>
            <w:noProof/>
            <w:webHidden/>
            <w:sz w:val="18"/>
            <w:szCs w:val="18"/>
          </w:rPr>
          <w:fldChar w:fldCharType="end"/>
        </w:r>
      </w:hyperlink>
    </w:p>
    <w:p w14:paraId="4DFFA4C1" w14:textId="7199C955" w:rsidR="009312B9" w:rsidRPr="009312B9" w:rsidRDefault="009312B9">
      <w:pPr>
        <w:pStyle w:val="TableofFigures"/>
        <w:tabs>
          <w:tab w:val="right" w:leader="dot" w:pos="9350"/>
        </w:tabs>
        <w:rPr>
          <w:rFonts w:asciiTheme="minorHAnsi" w:eastAsiaTheme="minorEastAsia" w:hAnsiTheme="minorHAnsi" w:cstheme="minorBidi"/>
          <w:noProof/>
          <w:kern w:val="2"/>
          <w:sz w:val="18"/>
          <w:szCs w:val="18"/>
          <w14:ligatures w14:val="standardContextual"/>
        </w:rPr>
      </w:pPr>
      <w:hyperlink w:anchor="_Toc231904775" w:history="1">
        <w:r w:rsidRPr="009312B9">
          <w:rPr>
            <w:rStyle w:val="Hyperlink"/>
            <w:noProof/>
            <w:sz w:val="18"/>
            <w:szCs w:val="18"/>
          </w:rPr>
          <w:t>Figura 4: Matriz de correlación entre el puntaje FIFA, el valor del plantel y los indicadores demográficos y económicos del país de origen.</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_Toc231904775 \h </w:instrText>
        </w:r>
        <w:r w:rsidRPr="009312B9">
          <w:rPr>
            <w:noProof/>
            <w:webHidden/>
            <w:sz w:val="18"/>
            <w:szCs w:val="18"/>
          </w:rPr>
        </w:r>
        <w:r w:rsidRPr="009312B9">
          <w:rPr>
            <w:noProof/>
            <w:webHidden/>
            <w:sz w:val="18"/>
            <w:szCs w:val="18"/>
          </w:rPr>
          <w:fldChar w:fldCharType="separate"/>
        </w:r>
        <w:r w:rsidRPr="009312B9">
          <w:rPr>
            <w:noProof/>
            <w:webHidden/>
            <w:sz w:val="18"/>
            <w:szCs w:val="18"/>
          </w:rPr>
          <w:t>8</w:t>
        </w:r>
        <w:r w:rsidRPr="009312B9">
          <w:rPr>
            <w:noProof/>
            <w:webHidden/>
            <w:sz w:val="18"/>
            <w:szCs w:val="18"/>
          </w:rPr>
          <w:fldChar w:fldCharType="end"/>
        </w:r>
      </w:hyperlink>
    </w:p>
    <w:p w14:paraId="636056CE" w14:textId="73993F9E" w:rsidR="009312B9" w:rsidRPr="009312B9" w:rsidRDefault="009312B9">
      <w:pPr>
        <w:pStyle w:val="TableofFigures"/>
        <w:tabs>
          <w:tab w:val="right" w:leader="dot" w:pos="9350"/>
        </w:tabs>
        <w:rPr>
          <w:rFonts w:asciiTheme="minorHAnsi" w:eastAsiaTheme="minorEastAsia" w:hAnsiTheme="minorHAnsi" w:cstheme="minorBidi"/>
          <w:noProof/>
          <w:kern w:val="2"/>
          <w:sz w:val="18"/>
          <w:szCs w:val="18"/>
          <w14:ligatures w14:val="standardContextual"/>
        </w:rPr>
      </w:pPr>
      <w:hyperlink w:anchor="_Toc231904776" w:history="1">
        <w:r w:rsidRPr="009312B9">
          <w:rPr>
            <w:rStyle w:val="Hyperlink"/>
            <w:noProof/>
            <w:sz w:val="18"/>
            <w:szCs w:val="18"/>
          </w:rPr>
          <w:t>Figura 5: Distribución del puntaje FIFA por continente de origen de la selección.</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_Toc231904776 \h </w:instrText>
        </w:r>
        <w:r w:rsidRPr="009312B9">
          <w:rPr>
            <w:noProof/>
            <w:webHidden/>
            <w:sz w:val="18"/>
            <w:szCs w:val="18"/>
          </w:rPr>
        </w:r>
        <w:r w:rsidRPr="009312B9">
          <w:rPr>
            <w:noProof/>
            <w:webHidden/>
            <w:sz w:val="18"/>
            <w:szCs w:val="18"/>
          </w:rPr>
          <w:fldChar w:fldCharType="separate"/>
        </w:r>
        <w:r w:rsidRPr="009312B9">
          <w:rPr>
            <w:noProof/>
            <w:webHidden/>
            <w:sz w:val="18"/>
            <w:szCs w:val="18"/>
          </w:rPr>
          <w:t>9</w:t>
        </w:r>
        <w:r w:rsidRPr="009312B9">
          <w:rPr>
            <w:noProof/>
            <w:webHidden/>
            <w:sz w:val="18"/>
            <w:szCs w:val="18"/>
          </w:rPr>
          <w:fldChar w:fldCharType="end"/>
        </w:r>
      </w:hyperlink>
    </w:p>
    <w:p w14:paraId="01EEFCC0" w14:textId="4F42698E" w:rsidR="009312B9" w:rsidRPr="009312B9" w:rsidRDefault="009312B9">
      <w:pPr>
        <w:pStyle w:val="TableofFigures"/>
        <w:tabs>
          <w:tab w:val="right" w:leader="dot" w:pos="9350"/>
        </w:tabs>
        <w:rPr>
          <w:rFonts w:asciiTheme="minorHAnsi" w:eastAsiaTheme="minorEastAsia" w:hAnsiTheme="minorHAnsi" w:cstheme="minorBidi"/>
          <w:noProof/>
          <w:kern w:val="2"/>
          <w:sz w:val="18"/>
          <w:szCs w:val="18"/>
          <w14:ligatures w14:val="standardContextual"/>
        </w:rPr>
      </w:pPr>
      <w:hyperlink w:anchor="_Toc231904777" w:history="1">
        <w:r w:rsidRPr="009312B9">
          <w:rPr>
            <w:rStyle w:val="Hyperlink"/>
            <w:noProof/>
            <w:sz w:val="18"/>
            <w:szCs w:val="18"/>
          </w:rPr>
          <w:t>Figura 6: Distribución del puntaje FIFA por idioma mayoritario del país de origen de la selección (para idiomas que son hablados en 3 países o más).</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_Toc231904777 \h </w:instrText>
        </w:r>
        <w:r w:rsidRPr="009312B9">
          <w:rPr>
            <w:noProof/>
            <w:webHidden/>
            <w:sz w:val="18"/>
            <w:szCs w:val="18"/>
          </w:rPr>
        </w:r>
        <w:r w:rsidRPr="009312B9">
          <w:rPr>
            <w:noProof/>
            <w:webHidden/>
            <w:sz w:val="18"/>
            <w:szCs w:val="18"/>
          </w:rPr>
          <w:fldChar w:fldCharType="separate"/>
        </w:r>
        <w:r w:rsidRPr="009312B9">
          <w:rPr>
            <w:noProof/>
            <w:webHidden/>
            <w:sz w:val="18"/>
            <w:szCs w:val="18"/>
          </w:rPr>
          <w:t>10</w:t>
        </w:r>
        <w:r w:rsidRPr="009312B9">
          <w:rPr>
            <w:noProof/>
            <w:webHidden/>
            <w:sz w:val="18"/>
            <w:szCs w:val="18"/>
          </w:rPr>
          <w:fldChar w:fldCharType="end"/>
        </w:r>
      </w:hyperlink>
    </w:p>
    <w:p w14:paraId="4862F20B" w14:textId="1FD9435E" w:rsidR="009312B9" w:rsidRPr="009312B9" w:rsidRDefault="009312B9">
      <w:pPr>
        <w:pStyle w:val="TableofFigures"/>
        <w:tabs>
          <w:tab w:val="right" w:leader="dot" w:pos="9350"/>
        </w:tabs>
        <w:rPr>
          <w:rFonts w:asciiTheme="minorHAnsi" w:eastAsiaTheme="minorEastAsia" w:hAnsiTheme="minorHAnsi" w:cstheme="minorBidi"/>
          <w:noProof/>
          <w:kern w:val="2"/>
          <w:sz w:val="18"/>
          <w:szCs w:val="18"/>
          <w14:ligatures w14:val="standardContextual"/>
        </w:rPr>
      </w:pPr>
      <w:hyperlink w:anchor="_Toc231904778" w:history="1">
        <w:r w:rsidRPr="009312B9">
          <w:rPr>
            <w:rStyle w:val="Hyperlink"/>
            <w:noProof/>
            <w:sz w:val="18"/>
            <w:szCs w:val="18"/>
          </w:rPr>
          <w:t>Figura 7: Distribución del puntaje FIFA por religión principal del país de origen de la selección y distribución de religiones entre los países participantes del torneo.</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_Toc231904778 \h </w:instrText>
        </w:r>
        <w:r w:rsidRPr="009312B9">
          <w:rPr>
            <w:noProof/>
            <w:webHidden/>
            <w:sz w:val="18"/>
            <w:szCs w:val="18"/>
          </w:rPr>
        </w:r>
        <w:r w:rsidRPr="009312B9">
          <w:rPr>
            <w:noProof/>
            <w:webHidden/>
            <w:sz w:val="18"/>
            <w:szCs w:val="18"/>
          </w:rPr>
          <w:fldChar w:fldCharType="separate"/>
        </w:r>
        <w:r w:rsidRPr="009312B9">
          <w:rPr>
            <w:noProof/>
            <w:webHidden/>
            <w:sz w:val="18"/>
            <w:szCs w:val="18"/>
          </w:rPr>
          <w:t>10</w:t>
        </w:r>
        <w:r w:rsidRPr="009312B9">
          <w:rPr>
            <w:noProof/>
            <w:webHidden/>
            <w:sz w:val="18"/>
            <w:szCs w:val="18"/>
          </w:rPr>
          <w:fldChar w:fldCharType="end"/>
        </w:r>
      </w:hyperlink>
    </w:p>
    <w:p w14:paraId="16EC74DB" w14:textId="56C49DA0" w:rsidR="009312B9" w:rsidRPr="009312B9" w:rsidRDefault="009312B9">
      <w:pPr>
        <w:pStyle w:val="TableofFigures"/>
        <w:tabs>
          <w:tab w:val="right" w:leader="dot" w:pos="9350"/>
        </w:tabs>
        <w:rPr>
          <w:rFonts w:asciiTheme="minorHAnsi" w:eastAsiaTheme="minorEastAsia" w:hAnsiTheme="minorHAnsi" w:cstheme="minorBidi"/>
          <w:noProof/>
          <w:kern w:val="2"/>
          <w:sz w:val="18"/>
          <w:szCs w:val="18"/>
          <w14:ligatures w14:val="standardContextual"/>
        </w:rPr>
      </w:pPr>
      <w:hyperlink w:anchor="_Toc231904779" w:history="1">
        <w:r w:rsidRPr="009312B9">
          <w:rPr>
            <w:rStyle w:val="Hyperlink"/>
            <w:noProof/>
            <w:sz w:val="18"/>
            <w:szCs w:val="18"/>
          </w:rPr>
          <w:t>Figura 8: Relación entre el valor del plantel (miles de millones de euros) y el puntaje FIFA, según continente.</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_Toc231904779 \h </w:instrText>
        </w:r>
        <w:r w:rsidRPr="009312B9">
          <w:rPr>
            <w:noProof/>
            <w:webHidden/>
            <w:sz w:val="18"/>
            <w:szCs w:val="18"/>
          </w:rPr>
        </w:r>
        <w:r w:rsidRPr="009312B9">
          <w:rPr>
            <w:noProof/>
            <w:webHidden/>
            <w:sz w:val="18"/>
            <w:szCs w:val="18"/>
          </w:rPr>
          <w:fldChar w:fldCharType="separate"/>
        </w:r>
        <w:r w:rsidRPr="009312B9">
          <w:rPr>
            <w:noProof/>
            <w:webHidden/>
            <w:sz w:val="18"/>
            <w:szCs w:val="18"/>
          </w:rPr>
          <w:t>11</w:t>
        </w:r>
        <w:r w:rsidRPr="009312B9">
          <w:rPr>
            <w:noProof/>
            <w:webHidden/>
            <w:sz w:val="18"/>
            <w:szCs w:val="18"/>
          </w:rPr>
          <w:fldChar w:fldCharType="end"/>
        </w:r>
      </w:hyperlink>
    </w:p>
    <w:p w14:paraId="084BAC69" w14:textId="5DDB96FB" w:rsidR="009312B9" w:rsidRPr="009312B9" w:rsidRDefault="009312B9">
      <w:pPr>
        <w:pStyle w:val="TableofFigures"/>
        <w:tabs>
          <w:tab w:val="right" w:leader="dot" w:pos="9350"/>
        </w:tabs>
        <w:rPr>
          <w:rFonts w:asciiTheme="minorHAnsi" w:eastAsiaTheme="minorEastAsia" w:hAnsiTheme="minorHAnsi" w:cstheme="minorBidi"/>
          <w:noProof/>
          <w:kern w:val="2"/>
          <w:sz w:val="18"/>
          <w:szCs w:val="18"/>
          <w14:ligatures w14:val="standardContextual"/>
        </w:rPr>
      </w:pPr>
      <w:hyperlink w:anchor="_Toc231904780" w:history="1">
        <w:r w:rsidRPr="009312B9">
          <w:rPr>
            <w:rStyle w:val="Hyperlink"/>
            <w:noProof/>
            <w:sz w:val="18"/>
            <w:szCs w:val="18"/>
          </w:rPr>
          <w:t>Figura 9: Ajuste de modelos</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_Toc231904780 \h </w:instrText>
        </w:r>
        <w:r w:rsidRPr="009312B9">
          <w:rPr>
            <w:noProof/>
            <w:webHidden/>
            <w:sz w:val="18"/>
            <w:szCs w:val="18"/>
          </w:rPr>
        </w:r>
        <w:r w:rsidRPr="009312B9">
          <w:rPr>
            <w:noProof/>
            <w:webHidden/>
            <w:sz w:val="18"/>
            <w:szCs w:val="18"/>
          </w:rPr>
          <w:fldChar w:fldCharType="separate"/>
        </w:r>
        <w:r w:rsidRPr="009312B9">
          <w:rPr>
            <w:noProof/>
            <w:webHidden/>
            <w:sz w:val="18"/>
            <w:szCs w:val="18"/>
          </w:rPr>
          <w:t>12</w:t>
        </w:r>
        <w:r w:rsidRPr="009312B9">
          <w:rPr>
            <w:noProof/>
            <w:webHidden/>
            <w:sz w:val="18"/>
            <w:szCs w:val="18"/>
          </w:rPr>
          <w:fldChar w:fldCharType="end"/>
        </w:r>
      </w:hyperlink>
    </w:p>
    <w:p w14:paraId="5A21EA1F" w14:textId="378946EF" w:rsidR="009312B9" w:rsidRPr="009312B9" w:rsidRDefault="009312B9">
      <w:pPr>
        <w:pStyle w:val="TableofFigures"/>
        <w:tabs>
          <w:tab w:val="right" w:leader="dot" w:pos="9350"/>
        </w:tabs>
        <w:rPr>
          <w:rFonts w:asciiTheme="minorHAnsi" w:eastAsiaTheme="minorEastAsia" w:hAnsiTheme="minorHAnsi" w:cstheme="minorBidi"/>
          <w:noProof/>
          <w:kern w:val="2"/>
          <w:sz w:val="18"/>
          <w:szCs w:val="18"/>
          <w14:ligatures w14:val="standardContextual"/>
        </w:rPr>
      </w:pPr>
      <w:hyperlink w:anchor="_Toc231904781" w:history="1">
        <w:r w:rsidRPr="009312B9">
          <w:rPr>
            <w:rStyle w:val="Hyperlink"/>
            <w:noProof/>
            <w:sz w:val="18"/>
            <w:szCs w:val="18"/>
          </w:rPr>
          <w:t>Figura 10: Modelo cuadrático: función y primera y segunda derivada.</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_Toc231904781 \h </w:instrText>
        </w:r>
        <w:r w:rsidRPr="009312B9">
          <w:rPr>
            <w:noProof/>
            <w:webHidden/>
            <w:sz w:val="18"/>
            <w:szCs w:val="18"/>
          </w:rPr>
        </w:r>
        <w:r w:rsidRPr="009312B9">
          <w:rPr>
            <w:noProof/>
            <w:webHidden/>
            <w:sz w:val="18"/>
            <w:szCs w:val="18"/>
          </w:rPr>
          <w:fldChar w:fldCharType="separate"/>
        </w:r>
        <w:r w:rsidRPr="009312B9">
          <w:rPr>
            <w:noProof/>
            <w:webHidden/>
            <w:sz w:val="18"/>
            <w:szCs w:val="18"/>
          </w:rPr>
          <w:t>12</w:t>
        </w:r>
        <w:r w:rsidRPr="009312B9">
          <w:rPr>
            <w:noProof/>
            <w:webHidden/>
            <w:sz w:val="18"/>
            <w:szCs w:val="18"/>
          </w:rPr>
          <w:fldChar w:fldCharType="end"/>
        </w:r>
      </w:hyperlink>
    </w:p>
    <w:p w14:paraId="621F8705" w14:textId="5FC8A2FC" w:rsidR="009312B9" w:rsidRPr="009312B9" w:rsidRDefault="009312B9">
      <w:pPr>
        <w:pStyle w:val="TableofFigures"/>
        <w:tabs>
          <w:tab w:val="right" w:leader="dot" w:pos="9350"/>
        </w:tabs>
        <w:rPr>
          <w:rFonts w:asciiTheme="minorHAnsi" w:eastAsiaTheme="minorEastAsia" w:hAnsiTheme="minorHAnsi" w:cstheme="minorBidi"/>
          <w:noProof/>
          <w:kern w:val="2"/>
          <w:sz w:val="18"/>
          <w:szCs w:val="18"/>
          <w14:ligatures w14:val="standardContextual"/>
        </w:rPr>
      </w:pPr>
      <w:hyperlink w:anchor="_Toc231904782" w:history="1">
        <w:r w:rsidRPr="009312B9">
          <w:rPr>
            <w:rStyle w:val="Hyperlink"/>
            <w:noProof/>
            <w:sz w:val="18"/>
            <w:szCs w:val="18"/>
          </w:rPr>
          <w:t>Figura 11: Modelo cuadrático, con máximo y residuos de los casos más destacados.</w:t>
        </w:r>
        <w:r w:rsidRPr="009312B9">
          <w:rPr>
            <w:noProof/>
            <w:webHidden/>
            <w:sz w:val="18"/>
            <w:szCs w:val="18"/>
          </w:rPr>
          <w:tab/>
        </w:r>
        <w:r w:rsidRPr="009312B9">
          <w:rPr>
            <w:noProof/>
            <w:webHidden/>
            <w:sz w:val="18"/>
            <w:szCs w:val="18"/>
          </w:rPr>
          <w:fldChar w:fldCharType="begin"/>
        </w:r>
        <w:r w:rsidRPr="009312B9">
          <w:rPr>
            <w:noProof/>
            <w:webHidden/>
            <w:sz w:val="18"/>
            <w:szCs w:val="18"/>
          </w:rPr>
          <w:instrText xml:space="preserve"> PAGEREF _Toc231904782 \h </w:instrText>
        </w:r>
        <w:r w:rsidRPr="009312B9">
          <w:rPr>
            <w:noProof/>
            <w:webHidden/>
            <w:sz w:val="18"/>
            <w:szCs w:val="18"/>
          </w:rPr>
        </w:r>
        <w:r w:rsidRPr="009312B9">
          <w:rPr>
            <w:noProof/>
            <w:webHidden/>
            <w:sz w:val="18"/>
            <w:szCs w:val="18"/>
          </w:rPr>
          <w:fldChar w:fldCharType="separate"/>
        </w:r>
        <w:r w:rsidRPr="009312B9">
          <w:rPr>
            <w:noProof/>
            <w:webHidden/>
            <w:sz w:val="18"/>
            <w:szCs w:val="18"/>
          </w:rPr>
          <w:t>14</w:t>
        </w:r>
        <w:r w:rsidRPr="009312B9">
          <w:rPr>
            <w:noProof/>
            <w:webHidden/>
            <w:sz w:val="18"/>
            <w:szCs w:val="18"/>
          </w:rPr>
          <w:fldChar w:fldCharType="end"/>
        </w:r>
      </w:hyperlink>
    </w:p>
    <w:p w14:paraId="7BCA4CE7" w14:textId="51CB50F1" w:rsidR="007660B6" w:rsidRDefault="00F61612">
      <w:pPr>
        <w:spacing w:line="240" w:lineRule="auto"/>
        <w:jc w:val="left"/>
      </w:pPr>
      <w:r w:rsidRPr="00F61612">
        <w:rPr>
          <w:sz w:val="20"/>
          <w:szCs w:val="20"/>
        </w:rPr>
        <w:fldChar w:fldCharType="end"/>
      </w:r>
      <w:r w:rsidR="007660B6">
        <w:br w:type="page"/>
      </w:r>
    </w:p>
    <w:p w14:paraId="6B8A0254" w14:textId="116748F2" w:rsidR="005F2BD6" w:rsidRDefault="00000000" w:rsidP="00D92212">
      <w:pPr>
        <w:pStyle w:val="Heading1"/>
      </w:pPr>
      <w:bookmarkStart w:id="0" w:name="_Toc231472765"/>
      <w:r>
        <w:lastRenderedPageBreak/>
        <w:t>Resumen</w:t>
      </w:r>
      <w:bookmarkEnd w:id="0"/>
    </w:p>
    <w:p w14:paraId="28882E2E" w14:textId="571183E4" w:rsidR="005F2BD6" w:rsidRDefault="00000000" w:rsidP="00D17CBB">
      <w:r>
        <w:t>El presente trabajo examina qué factores explican el rendimiento deportivo de las cuarenta y ocho selecciones clasificadas a la Copa Mundial de Fútbol 2026, medido a través del puntaje FIFA previo al torneo. Mediante la integración de un conjunto de datos deportivo</w:t>
      </w:r>
      <w:r w:rsidR="007660B6">
        <w:t>s del plantel</w:t>
      </w:r>
      <w:r>
        <w:t xml:space="preserve"> con </w:t>
      </w:r>
      <w:r w:rsidR="007660B6">
        <w:t xml:space="preserve">uno de </w:t>
      </w:r>
      <w:r>
        <w:t xml:space="preserve">indicadores demográficos y económicos de los países de origen, se </w:t>
      </w:r>
      <w:r w:rsidR="007660B6">
        <w:t>evalúa</w:t>
      </w:r>
      <w:r>
        <w:t xml:space="preserve"> la hipótesis de que </w:t>
      </w:r>
      <w:r w:rsidR="007660B6">
        <w:t>factores estructurales</w:t>
      </w:r>
      <w:r>
        <w:t xml:space="preserve"> nacional</w:t>
      </w:r>
      <w:r w:rsidR="007660B6">
        <w:t>es</w:t>
      </w:r>
      <w:r>
        <w:t xml:space="preserve"> condiciona</w:t>
      </w:r>
      <w:r w:rsidR="007660B6">
        <w:t>n</w:t>
      </w:r>
      <w:r>
        <w:t xml:space="preserve"> el desempeño </w:t>
      </w:r>
      <w:r w:rsidR="007660B6">
        <w:t>d</w:t>
      </w:r>
      <w:r>
        <w:t>el plantel. El análisis de correlación revela que los indicadores macro —producto bruto interno, PBI per cápita, población</w:t>
      </w:r>
      <w:r w:rsidR="00D17CBB">
        <w:t xml:space="preserve">, </w:t>
      </w:r>
      <w:proofErr w:type="spellStart"/>
      <w:r w:rsidR="00D17CBB">
        <w:t>etc</w:t>
      </w:r>
      <w:proofErr w:type="spellEnd"/>
      <w:r w:rsidR="00D17CBB">
        <w:t xml:space="preserve"> </w:t>
      </w:r>
      <w:r>
        <w:t>— no presentan asociación relevante con el puntaje FIFA, mientras que el valor de mercado del plantel exhibe una correlación fuerte (r = 0,7</w:t>
      </w:r>
      <w:r w:rsidR="00BC120A">
        <w:t>6</w:t>
      </w:r>
      <w:r>
        <w:t xml:space="preserve">). </w:t>
      </w:r>
      <w:r w:rsidR="007660B6">
        <w:t xml:space="preserve"> </w:t>
      </w:r>
      <w:r>
        <w:t>Al modelar esa relación, un ajuste cuadrático (R² = 0,629) resulta el más adecuado y, por su concavidad negativa, formaliza la existencia de rendimientos marginales decrecientes y de un umbral de inversión óptima en torno a los €1,30 mil millones. Se concluye que el rendimiento futbolístico no se explica por la prosperidad del país, sino por la inversión en talento deportivo, sujeta además a un límite de eficiencia.</w:t>
      </w:r>
    </w:p>
    <w:p w14:paraId="127DCC8A" w14:textId="3C64011F" w:rsidR="00E5169F" w:rsidRDefault="00E5169F">
      <w:pPr>
        <w:spacing w:line="240" w:lineRule="auto"/>
        <w:jc w:val="left"/>
        <w:rPr>
          <w:rFonts w:eastAsia="Arial" w:cs="Arial"/>
          <w:b/>
          <w:bCs/>
          <w:sz w:val="28"/>
          <w:szCs w:val="28"/>
        </w:rPr>
      </w:pPr>
    </w:p>
    <w:p w14:paraId="0B60504A" w14:textId="4F422660" w:rsidR="005F2BD6" w:rsidRDefault="00000000" w:rsidP="00A65D81">
      <w:pPr>
        <w:pStyle w:val="Heading1"/>
      </w:pPr>
      <w:bookmarkStart w:id="1" w:name="_Toc231472766"/>
      <w:r w:rsidRPr="00D17CBB">
        <w:t>Introducción</w:t>
      </w:r>
      <w:bookmarkEnd w:id="1"/>
    </w:p>
    <w:p w14:paraId="095D149A" w14:textId="64835E23" w:rsidR="00C86AAF" w:rsidRDefault="00C86AAF" w:rsidP="00D330F9">
      <w:r w:rsidRPr="00C86AAF">
        <w:t xml:space="preserve">El fútbol constituye uno de los fenómenos sociales, culturales y económicos más relevantes a nivel global. La Copa Mundial de la FIFA no solo moviliza millones de espectadores y recursos financieros, sino que también funciona como espacio de representación nacional y competencia entre países con realidades estructurales muy distintas. En ese contexto surge </w:t>
      </w:r>
      <w:r w:rsidR="00E62965">
        <w:t>la</w:t>
      </w:r>
      <w:r w:rsidRPr="00C86AAF">
        <w:t xml:space="preserve"> pregunta</w:t>
      </w:r>
      <w:r w:rsidR="00E62965">
        <w:t xml:space="preserve"> que motiva este trabajo</w:t>
      </w:r>
      <w:r w:rsidRPr="00C86AAF">
        <w:t xml:space="preserve">: ¿hasta qué punto </w:t>
      </w:r>
      <w:r w:rsidR="00E62965">
        <w:t>factores</w:t>
      </w:r>
      <w:r w:rsidRPr="00C86AAF">
        <w:t xml:space="preserve"> económico</w:t>
      </w:r>
      <w:r w:rsidR="00E62965">
        <w:t>s</w:t>
      </w:r>
      <w:r w:rsidRPr="00C86AAF">
        <w:t xml:space="preserve"> y demográfico</w:t>
      </w:r>
      <w:r w:rsidR="00E62965">
        <w:t>s</w:t>
      </w:r>
      <w:r w:rsidRPr="00C86AAF">
        <w:t xml:space="preserve"> de un país influye</w:t>
      </w:r>
      <w:r w:rsidR="00E62965">
        <w:t>n</w:t>
      </w:r>
      <w:r w:rsidRPr="00C86AAF">
        <w:t xml:space="preserve"> en el rendimiento futbolístico de su selección?</w:t>
      </w:r>
      <w:r>
        <w:t xml:space="preserve"> </w:t>
      </w:r>
    </w:p>
    <w:p w14:paraId="08F4D57E" w14:textId="0F81006F" w:rsidR="005F2BD6" w:rsidRPr="00E62965" w:rsidRDefault="00C86AAF" w:rsidP="00D330F9">
      <w:pPr>
        <w:rPr>
          <w:u w:val="single"/>
        </w:rPr>
      </w:pPr>
      <w:r>
        <w:t>Aunque la relación entre los recursos económicos y éxito deportivo constituye un interrogante recurrente, en este caso esta pregunta adquiere un matiz particular: a diferencia de los clubes, las selecciones nacionales no compiten por talento en un mercado abierto, sino que dependen del capital futbolístico que cada país es capaz de formar. Resulta entonces pertinente preguntarse si el desempeño deportivo</w:t>
      </w:r>
      <w:r w:rsidR="00E62965">
        <w:t xml:space="preserve"> de un plantel nacional</w:t>
      </w:r>
      <w:r>
        <w:t xml:space="preserve"> refleja </w:t>
      </w:r>
      <w:r w:rsidR="00E62965">
        <w:t xml:space="preserve">de alguna manera </w:t>
      </w:r>
      <w:r w:rsidR="00D330F9">
        <w:t>características demográficas o económicas de su país de origen.</w:t>
      </w:r>
    </w:p>
    <w:p w14:paraId="352DC37C" w14:textId="3BDE33F4" w:rsidR="00D330F9" w:rsidRDefault="00D330F9" w:rsidP="00D330F9">
      <w:r>
        <w:t xml:space="preserve">En términos explícitos, la pregunta de investigación es: </w:t>
      </w:r>
      <w:r w:rsidRPr="00D330F9">
        <w:t>¿</w:t>
      </w:r>
      <w:r>
        <w:t>e</w:t>
      </w:r>
      <w:r w:rsidRPr="00D330F9">
        <w:t xml:space="preserve">l rendimiento deportivo de una selección nacional </w:t>
      </w:r>
      <w:r>
        <w:t xml:space="preserve">(medido como el puntaje FIFA previo al torneo) </w:t>
      </w:r>
      <w:r w:rsidRPr="00D330F9">
        <w:t xml:space="preserve">puede explicarse a partir </w:t>
      </w:r>
      <w:r w:rsidR="005729AE" w:rsidRPr="005729AE">
        <w:t xml:space="preserve">variables económicas y demográficas </w:t>
      </w:r>
      <w:r w:rsidRPr="00D330F9">
        <w:t xml:space="preserve">de su país? Y si no es así, ¿qué variables </w:t>
      </w:r>
      <w:r>
        <w:t>(</w:t>
      </w:r>
      <w:r w:rsidRPr="00D330F9">
        <w:t>del país o del propio plantel</w:t>
      </w:r>
      <w:r>
        <w:t>)</w:t>
      </w:r>
      <w:r w:rsidRPr="00D330F9">
        <w:t xml:space="preserve"> sí muestran relación con ese rendimiento</w:t>
      </w:r>
      <w:r>
        <w:t xml:space="preserve">? </w:t>
      </w:r>
    </w:p>
    <w:p w14:paraId="33AEF580" w14:textId="0A48D691" w:rsidR="005F2BD6" w:rsidRDefault="00000000" w:rsidP="00D330F9">
      <w:r>
        <w:t xml:space="preserve">La cuestión es relevante porque permite </w:t>
      </w:r>
      <w:r w:rsidR="00D330F9" w:rsidRPr="00D330F9">
        <w:t xml:space="preserve">distinguir entre lo modificable y lo </w:t>
      </w:r>
      <w:r w:rsidR="00D330F9">
        <w:t xml:space="preserve">estructural. </w:t>
      </w:r>
      <w:r>
        <w:t xml:space="preserve"> </w:t>
      </w:r>
      <w:r w:rsidR="00D330F9" w:rsidRPr="00D330F9">
        <w:t xml:space="preserve">Las características demográficas y económicas de un país son relativamente estables en el tiempo: si </w:t>
      </w:r>
      <w:r w:rsidR="00D330F9" w:rsidRPr="00D330F9">
        <w:lastRenderedPageBreak/>
        <w:t>fueran el principal determinante del rendimiento, este estaría en buena medida "predeterminado" y sería difícil de mejorar</w:t>
      </w:r>
      <w:r w:rsidR="00D330F9">
        <w:t xml:space="preserve"> de forma directa</w:t>
      </w:r>
      <w:r w:rsidR="00D330F9" w:rsidRPr="00D330F9">
        <w:t xml:space="preserve">. En cambio, si el rendimiento resulta independiente de esas características, queda margen para intervenir sobre él mediante decisiones de gestión e inversión. </w:t>
      </w:r>
      <w:r w:rsidR="00304914">
        <w:t>E</w:t>
      </w:r>
      <w:r>
        <w:t xml:space="preserve">n caso de confirmarse una relación </w:t>
      </w:r>
      <w:r w:rsidR="00304914">
        <w:t>entre el rendimiento</w:t>
      </w:r>
      <w:r w:rsidR="00D330F9">
        <w:t xml:space="preserve"> del plantel</w:t>
      </w:r>
      <w:r w:rsidR="00304914">
        <w:t xml:space="preserve"> y</w:t>
      </w:r>
      <w:r>
        <w:t xml:space="preserve"> </w:t>
      </w:r>
      <w:r w:rsidR="00D330F9">
        <w:t>alguna de las variables mencionadas</w:t>
      </w:r>
      <w:r>
        <w:t xml:space="preserve">, </w:t>
      </w:r>
      <w:r w:rsidR="00D330F9">
        <w:t>será evaluada</w:t>
      </w:r>
      <w:r w:rsidR="00304914">
        <w:t xml:space="preserve"> la naturaleza de </w:t>
      </w:r>
      <w:proofErr w:type="gramStart"/>
      <w:r w:rsidR="00304914">
        <w:t>la misma</w:t>
      </w:r>
      <w:proofErr w:type="gramEnd"/>
      <w:r w:rsidR="00304914">
        <w:t xml:space="preserve"> y sus consecuencias. </w:t>
      </w:r>
    </w:p>
    <w:p w14:paraId="4BEDEEAE" w14:textId="48DFE41C" w:rsidR="00D330F9" w:rsidRDefault="00000000" w:rsidP="00D17CBB">
      <w:r>
        <w:t xml:space="preserve">El análisis se apoya en dos fuentes de datos abiertas. La primera, </w:t>
      </w:r>
      <w:r>
        <w:rPr>
          <w:i/>
          <w:iCs/>
        </w:rPr>
        <w:t xml:space="preserve">FIFA World Cup Team </w:t>
      </w:r>
      <w:proofErr w:type="spellStart"/>
      <w:r>
        <w:rPr>
          <w:i/>
          <w:iCs/>
        </w:rPr>
        <w:t>Dataset</w:t>
      </w:r>
      <w:proofErr w:type="spellEnd"/>
      <w:r>
        <w:t xml:space="preserve"> (</w:t>
      </w:r>
      <w:proofErr w:type="spellStart"/>
      <w:r>
        <w:t>Kaggle</w:t>
      </w:r>
      <w:proofErr w:type="spellEnd"/>
      <w:r>
        <w:t>), reúne el historial competitivo, el valor de mercado y la posición en el ranking de las cuarenta y ocho selecciones participantes</w:t>
      </w:r>
      <w:r w:rsidR="00304914">
        <w:t xml:space="preserve"> de la Copa del Mundo 2026</w:t>
      </w:r>
      <w:r>
        <w:t xml:space="preserve">. La segunda, </w:t>
      </w:r>
      <w:proofErr w:type="spellStart"/>
      <w:r>
        <w:rPr>
          <w:i/>
          <w:iCs/>
        </w:rPr>
        <w:t>Countries</w:t>
      </w:r>
      <w:proofErr w:type="spellEnd"/>
      <w:r>
        <w:rPr>
          <w:i/>
          <w:iCs/>
        </w:rPr>
        <w:t xml:space="preserve"> </w:t>
      </w:r>
      <w:proofErr w:type="spellStart"/>
      <w:r>
        <w:rPr>
          <w:i/>
          <w:iCs/>
        </w:rPr>
        <w:t>Database</w:t>
      </w:r>
      <w:proofErr w:type="spellEnd"/>
      <w:r>
        <w:t xml:space="preserve"> (simplemaps.com), aporta indicadores demográficos y económicos de doscientos cincuenta y tres países. La unidad de análisis es la selección nacional, y la variable de interés es el puntaje FIFA previo al torneo.</w:t>
      </w:r>
    </w:p>
    <w:p w14:paraId="73673DF5" w14:textId="71DF495F" w:rsidR="00304914" w:rsidRDefault="00000000" w:rsidP="000D24AA">
      <w:pPr>
        <w:pStyle w:val="Heading1"/>
      </w:pPr>
      <w:bookmarkStart w:id="2" w:name="_Toc231472767"/>
      <w:r>
        <w:t xml:space="preserve">Datos y </w:t>
      </w:r>
      <w:r w:rsidRPr="00D17CBB">
        <w:t>metodología</w:t>
      </w:r>
      <w:bookmarkEnd w:id="2"/>
    </w:p>
    <w:p w14:paraId="778EE750" w14:textId="6B72DD78" w:rsidR="00304914" w:rsidRPr="00304914" w:rsidRDefault="00304914" w:rsidP="000D24AA">
      <w:pPr>
        <w:pStyle w:val="Heading2"/>
      </w:pPr>
      <w:bookmarkStart w:id="3" w:name="_Toc231472768"/>
      <w:r w:rsidRPr="00304914">
        <w:t>Fuentes</w:t>
      </w:r>
      <w:bookmarkEnd w:id="3"/>
    </w:p>
    <w:p w14:paraId="62E45A19" w14:textId="168F6069" w:rsidR="00304914" w:rsidRPr="00841880" w:rsidRDefault="00304914" w:rsidP="00D330F9">
      <w:pPr>
        <w:rPr>
          <w:u w:val="single"/>
        </w:rPr>
      </w:pPr>
      <w:r>
        <w:t xml:space="preserve">Se integraron dos conjuntos de datos mediante operaciones de </w:t>
      </w:r>
      <w:proofErr w:type="spellStart"/>
      <w:r w:rsidRPr="00841880">
        <w:rPr>
          <w:i/>
          <w:iCs/>
        </w:rPr>
        <w:t>merge</w:t>
      </w:r>
      <w:proofErr w:type="spellEnd"/>
      <w:r>
        <w:t>:</w:t>
      </w:r>
    </w:p>
    <w:tbl>
      <w:tblPr>
        <w:tblStyle w:val="GridTable1Light"/>
        <w:tblW w:w="9026" w:type="dxa"/>
        <w:jc w:val="center"/>
        <w:tblLook w:val="0420" w:firstRow="1" w:lastRow="0" w:firstColumn="0" w:lastColumn="0" w:noHBand="0" w:noVBand="1"/>
      </w:tblPr>
      <w:tblGrid>
        <w:gridCol w:w="2200"/>
        <w:gridCol w:w="3000"/>
        <w:gridCol w:w="3826"/>
      </w:tblGrid>
      <w:tr w:rsidR="00304914" w14:paraId="1CCFC29C" w14:textId="77777777" w:rsidTr="007660B6">
        <w:trPr>
          <w:cnfStyle w:val="100000000000" w:firstRow="1" w:lastRow="0" w:firstColumn="0" w:lastColumn="0" w:oddVBand="0" w:evenVBand="0" w:oddHBand="0" w:evenHBand="0" w:firstRowFirstColumn="0" w:firstRowLastColumn="0" w:lastRowFirstColumn="0" w:lastRowLastColumn="0"/>
          <w:jc w:val="center"/>
        </w:trPr>
        <w:tc>
          <w:tcPr>
            <w:tcW w:w="2200" w:type="dxa"/>
            <w:shd w:val="clear" w:color="auto" w:fill="7F7F7F" w:themeFill="text1" w:themeFillTint="80"/>
          </w:tcPr>
          <w:p w14:paraId="1A0CD7DD" w14:textId="77777777" w:rsidR="00304914" w:rsidRDefault="00304914" w:rsidP="00BF1AD9">
            <w:pPr>
              <w:jc w:val="center"/>
            </w:pPr>
            <w:proofErr w:type="spellStart"/>
            <w:r>
              <w:rPr>
                <w:color w:val="FFFFFF"/>
                <w:sz w:val="20"/>
                <w:szCs w:val="20"/>
              </w:rPr>
              <w:t>Dataset</w:t>
            </w:r>
            <w:proofErr w:type="spellEnd"/>
          </w:p>
        </w:tc>
        <w:tc>
          <w:tcPr>
            <w:tcW w:w="3000" w:type="dxa"/>
            <w:shd w:val="clear" w:color="auto" w:fill="7F7F7F" w:themeFill="text1" w:themeFillTint="80"/>
          </w:tcPr>
          <w:p w14:paraId="79C1FAC5" w14:textId="77777777" w:rsidR="00304914" w:rsidRDefault="00304914" w:rsidP="00BF1AD9">
            <w:pPr>
              <w:jc w:val="center"/>
            </w:pPr>
            <w:r>
              <w:rPr>
                <w:color w:val="FFFFFF"/>
                <w:sz w:val="20"/>
                <w:szCs w:val="20"/>
              </w:rPr>
              <w:t>Fuente</w:t>
            </w:r>
          </w:p>
        </w:tc>
        <w:tc>
          <w:tcPr>
            <w:tcW w:w="3826" w:type="dxa"/>
            <w:shd w:val="clear" w:color="auto" w:fill="7F7F7F" w:themeFill="text1" w:themeFillTint="80"/>
          </w:tcPr>
          <w:p w14:paraId="21BE4E54" w14:textId="34B06287" w:rsidR="00304914" w:rsidRDefault="00304914" w:rsidP="00BF1AD9">
            <w:pPr>
              <w:jc w:val="center"/>
            </w:pPr>
            <w:r>
              <w:rPr>
                <w:color w:val="FFFFFF"/>
                <w:sz w:val="20"/>
                <w:szCs w:val="20"/>
              </w:rPr>
              <w:t>Variables principales</w:t>
            </w:r>
          </w:p>
        </w:tc>
      </w:tr>
      <w:tr w:rsidR="00304914" w:rsidRPr="00A502A8" w14:paraId="7439CB8A" w14:textId="77777777" w:rsidTr="007660B6">
        <w:trPr>
          <w:jc w:val="center"/>
        </w:trPr>
        <w:tc>
          <w:tcPr>
            <w:tcW w:w="2200" w:type="dxa"/>
          </w:tcPr>
          <w:p w14:paraId="6969A932" w14:textId="77777777" w:rsidR="00304914" w:rsidRDefault="00304914" w:rsidP="00BF1AD9">
            <w:r>
              <w:rPr>
                <w:b/>
                <w:bCs/>
                <w:sz w:val="20"/>
                <w:szCs w:val="20"/>
              </w:rPr>
              <w:t>paises.csv</w:t>
            </w:r>
          </w:p>
        </w:tc>
        <w:tc>
          <w:tcPr>
            <w:tcW w:w="3000" w:type="dxa"/>
          </w:tcPr>
          <w:p w14:paraId="158CCACB" w14:textId="7CFE612F" w:rsidR="00304914" w:rsidRDefault="00304914" w:rsidP="00BF1AD9">
            <w:proofErr w:type="spellStart"/>
            <w:r>
              <w:rPr>
                <w:sz w:val="20"/>
                <w:szCs w:val="20"/>
              </w:rPr>
              <w:t>Kaggle</w:t>
            </w:r>
            <w:proofErr w:type="spellEnd"/>
            <w:r>
              <w:rPr>
                <w:sz w:val="20"/>
                <w:szCs w:val="20"/>
              </w:rPr>
              <w:t xml:space="preserve"> </w:t>
            </w:r>
          </w:p>
        </w:tc>
        <w:tc>
          <w:tcPr>
            <w:tcW w:w="3826" w:type="dxa"/>
          </w:tcPr>
          <w:p w14:paraId="554C893D" w14:textId="6DC09913" w:rsidR="00304914" w:rsidRPr="00A502A8" w:rsidRDefault="00304914" w:rsidP="00BF1AD9">
            <w:r w:rsidRPr="00A502A8">
              <w:rPr>
                <w:sz w:val="20"/>
                <w:szCs w:val="20"/>
              </w:rPr>
              <w:t>Puntaje FIFA, ranking, valor de plantel, edad promedio del plantel</w:t>
            </w:r>
          </w:p>
        </w:tc>
      </w:tr>
      <w:tr w:rsidR="00304914" w:rsidRPr="00A502A8" w14:paraId="149169C4" w14:textId="77777777" w:rsidTr="007660B6">
        <w:trPr>
          <w:jc w:val="center"/>
        </w:trPr>
        <w:tc>
          <w:tcPr>
            <w:tcW w:w="2200" w:type="dxa"/>
          </w:tcPr>
          <w:p w14:paraId="684259ED" w14:textId="77777777" w:rsidR="00304914" w:rsidRDefault="00304914" w:rsidP="00BF1AD9">
            <w:r>
              <w:rPr>
                <w:b/>
                <w:bCs/>
                <w:sz w:val="20"/>
                <w:szCs w:val="20"/>
              </w:rPr>
              <w:t>country_info.csv</w:t>
            </w:r>
          </w:p>
        </w:tc>
        <w:tc>
          <w:tcPr>
            <w:tcW w:w="3000" w:type="dxa"/>
          </w:tcPr>
          <w:p w14:paraId="5480CF69" w14:textId="77777777" w:rsidR="00304914" w:rsidRDefault="00304914" w:rsidP="00BF1AD9">
            <w:proofErr w:type="spellStart"/>
            <w:r>
              <w:rPr>
                <w:sz w:val="20"/>
                <w:szCs w:val="20"/>
              </w:rPr>
              <w:t>SimpleMaps</w:t>
            </w:r>
            <w:proofErr w:type="spellEnd"/>
            <w:r>
              <w:rPr>
                <w:sz w:val="20"/>
                <w:szCs w:val="20"/>
              </w:rPr>
              <w:t xml:space="preserve"> (simplemaps.com)</w:t>
            </w:r>
          </w:p>
        </w:tc>
        <w:tc>
          <w:tcPr>
            <w:tcW w:w="3826" w:type="dxa"/>
          </w:tcPr>
          <w:p w14:paraId="6CA1C1B7" w14:textId="001AEAE2" w:rsidR="00304914" w:rsidRPr="00A502A8" w:rsidRDefault="00304914" w:rsidP="007660B6">
            <w:pPr>
              <w:keepNext/>
            </w:pPr>
            <w:r w:rsidRPr="00A502A8">
              <w:rPr>
                <w:sz w:val="20"/>
                <w:szCs w:val="20"/>
              </w:rPr>
              <w:t>PBI, población, idioma, religión, continente, edad mediana</w:t>
            </w:r>
          </w:p>
        </w:tc>
      </w:tr>
    </w:tbl>
    <w:p w14:paraId="27FDDB34" w14:textId="50AA9D43" w:rsidR="00304914" w:rsidRDefault="007660B6" w:rsidP="007660B6">
      <w:pPr>
        <w:pStyle w:val="Caption"/>
        <w:jc w:val="center"/>
      </w:pPr>
      <w:bookmarkStart w:id="4" w:name="_Toc231472809"/>
      <w:r>
        <w:t xml:space="preserve">Tabla </w:t>
      </w:r>
      <w:fldSimple w:instr=" SEQ Tabla \* ARABIC ">
        <w:r>
          <w:rPr>
            <w:noProof/>
          </w:rPr>
          <w:t>1</w:t>
        </w:r>
      </w:fldSimple>
      <w:r>
        <w:t xml:space="preserve">: </w:t>
      </w:r>
      <w:proofErr w:type="spellStart"/>
      <w:r>
        <w:t>Datasets</w:t>
      </w:r>
      <w:proofErr w:type="spellEnd"/>
      <w:r>
        <w:t xml:space="preserve"> utilizados</w:t>
      </w:r>
      <w:bookmarkEnd w:id="4"/>
    </w:p>
    <w:p w14:paraId="3622ADD6" w14:textId="06DB5110" w:rsidR="00BB3855" w:rsidRDefault="00000000" w:rsidP="00D17CBB">
      <w:r>
        <w:t xml:space="preserve">El </w:t>
      </w:r>
      <w:proofErr w:type="spellStart"/>
      <w:r w:rsidR="00BB3855">
        <w:t>dataset</w:t>
      </w:r>
      <w:proofErr w:type="spellEnd"/>
      <w:r>
        <w:t xml:space="preserve"> deportivo </w:t>
      </w:r>
      <w:r w:rsidR="00304914">
        <w:t xml:space="preserve">(países.csv) </w:t>
      </w:r>
      <w:r>
        <w:t xml:space="preserve">contiene 48 observaciones </w:t>
      </w:r>
      <w:r w:rsidR="00BB3855">
        <w:t xml:space="preserve">(una por equipo participante) </w:t>
      </w:r>
      <w:r>
        <w:t xml:space="preserve">y 24 variables, entre ellas </w:t>
      </w:r>
      <w:r w:rsidR="007A3879">
        <w:t xml:space="preserve">el puntaje y la posición FIFA, </w:t>
      </w:r>
      <w:r>
        <w:t>el valor total del plantel en euros</w:t>
      </w:r>
      <w:r w:rsidR="007A3879">
        <w:t xml:space="preserve"> y</w:t>
      </w:r>
      <w:r>
        <w:t xml:space="preserve"> la edad promedio del equipo </w:t>
      </w:r>
      <w:r w:rsidR="008E7B1B">
        <w:t>(</w:t>
      </w:r>
      <w:r w:rsidR="007A3879">
        <w:t xml:space="preserve">para el listado completo, </w:t>
      </w:r>
      <w:r w:rsidR="008E7B1B">
        <w:t xml:space="preserve">ver </w:t>
      </w:r>
      <w:r w:rsidR="007A3879">
        <w:t>apéndice A</w:t>
      </w:r>
      <w:r w:rsidR="008E7B1B">
        <w:t>)</w:t>
      </w:r>
      <w:r w:rsidR="00BB3855">
        <w:t>. En el mismo</w:t>
      </w:r>
      <w:r>
        <w:t xml:space="preserve"> no se registraron filas duplicadas. </w:t>
      </w:r>
    </w:p>
    <w:p w14:paraId="5EBEE8D2" w14:textId="45FF76E6" w:rsidR="005F2BD6" w:rsidRDefault="00000000" w:rsidP="00D17CBB">
      <w:r>
        <w:t>El conjunto demográfico</w:t>
      </w:r>
      <w:r w:rsidR="00304914">
        <w:t xml:space="preserve"> (</w:t>
      </w:r>
      <w:r w:rsidR="00304914" w:rsidRPr="00304914">
        <w:t>country_info.csv</w:t>
      </w:r>
      <w:r w:rsidR="00304914">
        <w:t>)</w:t>
      </w:r>
      <w:r>
        <w:t xml:space="preserve">, en cambio, presenta </w:t>
      </w:r>
      <w:r w:rsidR="00BB3855">
        <w:t xml:space="preserve">253 observaciones (una por país) </w:t>
      </w:r>
      <w:r w:rsidR="007A3879">
        <w:t xml:space="preserve">y 18 variables, entre ellas </w:t>
      </w:r>
      <w:r w:rsidR="007A3879" w:rsidRPr="007A3879">
        <w:t>PBI, población, idioma, religión, continente, edad mediana</w:t>
      </w:r>
      <w:r w:rsidR="007A3879">
        <w:t xml:space="preserve"> (ver listado completo en el apéndice B). La tabla</w:t>
      </w:r>
      <w:r w:rsidR="00BB3855">
        <w:t xml:space="preserve"> tiene </w:t>
      </w:r>
      <w:r>
        <w:t>valores faltantes en numerosas columnas, circunstancia que obligó a un tratamiento cuidadoso al integrar ambas tablas.</w:t>
      </w:r>
    </w:p>
    <w:p w14:paraId="38297490" w14:textId="0B5B1C3D" w:rsidR="006B08B4" w:rsidRDefault="006B08B4" w:rsidP="00D17CBB">
      <w:r>
        <w:t xml:space="preserve">Antes de comenzar a explorar los datos, aplicamos diversas transformaciones. En primer </w:t>
      </w:r>
      <w:proofErr w:type="gramStart"/>
      <w:r>
        <w:t>término</w:t>
      </w:r>
      <w:proofErr w:type="gramEnd"/>
      <w:r>
        <w:t xml:space="preserve"> se </w:t>
      </w:r>
      <w:r w:rsidRPr="006B08B4">
        <w:t>normalizaron los nombres de los países</w:t>
      </w:r>
      <w:r>
        <w:t xml:space="preserve"> para habilitar el cruce entre </w:t>
      </w:r>
      <w:r w:rsidR="007A3879">
        <w:t>bases</w:t>
      </w:r>
      <w:r>
        <w:t xml:space="preserve">: </w:t>
      </w:r>
    </w:p>
    <w:p w14:paraId="50190ADC" w14:textId="77777777" w:rsidR="006B08B4" w:rsidRDefault="00000000" w:rsidP="006B08B4">
      <w:pPr>
        <w:pStyle w:val="ListParagraph"/>
        <w:numPr>
          <w:ilvl w:val="0"/>
          <w:numId w:val="2"/>
        </w:numPr>
      </w:pPr>
      <w:r>
        <w:t>se corrigió un error de codificación («</w:t>
      </w:r>
      <w:proofErr w:type="spellStart"/>
      <w:proofErr w:type="gramStart"/>
      <w:r>
        <w:t>Cura?o</w:t>
      </w:r>
      <w:proofErr w:type="spellEnd"/>
      <w:proofErr w:type="gramEnd"/>
      <w:r>
        <w:t xml:space="preserve">» </w:t>
      </w:r>
      <w:r w:rsidRPr="006B08B4">
        <w:rPr>
          <w:rFonts w:ascii="Times New Roman" w:hAnsi="Times New Roman" w:cs="Times New Roman"/>
        </w:rPr>
        <w:t>→</w:t>
      </w:r>
      <w:r>
        <w:t xml:space="preserve"> «</w:t>
      </w:r>
      <w:proofErr w:type="spellStart"/>
      <w:r>
        <w:t>Curaçao</w:t>
      </w:r>
      <w:proofErr w:type="spellEnd"/>
      <w:r>
        <w:t xml:space="preserve">»), </w:t>
      </w:r>
    </w:p>
    <w:p w14:paraId="1E80CA46" w14:textId="77777777" w:rsidR="006B08B4" w:rsidRDefault="00000000" w:rsidP="006B08B4">
      <w:pPr>
        <w:pStyle w:val="ListParagraph"/>
        <w:numPr>
          <w:ilvl w:val="0"/>
          <w:numId w:val="2"/>
        </w:numPr>
      </w:pPr>
      <w:r>
        <w:t>se homologó la denominación de la República Democrática del Congo</w:t>
      </w:r>
      <w:r w:rsidR="006B08B4">
        <w:t xml:space="preserve"> para que fuera la misma en las dos tablas</w:t>
      </w:r>
      <w:r>
        <w:t xml:space="preserve"> y </w:t>
      </w:r>
    </w:p>
    <w:p w14:paraId="21DA2182" w14:textId="77777777" w:rsidR="006B08B4" w:rsidRDefault="00000000" w:rsidP="006B08B4">
      <w:pPr>
        <w:pStyle w:val="ListParagraph"/>
        <w:numPr>
          <w:ilvl w:val="0"/>
          <w:numId w:val="2"/>
        </w:numPr>
        <w:spacing w:after="240"/>
      </w:pPr>
      <w:r>
        <w:t xml:space="preserve">se replicó el registro del Reino Unido para Inglaterra y Escocia, que compiten como selecciones independientes pese a integrar un mismo Estado. </w:t>
      </w:r>
    </w:p>
    <w:p w14:paraId="1786605E" w14:textId="5C2F9DD1" w:rsidR="00D92212" w:rsidRDefault="00D92212" w:rsidP="006B08B4">
      <w:r>
        <w:lastRenderedPageBreak/>
        <w:t>En este último punto vale detenernos. El análisis depende de tomar variables económicas y demográficas por país. La mayoría de las fuentes toman a Inglaterra y Escocia como parte de Reino Unido; encontrar la información específica de cada una</w:t>
      </w:r>
      <w:r w:rsidR="00E84CF1">
        <w:t xml:space="preserve"> para todas estas variables</w:t>
      </w:r>
      <w:r>
        <w:t xml:space="preserve"> implicaría</w:t>
      </w:r>
      <w:r w:rsidR="00E84CF1">
        <w:t xml:space="preserve"> una dificultad alta de cruce de fuentes</w:t>
      </w:r>
      <w:r>
        <w:t>.</w:t>
      </w:r>
      <w:r w:rsidR="00E84CF1">
        <w:t xml:space="preserve"> Decidimos en esta instancia repetir la información de Reino Unido para ambos países.</w:t>
      </w:r>
      <w:r>
        <w:t xml:space="preserve"> </w:t>
      </w:r>
      <w:r w:rsidR="00E84CF1">
        <w:t>Esto se debe a que</w:t>
      </w:r>
      <w:r>
        <w:t xml:space="preserve"> repetir la información en las variables categóricas no implica ningún problema (es decir, ambas comparten el mismo idioma, religión y se encuentran en el mismo continente) pero sí en las variables numéricas. </w:t>
      </w:r>
      <w:r w:rsidR="00E84CF1">
        <w:t>Podemos entonces filtrar ambos equipos cuando hagamos análisis cuantitativos y no considerarlos.</w:t>
      </w:r>
      <w:r>
        <w:t xml:space="preserve"> </w:t>
      </w:r>
    </w:p>
    <w:p w14:paraId="43B0983E" w14:textId="128E5A26" w:rsidR="006B08B4" w:rsidRDefault="00E84CF1" w:rsidP="006B08B4">
      <w:r>
        <w:t xml:space="preserve">A </w:t>
      </w:r>
      <w:proofErr w:type="gramStart"/>
      <w:r>
        <w:t>continuación</w:t>
      </w:r>
      <w:proofErr w:type="gramEnd"/>
      <w:r>
        <w:t xml:space="preserve"> se realizó un cruce de tipo </w:t>
      </w:r>
      <w:proofErr w:type="spellStart"/>
      <w:r>
        <w:rPr>
          <w:i/>
          <w:iCs/>
        </w:rPr>
        <w:t>left</w:t>
      </w:r>
      <w:proofErr w:type="spellEnd"/>
      <w:r>
        <w:rPr>
          <w:i/>
          <w:iCs/>
        </w:rPr>
        <w:t xml:space="preserve"> </w:t>
      </w:r>
      <w:proofErr w:type="spellStart"/>
      <w:r>
        <w:rPr>
          <w:i/>
          <w:iCs/>
        </w:rPr>
        <w:t>join</w:t>
      </w:r>
      <w:proofErr w:type="spellEnd"/>
      <w:r>
        <w:t xml:space="preserve"> entre ambas tablas y se revisó si había valores faltantes. El único dato faltante en nuestras variables de interés era el caso de </w:t>
      </w:r>
      <w:proofErr w:type="spellStart"/>
      <w:r w:rsidRPr="006B08B4">
        <w:t>Curaçao</w:t>
      </w:r>
      <w:proofErr w:type="spellEnd"/>
      <w:r w:rsidR="004376BC">
        <w:t>, donde</w:t>
      </w:r>
      <w:r>
        <w:t xml:space="preserve"> faltaba el valor de PBI, así que se </w:t>
      </w:r>
      <w:r w:rsidRPr="006B08B4">
        <w:t xml:space="preserve">imputó manualmente </w:t>
      </w:r>
      <w:r>
        <w:t xml:space="preserve">(3.561 millones de dólares, según el Banco Mundial, 2022. </w:t>
      </w:r>
    </w:p>
    <w:p w14:paraId="75F3F9C7" w14:textId="656AB385" w:rsidR="007A3879" w:rsidRDefault="00000000" w:rsidP="00841880">
      <w:r w:rsidRPr="00841880">
        <w:t>Finalmente se seleccionaron</w:t>
      </w:r>
      <w:r w:rsidR="00841880" w:rsidRPr="00841880">
        <w:t xml:space="preserve"> y grabaron en</w:t>
      </w:r>
      <w:r w:rsidR="00841880">
        <w:t xml:space="preserve"> un nuevo </w:t>
      </w:r>
      <w:proofErr w:type="spellStart"/>
      <w:r w:rsidR="00841880">
        <w:t>dataframe</w:t>
      </w:r>
      <w:proofErr w:type="spellEnd"/>
      <w:r w:rsidR="007A3879" w:rsidRPr="00841880">
        <w:t xml:space="preserve"> las variables relevantes</w:t>
      </w:r>
      <w:r w:rsidR="00841880" w:rsidRPr="00841880">
        <w:t xml:space="preserve"> </w:t>
      </w:r>
      <w:r w:rsidR="00841880">
        <w:t>(</w:t>
      </w:r>
      <w:r w:rsidR="00841880" w:rsidRPr="00841880">
        <w:t>“</w:t>
      </w:r>
      <w:proofErr w:type="spellStart"/>
      <w:r w:rsidR="00841880" w:rsidRPr="00841880">
        <w:t>team</w:t>
      </w:r>
      <w:proofErr w:type="spellEnd"/>
      <w:r w:rsidR="00841880" w:rsidRPr="00841880">
        <w:t>", "</w:t>
      </w:r>
      <w:proofErr w:type="spellStart"/>
      <w:r w:rsidR="00841880" w:rsidRPr="00841880">
        <w:t>continent_x</w:t>
      </w:r>
      <w:proofErr w:type="spellEnd"/>
      <w:r w:rsidR="00841880" w:rsidRPr="00841880">
        <w:t>"</w:t>
      </w:r>
      <w:r w:rsidR="00841880">
        <w:rPr>
          <w:rStyle w:val="FootnoteReference"/>
          <w:lang w:val="en-US"/>
        </w:rPr>
        <w:footnoteReference w:id="1"/>
      </w:r>
      <w:r w:rsidR="00841880">
        <w:t xml:space="preserve">, </w:t>
      </w:r>
      <w:r w:rsidR="00841880" w:rsidRPr="00841880">
        <w:t>"</w:t>
      </w:r>
      <w:proofErr w:type="spellStart"/>
      <w:r w:rsidR="00841880" w:rsidRPr="00841880">
        <w:t>squad_total_market_value_eur</w:t>
      </w:r>
      <w:proofErr w:type="spellEnd"/>
      <w:r w:rsidR="00841880" w:rsidRPr="00841880">
        <w:t>", "</w:t>
      </w:r>
      <w:proofErr w:type="spellStart"/>
      <w:r w:rsidR="00841880" w:rsidRPr="00841880">
        <w:t>fifa_points_pre_tournament</w:t>
      </w:r>
      <w:proofErr w:type="spellEnd"/>
      <w:r w:rsidR="00841880" w:rsidRPr="00841880">
        <w:t>", "</w:t>
      </w:r>
      <w:proofErr w:type="spellStart"/>
      <w:r w:rsidR="00841880" w:rsidRPr="00841880">
        <w:t>squad_avg_age</w:t>
      </w:r>
      <w:proofErr w:type="spellEnd"/>
      <w:r w:rsidR="00841880" w:rsidRPr="00841880">
        <w:t>", "</w:t>
      </w:r>
      <w:proofErr w:type="spellStart"/>
      <w:r w:rsidR="00841880" w:rsidRPr="00841880">
        <w:t>population</w:t>
      </w:r>
      <w:proofErr w:type="spellEnd"/>
      <w:proofErr w:type="gramStart"/>
      <w:r w:rsidR="00841880" w:rsidRPr="00841880">
        <w:t>",  "</w:t>
      </w:r>
      <w:proofErr w:type="spellStart"/>
      <w:proofErr w:type="gramEnd"/>
      <w:r w:rsidR="00841880" w:rsidRPr="00841880">
        <w:t>density</w:t>
      </w:r>
      <w:proofErr w:type="spellEnd"/>
      <w:r w:rsidR="00841880" w:rsidRPr="00841880">
        <w:t>", "</w:t>
      </w:r>
      <w:proofErr w:type="spellStart"/>
      <w:r w:rsidR="00841880" w:rsidRPr="00841880">
        <w:t>area</w:t>
      </w:r>
      <w:proofErr w:type="spellEnd"/>
      <w:proofErr w:type="gramStart"/>
      <w:r w:rsidR="00841880" w:rsidRPr="00841880">
        <w:t>",  "</w:t>
      </w:r>
      <w:proofErr w:type="spellStart"/>
      <w:proofErr w:type="gramEnd"/>
      <w:r w:rsidR="00841880" w:rsidRPr="00841880">
        <w:t>gdp</w:t>
      </w:r>
      <w:proofErr w:type="spellEnd"/>
      <w:proofErr w:type="gramStart"/>
      <w:r w:rsidR="00841880" w:rsidRPr="00841880">
        <w:t>",  "</w:t>
      </w:r>
      <w:proofErr w:type="spellStart"/>
      <w:proofErr w:type="gramEnd"/>
      <w:r w:rsidR="00841880" w:rsidRPr="00841880">
        <w:t>median_age</w:t>
      </w:r>
      <w:proofErr w:type="spellEnd"/>
      <w:r w:rsidR="00841880" w:rsidRPr="00841880">
        <w:t>", "</w:t>
      </w:r>
      <w:proofErr w:type="spellStart"/>
      <w:r w:rsidR="00841880" w:rsidRPr="00841880">
        <w:t>language</w:t>
      </w:r>
      <w:proofErr w:type="spellEnd"/>
      <w:r w:rsidR="00841880" w:rsidRPr="00841880">
        <w:t>", "</w:t>
      </w:r>
      <w:proofErr w:type="spellStart"/>
      <w:r w:rsidR="00841880" w:rsidRPr="00841880">
        <w:t>religion</w:t>
      </w:r>
      <w:proofErr w:type="spellEnd"/>
      <w:r w:rsidR="00841880" w:rsidRPr="00841880">
        <w:t xml:space="preserve">"). </w:t>
      </w:r>
    </w:p>
    <w:p w14:paraId="5CF6AF42" w14:textId="5BBDA9D7" w:rsidR="005F2BD6" w:rsidRPr="004376BC" w:rsidRDefault="00841880" w:rsidP="00841880">
      <w:pPr>
        <w:rPr>
          <w:u w:val="single"/>
        </w:rPr>
      </w:pPr>
      <w:r>
        <w:t xml:space="preserve">Fueron renombradas para traducirlas a español con un diccionario y se </w:t>
      </w:r>
      <w:r w:rsidR="006B08B4">
        <w:t>calculó</w:t>
      </w:r>
      <w:r>
        <w:t xml:space="preserve"> la variable </w:t>
      </w:r>
      <w:r w:rsidR="006B08B4">
        <w:t>“</w:t>
      </w:r>
      <w:r>
        <w:t>PBI per cápita</w:t>
      </w:r>
      <w:r w:rsidR="006B08B4">
        <w:t>”</w:t>
      </w:r>
      <w:r>
        <w:t xml:space="preserve"> como cociente entre el </w:t>
      </w:r>
      <w:r w:rsidR="006B08B4">
        <w:t>PBI</w:t>
      </w:r>
      <w:r>
        <w:t xml:space="preserve"> y la población.</w:t>
      </w:r>
    </w:p>
    <w:p w14:paraId="7EAE5130" w14:textId="60A2FCEA" w:rsidR="005F2BD6" w:rsidRDefault="00000000" w:rsidP="006B08B4">
      <w:r>
        <w:t xml:space="preserve">La estrategia metodológica combinó tres etapas. Primero, un análisis exploratorio mediante estadísticos de resumen agrupados con </w:t>
      </w:r>
      <w:proofErr w:type="spellStart"/>
      <w:r>
        <w:rPr>
          <w:i/>
          <w:iCs/>
        </w:rPr>
        <w:t>groupby</w:t>
      </w:r>
      <w:proofErr w:type="spellEnd"/>
      <w:r>
        <w:t xml:space="preserve"> —puntaje FIFA por continente, religión e idioma— y una matriz de correlación de Pearson sobre las variables numéricas. Segundo, ante la evidencia de una única asociación fuerte, se modeló su forma funcional comparando cuatro especificaciones (lineal, logarítmica, potencial y cuadrática) por su coeficiente de determinación. Tercero, sobre el modelo seleccionado se aplicaron herramientas del cálculo diferencial —primera y segunda derivada, punto crítico y análisis de residuos— para interpretar económicamente el resultado. El trabajo se desarrolló en</w:t>
      </w:r>
      <w:r w:rsidR="00D56DFB">
        <w:t xml:space="preserve"> un </w:t>
      </w:r>
      <w:proofErr w:type="spellStart"/>
      <w:r w:rsidR="00D56DFB" w:rsidRPr="00D56DFB">
        <w:t>Jupyter</w:t>
      </w:r>
      <w:proofErr w:type="spellEnd"/>
      <w:r w:rsidR="00D56DFB" w:rsidRPr="00D56DFB">
        <w:t xml:space="preserve"> Notebook</w:t>
      </w:r>
      <w:r w:rsidR="00D56DFB">
        <w:t>, con el idioma</w:t>
      </w:r>
      <w:r>
        <w:t xml:space="preserve"> Python</w:t>
      </w:r>
      <w:r w:rsidR="00D56DFB">
        <w:t xml:space="preserve">, utilizando las librerías </w:t>
      </w:r>
      <w:r>
        <w:t xml:space="preserve">pandas, </w:t>
      </w:r>
      <w:proofErr w:type="spellStart"/>
      <w:r>
        <w:t>NumPy</w:t>
      </w:r>
      <w:proofErr w:type="spellEnd"/>
      <w:r>
        <w:t xml:space="preserve">, </w:t>
      </w:r>
      <w:proofErr w:type="spellStart"/>
      <w:r>
        <w:t>Matplotlib</w:t>
      </w:r>
      <w:proofErr w:type="spellEnd"/>
      <w:r>
        <w:t xml:space="preserve">, Seaborn, </w:t>
      </w:r>
      <w:proofErr w:type="spellStart"/>
      <w:r>
        <w:t>SciPy</w:t>
      </w:r>
      <w:proofErr w:type="spellEnd"/>
      <w:r>
        <w:t xml:space="preserve"> y SymPy.</w:t>
      </w:r>
    </w:p>
    <w:p w14:paraId="2A0C0DB0" w14:textId="6C910B92" w:rsidR="00841880" w:rsidRDefault="00841880">
      <w:pPr>
        <w:spacing w:line="240" w:lineRule="auto"/>
        <w:jc w:val="left"/>
        <w:rPr>
          <w:rFonts w:eastAsia="Arial" w:cs="Arial"/>
          <w:b/>
          <w:bCs/>
          <w:sz w:val="28"/>
          <w:szCs w:val="28"/>
        </w:rPr>
      </w:pPr>
    </w:p>
    <w:p w14:paraId="3AF3BB1E" w14:textId="77777777" w:rsidR="00210AC9" w:rsidRDefault="00210AC9">
      <w:pPr>
        <w:spacing w:line="240" w:lineRule="auto"/>
        <w:jc w:val="left"/>
        <w:rPr>
          <w:rFonts w:eastAsia="Arial" w:cs="Arial"/>
          <w:b/>
          <w:bCs/>
          <w:sz w:val="28"/>
          <w:szCs w:val="28"/>
        </w:rPr>
      </w:pPr>
      <w:r>
        <w:br w:type="page"/>
      </w:r>
    </w:p>
    <w:p w14:paraId="1096EB6E" w14:textId="7F770CEB" w:rsidR="000D24AA" w:rsidRDefault="00000000" w:rsidP="000D24AA">
      <w:pPr>
        <w:pStyle w:val="Heading1"/>
      </w:pPr>
      <w:bookmarkStart w:id="5" w:name="_Toc231472769"/>
      <w:r w:rsidRPr="00D17CBB">
        <w:lastRenderedPageBreak/>
        <w:t>Resultados</w:t>
      </w:r>
      <w:bookmarkEnd w:id="5"/>
    </w:p>
    <w:p w14:paraId="06AB5F81" w14:textId="16430BF8" w:rsidR="005F2BD6" w:rsidRDefault="00210AC9" w:rsidP="000D24AA">
      <w:pPr>
        <w:pStyle w:val="Heading2"/>
      </w:pPr>
      <w:bookmarkStart w:id="6" w:name="_Toc231472770"/>
      <w:r>
        <w:t>Variables numéricas</w:t>
      </w:r>
      <w:bookmarkEnd w:id="6"/>
    </w:p>
    <w:p w14:paraId="16141884" w14:textId="2DC724E8" w:rsidR="00982441" w:rsidRDefault="00210AC9" w:rsidP="00D17CBB">
      <w:r>
        <w:t xml:space="preserve">El primer paso fue </w:t>
      </w:r>
      <w:r w:rsidR="00982441">
        <w:t xml:space="preserve">revisar la distribución de las variables numéricas usando la función </w:t>
      </w:r>
      <w:r w:rsidR="00982441">
        <w:rPr>
          <w:i/>
          <w:iCs/>
        </w:rPr>
        <w:t>describe</w:t>
      </w:r>
      <w:r w:rsidR="00982441">
        <w:t xml:space="preserve"> de pandas.</w:t>
      </w:r>
      <w:r w:rsidR="004E1BFA">
        <w:t xml:space="preserve"> La variable central de análisis es el puntaje FIFA, así que fue graficada en un histograma para conocer su distribución.</w:t>
      </w:r>
      <w:r w:rsidR="00982441">
        <w:t xml:space="preserve"> </w:t>
      </w:r>
    </w:p>
    <w:p w14:paraId="18141BED" w14:textId="77777777" w:rsidR="004E1BFA" w:rsidRDefault="004E1BFA" w:rsidP="004E1BFA">
      <w:pPr>
        <w:keepNext/>
        <w:jc w:val="center"/>
      </w:pPr>
      <w:r>
        <w:rPr>
          <w:noProof/>
        </w:rPr>
        <w:drawing>
          <wp:inline distT="0" distB="0" distL="0" distR="0" wp14:anchorId="7BFF8138" wp14:editId="4CCFBACF">
            <wp:extent cx="4114800" cy="2468880"/>
            <wp:effectExtent l="0" t="0" r="0" b="7620"/>
            <wp:docPr id="1395919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19992" name="Picture 13959199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4800" cy="2468880"/>
                    </a:xfrm>
                    <a:prstGeom prst="rect">
                      <a:avLst/>
                    </a:prstGeom>
                  </pic:spPr>
                </pic:pic>
              </a:graphicData>
            </a:graphic>
          </wp:inline>
        </w:drawing>
      </w:r>
    </w:p>
    <w:p w14:paraId="7B0E0611" w14:textId="7BDFFE92" w:rsidR="004E1BFA" w:rsidRDefault="004E1BFA" w:rsidP="004E1BFA">
      <w:pPr>
        <w:pStyle w:val="Caption"/>
        <w:jc w:val="center"/>
      </w:pPr>
      <w:bookmarkStart w:id="7" w:name="_Toc231904772"/>
      <w:r>
        <w:t xml:space="preserve">Figura </w:t>
      </w:r>
      <w:fldSimple w:instr=" SEQ Figura \* ARABIC ">
        <w:r w:rsidR="00570430">
          <w:rPr>
            <w:noProof/>
          </w:rPr>
          <w:t>1</w:t>
        </w:r>
      </w:fldSimple>
      <w:r>
        <w:t>: Histograma de distribución de puntos FIFA</w:t>
      </w:r>
      <w:bookmarkEnd w:id="7"/>
    </w:p>
    <w:p w14:paraId="606AB94D" w14:textId="77777777" w:rsidR="004E1BFA" w:rsidRDefault="004E1BFA" w:rsidP="004E1BFA">
      <w:r>
        <w:t>E</w:t>
      </w:r>
      <w:r w:rsidRPr="004E1BFA">
        <w:t xml:space="preserve">l gráfico sigue una distribución normal; nos confirma lo que decía la descripción de estadísticos de que la media y la mediana son muy similares. Los equipos se encuentran principalmente alrededor del valor promedio, con muy pocos equipos en los extremos. </w:t>
      </w:r>
    </w:p>
    <w:p w14:paraId="07DB1A7E" w14:textId="75DA8453" w:rsidR="004E1BFA" w:rsidRDefault="004E1BFA" w:rsidP="004E1BFA">
      <w:r>
        <w:t xml:space="preserve">Con las otras variables se observa en los estadísticos que hay más dispersión, entonces se generaron unos histogramas para ver la distribución de estos. </w:t>
      </w:r>
    </w:p>
    <w:p w14:paraId="7645694D" w14:textId="77777777" w:rsidR="004E1BFA" w:rsidRDefault="004E1BFA" w:rsidP="004E1BFA"/>
    <w:p w14:paraId="064E50C9" w14:textId="77777777" w:rsidR="004E1BFA" w:rsidRDefault="004E1BFA" w:rsidP="004E1BFA">
      <w:pPr>
        <w:keepNext/>
        <w:ind w:left="-993"/>
        <w:jc w:val="center"/>
      </w:pPr>
      <w:r>
        <w:rPr>
          <w:noProof/>
        </w:rPr>
        <w:drawing>
          <wp:inline distT="0" distB="0" distL="0" distR="0" wp14:anchorId="0F8F4A6B" wp14:editId="77FD55C1">
            <wp:extent cx="7302500" cy="2190750"/>
            <wp:effectExtent l="0" t="0" r="0" b="0"/>
            <wp:docPr id="155292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21174" name="Picture 15529211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02500" cy="2190750"/>
                    </a:xfrm>
                    <a:prstGeom prst="rect">
                      <a:avLst/>
                    </a:prstGeom>
                  </pic:spPr>
                </pic:pic>
              </a:graphicData>
            </a:graphic>
          </wp:inline>
        </w:drawing>
      </w:r>
    </w:p>
    <w:p w14:paraId="7867E891" w14:textId="3492242C" w:rsidR="004E1BFA" w:rsidRDefault="004E1BFA" w:rsidP="004E1BFA">
      <w:pPr>
        <w:pStyle w:val="Caption"/>
        <w:jc w:val="center"/>
      </w:pPr>
      <w:bookmarkStart w:id="8" w:name="_Toc231904773"/>
      <w:r>
        <w:t xml:space="preserve">Figura </w:t>
      </w:r>
      <w:fldSimple w:instr=" SEQ Figura \* ARABIC ">
        <w:r w:rsidR="00570430">
          <w:rPr>
            <w:noProof/>
          </w:rPr>
          <w:t>2</w:t>
        </w:r>
      </w:fldSimple>
      <w:r>
        <w:t>: Histogramas de distribución del valor del equipo, PBI y PBI per cápita.</w:t>
      </w:r>
      <w:bookmarkEnd w:id="8"/>
    </w:p>
    <w:p w14:paraId="4E389CE4" w14:textId="6C73EA52" w:rsidR="00982441" w:rsidRPr="00982441" w:rsidRDefault="00982441" w:rsidP="00D17CBB"/>
    <w:p w14:paraId="74B782C9" w14:textId="64E0B712" w:rsidR="00982441" w:rsidRDefault="00F147CA" w:rsidP="00F147CA">
      <w:pPr>
        <w:ind w:left="-851"/>
        <w:jc w:val="center"/>
      </w:pPr>
      <w:r>
        <w:rPr>
          <w:noProof/>
        </w:rPr>
        <w:lastRenderedPageBreak/>
        <mc:AlternateContent>
          <mc:Choice Requires="wps">
            <w:drawing>
              <wp:anchor distT="0" distB="0" distL="114300" distR="114300" simplePos="0" relativeHeight="251661312" behindDoc="0" locked="0" layoutInCell="1" allowOverlap="1" wp14:anchorId="2A9930C2" wp14:editId="15ACBA51">
                <wp:simplePos x="0" y="0"/>
                <wp:positionH relativeFrom="column">
                  <wp:posOffset>85725</wp:posOffset>
                </wp:positionH>
                <wp:positionV relativeFrom="paragraph">
                  <wp:posOffset>2199005</wp:posOffset>
                </wp:positionV>
                <wp:extent cx="5943600" cy="635"/>
                <wp:effectExtent l="0" t="0" r="0" b="0"/>
                <wp:wrapSquare wrapText="bothSides"/>
                <wp:docPr id="26150816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EA4CF2B" w14:textId="2B67F3F3" w:rsidR="00570430" w:rsidRPr="00414198" w:rsidRDefault="00570430" w:rsidP="00570430">
                            <w:pPr>
                              <w:pStyle w:val="Caption"/>
                              <w:jc w:val="center"/>
                              <w:rPr>
                                <w:noProof/>
                                <w:sz w:val="22"/>
                                <w:szCs w:val="22"/>
                              </w:rPr>
                            </w:pPr>
                            <w:bookmarkStart w:id="9" w:name="_Toc231904774"/>
                            <w:r>
                              <w:t xml:space="preserve">Figura </w:t>
                            </w:r>
                            <w:fldSimple w:instr=" SEQ Figura \* ARABIC ">
                              <w:r>
                                <w:rPr>
                                  <w:noProof/>
                                </w:rPr>
                                <w:t>3</w:t>
                              </w:r>
                            </w:fldSimple>
                            <w:r>
                              <w:t>: Histograma de distribución de población, densidad y superficie.</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9930C2" id="_x0000_t202" coordsize="21600,21600" o:spt="202" path="m,l,21600r21600,l21600,xe">
                <v:stroke joinstyle="miter"/>
                <v:path gradientshapeok="t" o:connecttype="rect"/>
              </v:shapetype>
              <v:shape id="Text Box 1" o:spid="_x0000_s1026" type="#_x0000_t202" style="position:absolute;left:0;text-align:left;margin-left:6.75pt;margin-top:173.15pt;width:4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" stroked="f">
                <v:textbox style="mso-fit-shape-to-text:t" inset="0,0,0,0">
                  <w:txbxContent>
                    <w:p w14:paraId="4EA4CF2B" w14:textId="2B67F3F3" w:rsidR="00570430" w:rsidRPr="00414198" w:rsidRDefault="00570430" w:rsidP="00570430">
                      <w:pPr>
                        <w:pStyle w:val="Caption"/>
                        <w:jc w:val="center"/>
                        <w:rPr>
                          <w:noProof/>
                          <w:sz w:val="22"/>
                          <w:szCs w:val="22"/>
                        </w:rPr>
                      </w:pPr>
                      <w:bookmarkStart w:id="10" w:name="_Toc231904774"/>
                      <w:r>
                        <w:t xml:space="preserve">Figura </w:t>
                      </w:r>
                      <w:fldSimple w:instr=" SEQ Figura \* ARABIC ">
                        <w:r>
                          <w:rPr>
                            <w:noProof/>
                          </w:rPr>
                          <w:t>3</w:t>
                        </w:r>
                      </w:fldSimple>
                      <w:r>
                        <w:t>: Histograma de distribución de población, densidad y superficie.</w:t>
                      </w:r>
                      <w:bookmarkEnd w:id="10"/>
                    </w:p>
                  </w:txbxContent>
                </v:textbox>
                <w10:wrap type="square"/>
              </v:shape>
            </w:pict>
          </mc:Fallback>
        </mc:AlternateContent>
      </w:r>
      <w:r w:rsidR="00570430">
        <w:rPr>
          <w:noProof/>
        </w:rPr>
        <w:drawing>
          <wp:inline distT="0" distB="0" distL="0" distR="0" wp14:anchorId="5C488EA8" wp14:editId="330F9614">
            <wp:extent cx="7048500" cy="2114550"/>
            <wp:effectExtent l="0" t="0" r="0" b="0"/>
            <wp:docPr id="977164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64438" name="Picture 9771644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52711" cy="2115813"/>
                    </a:xfrm>
                    <a:prstGeom prst="rect">
                      <a:avLst/>
                    </a:prstGeom>
                  </pic:spPr>
                </pic:pic>
              </a:graphicData>
            </a:graphic>
          </wp:inline>
        </w:drawing>
      </w:r>
    </w:p>
    <w:p w14:paraId="49D12387" w14:textId="493A230D" w:rsidR="00570430" w:rsidRDefault="00982441" w:rsidP="00D17CBB">
      <w:r>
        <w:t>L</w:t>
      </w:r>
      <w:r w:rsidRPr="00982441">
        <w:t xml:space="preserve">os </w:t>
      </w:r>
      <w:r w:rsidR="00776121" w:rsidRPr="00776121">
        <w:t>histogramas presentan una marcada asimetría positiva: la mayoría de los países se concentra en los valores bajos y unos pocos casos forman una larga cola hacia la derecha. Esta concentración es especialmente pronunciada en el PBI, dominado por un único valor extremo. El contraste entre estas distribuciones —muy desiguales en términos económicos</w:t>
      </w:r>
      <w:r w:rsidR="00776121">
        <w:t xml:space="preserve"> y demográficos</w:t>
      </w:r>
      <w:r w:rsidR="00776121" w:rsidRPr="00776121">
        <w:t xml:space="preserve">— y la del puntaje FIFA, mucho más repartida entre las selecciones, sugiere a priori que la riqueza del país no alcanza para ordenar el rendimiento deportivo: si así fuera, </w:t>
      </w:r>
      <w:r w:rsidR="00776121">
        <w:t>sería esperable</w:t>
      </w:r>
      <w:r w:rsidR="00776121" w:rsidRPr="00776121">
        <w:t xml:space="preserve"> ver reflejada en el puntaje la misma concentración extrema que muestran las variables económicas. </w:t>
      </w:r>
      <w:r w:rsidR="00776121">
        <w:t xml:space="preserve"> </w:t>
      </w:r>
    </w:p>
    <w:p w14:paraId="135441BE" w14:textId="6402E3A2" w:rsidR="00D1063A" w:rsidRDefault="00570430" w:rsidP="00D17CBB">
      <w:r>
        <w:t xml:space="preserve">Para confirmarlo, se </w:t>
      </w:r>
      <w:r w:rsidR="00982441">
        <w:t>generó</w:t>
      </w:r>
      <w:r w:rsidR="00210AC9">
        <w:t xml:space="preserve"> un mapa de calor para buscar correlación entre las variables numéricas (ver </w:t>
      </w:r>
      <w:r w:rsidR="00210AC9">
        <w:fldChar w:fldCharType="begin"/>
      </w:r>
      <w:r w:rsidR="00210AC9">
        <w:instrText xml:space="preserve"> REF _Ref231390466 \h </w:instrText>
      </w:r>
      <w:r w:rsidR="00210AC9">
        <w:fldChar w:fldCharType="separate"/>
      </w:r>
      <w:r w:rsidR="00BC120A">
        <w:t xml:space="preserve">Figura </w:t>
      </w:r>
      <w:r w:rsidR="00BC120A">
        <w:rPr>
          <w:noProof/>
        </w:rPr>
        <w:t>4</w:t>
      </w:r>
      <w:r w:rsidR="00210AC9">
        <w:fldChar w:fldCharType="end"/>
      </w:r>
      <w:r w:rsidR="00210AC9">
        <w:t>).</w:t>
      </w:r>
    </w:p>
    <w:p w14:paraId="4A10B716" w14:textId="77777777" w:rsidR="001C688D" w:rsidRDefault="001C688D" w:rsidP="00D17CBB"/>
    <w:p w14:paraId="777B8891" w14:textId="226ADE42" w:rsidR="005F2BD6" w:rsidRDefault="00D1063A" w:rsidP="00D1063A">
      <w:pPr>
        <w:jc w:val="center"/>
      </w:pPr>
      <w:r>
        <w:rPr>
          <w:noProof/>
        </w:rPr>
        <w:drawing>
          <wp:inline distT="0" distB="0" distL="0" distR="0" wp14:anchorId="20FBE3CD" wp14:editId="22D37320">
            <wp:extent cx="5057775" cy="303466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059339" cy="3035603"/>
                    </a:xfrm>
                    <a:prstGeom prst="rect">
                      <a:avLst/>
                    </a:prstGeom>
                  </pic:spPr>
                </pic:pic>
              </a:graphicData>
            </a:graphic>
          </wp:inline>
        </w:drawing>
      </w:r>
    </w:p>
    <w:p w14:paraId="59330A8F" w14:textId="3095B68F" w:rsidR="005F2BD6" w:rsidRDefault="00210AC9" w:rsidP="00210AC9">
      <w:pPr>
        <w:pStyle w:val="Caption"/>
        <w:jc w:val="center"/>
      </w:pPr>
      <w:bookmarkStart w:id="10" w:name="_Ref231390466"/>
      <w:bookmarkStart w:id="11" w:name="_Toc231904775"/>
      <w:r>
        <w:t xml:space="preserve">Figura </w:t>
      </w:r>
      <w:fldSimple w:instr=" SEQ Figura \* ARABIC ">
        <w:r w:rsidR="00570430">
          <w:rPr>
            <w:noProof/>
          </w:rPr>
          <w:t>4</w:t>
        </w:r>
      </w:fldSimple>
      <w:bookmarkEnd w:id="10"/>
      <w:r>
        <w:t xml:space="preserve">: </w:t>
      </w:r>
      <w:r w:rsidRPr="00F7400E">
        <w:t>Matriz de correlación entre el puntaje FIFA, el valor del plantel y los indicadores demográficos y económicos del país de origen.</w:t>
      </w:r>
      <w:bookmarkEnd w:id="11"/>
    </w:p>
    <w:p w14:paraId="6650B21A" w14:textId="24F45F21" w:rsidR="00C57579" w:rsidRDefault="00D1063A" w:rsidP="00C57579">
      <w:r>
        <w:lastRenderedPageBreak/>
        <w:t>La matriz de correlación ofrece el primer hallazgo central: el puntaje FIFA se asocia fuertemente con el valor de mercado del plantel (r = 0,76), pero no se vincula con la edad media del plantel ni tampoco con los indicadores económicos y demográficos del país. En otras palabras, la prosperidad general de una nación no anticipa el desempeño de su selección, pero sí lo hace el capital deportivo concentrado en el plantel.</w:t>
      </w:r>
    </w:p>
    <w:p w14:paraId="60A4F0C5" w14:textId="77777777" w:rsidR="00D1063A" w:rsidRPr="00C57579" w:rsidRDefault="00D1063A" w:rsidP="00C57579">
      <w:pPr>
        <w:rPr>
          <w:u w:val="single"/>
        </w:rPr>
      </w:pPr>
    </w:p>
    <w:p w14:paraId="7E75A65E" w14:textId="697F240D" w:rsidR="00210AC9" w:rsidRDefault="00210AC9" w:rsidP="000D24AA">
      <w:pPr>
        <w:pStyle w:val="Heading2"/>
      </w:pPr>
      <w:bookmarkStart w:id="12" w:name="_Toc231472771"/>
      <w:r>
        <w:t xml:space="preserve">Variables </w:t>
      </w:r>
      <w:r w:rsidR="000D24AA">
        <w:t>categóricas</w:t>
      </w:r>
      <w:bookmarkEnd w:id="12"/>
    </w:p>
    <w:p w14:paraId="340E997F" w14:textId="1DE0EBBA" w:rsidR="000D24AA" w:rsidRPr="00C57579" w:rsidRDefault="000D24AA" w:rsidP="00D17CBB">
      <w:pPr>
        <w:rPr>
          <w:u w:val="single"/>
        </w:rPr>
      </w:pPr>
      <w:r>
        <w:t xml:space="preserve">A </w:t>
      </w:r>
      <w:proofErr w:type="gramStart"/>
      <w:r>
        <w:t>continuación</w:t>
      </w:r>
      <w:proofErr w:type="gramEnd"/>
      <w:r>
        <w:t xml:space="preserve"> se evaluaron las variables categóricas </w:t>
      </w:r>
      <w:r w:rsidR="00C57579">
        <w:t>utilizando</w:t>
      </w:r>
      <w:r>
        <w:t xml:space="preserve"> gráficos de </w:t>
      </w:r>
      <w:proofErr w:type="spellStart"/>
      <w:r>
        <w:t>boxplot</w:t>
      </w:r>
      <w:proofErr w:type="spellEnd"/>
      <w:r>
        <w:t>: por continente (</w:t>
      </w:r>
      <w:r>
        <w:fldChar w:fldCharType="begin"/>
      </w:r>
      <w:r>
        <w:instrText xml:space="preserve"> REF _Ref231391086 \h </w:instrText>
      </w:r>
      <w:r>
        <w:fldChar w:fldCharType="separate"/>
      </w:r>
      <w:r w:rsidR="00BC120A">
        <w:t xml:space="preserve">Figura </w:t>
      </w:r>
      <w:r w:rsidR="00BC120A">
        <w:rPr>
          <w:noProof/>
        </w:rPr>
        <w:t>5</w:t>
      </w:r>
      <w:r>
        <w:fldChar w:fldCharType="end"/>
      </w:r>
      <w:r>
        <w:t xml:space="preserve">), </w:t>
      </w:r>
      <w:r w:rsidR="00C57579">
        <w:t>idioma</w:t>
      </w:r>
      <w:r>
        <w:t xml:space="preserve"> (</w:t>
      </w:r>
      <w:r w:rsidR="00C57579">
        <w:fldChar w:fldCharType="begin"/>
      </w:r>
      <w:r w:rsidR="00C57579">
        <w:instrText xml:space="preserve"> REF _Ref231391408 \h </w:instrText>
      </w:r>
      <w:r w:rsidR="00C57579">
        <w:fldChar w:fldCharType="separate"/>
      </w:r>
      <w:r w:rsidR="00BC120A">
        <w:t xml:space="preserve">Figura </w:t>
      </w:r>
      <w:r w:rsidR="00BC120A">
        <w:rPr>
          <w:noProof/>
        </w:rPr>
        <w:t>6</w:t>
      </w:r>
      <w:r w:rsidR="00C57579">
        <w:fldChar w:fldCharType="end"/>
      </w:r>
      <w:r>
        <w:t xml:space="preserve">) </w:t>
      </w:r>
      <w:r w:rsidR="00C57579">
        <w:t xml:space="preserve">y religión </w:t>
      </w:r>
      <w:r>
        <w:t>(</w:t>
      </w:r>
      <w:r w:rsidR="00C57579">
        <w:fldChar w:fldCharType="begin"/>
      </w:r>
      <w:r w:rsidR="00C57579">
        <w:instrText xml:space="preserve"> REF _Ref231391423 \h </w:instrText>
      </w:r>
      <w:r w:rsidR="00C57579">
        <w:fldChar w:fldCharType="separate"/>
      </w:r>
      <w:r w:rsidR="00BC120A">
        <w:t xml:space="preserve">Figura </w:t>
      </w:r>
      <w:r w:rsidR="00BC120A">
        <w:rPr>
          <w:noProof/>
        </w:rPr>
        <w:t>7</w:t>
      </w:r>
      <w:r w:rsidR="00C57579">
        <w:fldChar w:fldCharType="end"/>
      </w:r>
      <w:r>
        <w:t xml:space="preserve">). </w:t>
      </w:r>
    </w:p>
    <w:p w14:paraId="6D32A6DC" w14:textId="77777777" w:rsidR="000D24AA" w:rsidRDefault="000D24AA" w:rsidP="00D17CBB"/>
    <w:p w14:paraId="5834042E" w14:textId="77777777" w:rsidR="00210AC9" w:rsidRDefault="00000000" w:rsidP="00210AC9">
      <w:pPr>
        <w:keepNext/>
        <w:spacing w:before="80" w:after="30"/>
        <w:jc w:val="center"/>
      </w:pPr>
      <w:r>
        <w:rPr>
          <w:noProof/>
        </w:rPr>
        <w:drawing>
          <wp:inline distT="0" distB="0" distL="0" distR="0" wp14:anchorId="5716749C" wp14:editId="390F0C66">
            <wp:extent cx="6065476" cy="2260879"/>
            <wp:effectExtent l="0" t="0" r="0" b="6350"/>
            <wp:docPr id="1699641359" name="Picture 169964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88250" cy="2269368"/>
                    </a:xfrm>
                    <a:prstGeom prst="rect">
                      <a:avLst/>
                    </a:prstGeom>
                  </pic:spPr>
                </pic:pic>
              </a:graphicData>
            </a:graphic>
          </wp:inline>
        </w:drawing>
      </w:r>
    </w:p>
    <w:p w14:paraId="0D2BAE2B" w14:textId="358F9D09" w:rsidR="005F2BD6" w:rsidRDefault="00210AC9" w:rsidP="00210AC9">
      <w:pPr>
        <w:pStyle w:val="Caption"/>
        <w:jc w:val="center"/>
      </w:pPr>
      <w:bookmarkStart w:id="13" w:name="_Ref231391086"/>
      <w:bookmarkStart w:id="14" w:name="_Toc231904776"/>
      <w:r>
        <w:t xml:space="preserve">Figura </w:t>
      </w:r>
      <w:fldSimple w:instr=" SEQ Figura \* ARABIC ">
        <w:r w:rsidR="00570430">
          <w:rPr>
            <w:noProof/>
          </w:rPr>
          <w:t>5</w:t>
        </w:r>
      </w:fldSimple>
      <w:bookmarkEnd w:id="13"/>
      <w:r>
        <w:t>:</w:t>
      </w:r>
      <w:r w:rsidR="00F61612">
        <w:t xml:space="preserve"> </w:t>
      </w:r>
      <w:r w:rsidRPr="00F33C02">
        <w:t>Distribución del puntaje FIFA por continente de origen de la selección.</w:t>
      </w:r>
      <w:bookmarkEnd w:id="14"/>
    </w:p>
    <w:p w14:paraId="2F8D72CA" w14:textId="77777777" w:rsidR="00C57579" w:rsidRDefault="00C57579" w:rsidP="000D24AA"/>
    <w:p w14:paraId="4B2EDC34" w14:textId="244381DE" w:rsidR="000D24AA" w:rsidRDefault="000D24AA" w:rsidP="000D24AA">
      <w:r>
        <w:t>La distribución del puntaje FIFA por continente muestra que Sudamérica y Europa concentran los valores más altos</w:t>
      </w:r>
      <w:r w:rsidR="00C57579">
        <w:t>. Esto seguramente apunta a la presencia de factores culturales;</w:t>
      </w:r>
      <w:r>
        <w:t xml:space="preserve"> </w:t>
      </w:r>
      <w:r w:rsidR="00C57579">
        <w:t xml:space="preserve">es posible que en estos países haya mayor influencia cultural del fútbol como deporte y, por lo tanto, una </w:t>
      </w:r>
      <w:r>
        <w:t>mayor</w:t>
      </w:r>
      <w:r w:rsidR="00C57579">
        <w:t xml:space="preserve"> base de jugadores que lleguen a niveles competitivos internacionalmente. También es posible que la propia exigencia competitiva entre países vecinos los obligue a elevar el nivel de sus planteles.</w:t>
      </w:r>
    </w:p>
    <w:p w14:paraId="736A4218" w14:textId="77777777" w:rsidR="000D24AA" w:rsidRDefault="000D24AA" w:rsidP="00D1063A">
      <w:pPr>
        <w:keepNext/>
        <w:jc w:val="center"/>
      </w:pPr>
      <w:r>
        <w:rPr>
          <w:noProof/>
        </w:rPr>
        <w:lastRenderedPageBreak/>
        <w:drawing>
          <wp:inline distT="0" distB="0" distL="0" distR="0" wp14:anchorId="119D407A" wp14:editId="7E0F7BDC">
            <wp:extent cx="3695700" cy="1847850"/>
            <wp:effectExtent l="0" t="0" r="0" b="0"/>
            <wp:docPr id="17617733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73335"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9428" cy="1849714"/>
                    </a:xfrm>
                    <a:prstGeom prst="rect">
                      <a:avLst/>
                    </a:prstGeom>
                  </pic:spPr>
                </pic:pic>
              </a:graphicData>
            </a:graphic>
          </wp:inline>
        </w:drawing>
      </w:r>
    </w:p>
    <w:p w14:paraId="1CF8B333" w14:textId="3CD0840E" w:rsidR="000D24AA" w:rsidRDefault="000D24AA" w:rsidP="000D24AA">
      <w:pPr>
        <w:pStyle w:val="Caption"/>
        <w:jc w:val="center"/>
      </w:pPr>
      <w:bookmarkStart w:id="15" w:name="_Ref231391408"/>
      <w:bookmarkStart w:id="16" w:name="_Toc231904777"/>
      <w:r>
        <w:t xml:space="preserve">Figura </w:t>
      </w:r>
      <w:fldSimple w:instr=" SEQ Figura \* ARABIC ">
        <w:r w:rsidR="00570430">
          <w:rPr>
            <w:noProof/>
          </w:rPr>
          <w:t>6</w:t>
        </w:r>
      </w:fldSimple>
      <w:bookmarkEnd w:id="15"/>
      <w:r>
        <w:t xml:space="preserve">: </w:t>
      </w:r>
      <w:r w:rsidRPr="005E307F">
        <w:t xml:space="preserve">Distribución del puntaje FIFA por </w:t>
      </w:r>
      <w:r>
        <w:t>idioma</w:t>
      </w:r>
      <w:r w:rsidRPr="005E307F">
        <w:t xml:space="preserve"> </w:t>
      </w:r>
      <w:r>
        <w:t xml:space="preserve">mayoritario </w:t>
      </w:r>
      <w:r w:rsidRPr="005E307F">
        <w:t>de</w:t>
      </w:r>
      <w:r>
        <w:t>l país de</w:t>
      </w:r>
      <w:r w:rsidRPr="005E307F">
        <w:t xml:space="preserve"> origen de la selección</w:t>
      </w:r>
      <w:r w:rsidR="00C57579">
        <w:t xml:space="preserve"> (para idiomas que son hablados en 3 países o más)</w:t>
      </w:r>
      <w:r w:rsidR="00C22632">
        <w:rPr>
          <w:rStyle w:val="FootnoteReference"/>
        </w:rPr>
        <w:footnoteReference w:id="2"/>
      </w:r>
      <w:r w:rsidRPr="005E307F">
        <w:t>.</w:t>
      </w:r>
      <w:bookmarkEnd w:id="16"/>
    </w:p>
    <w:p w14:paraId="4B6B61B5" w14:textId="77777777" w:rsidR="00D1063A" w:rsidRDefault="00C57579" w:rsidP="000D24AA">
      <w:pPr>
        <w:rPr>
          <w:noProof/>
        </w:rPr>
      </w:pPr>
      <w:r>
        <w:t xml:space="preserve">Viendo el </w:t>
      </w:r>
      <w:proofErr w:type="spellStart"/>
      <w:r>
        <w:t>boxplot</w:t>
      </w:r>
      <w:proofErr w:type="spellEnd"/>
      <w:r>
        <w:t xml:space="preserve"> por idioma, </w:t>
      </w:r>
      <w:r w:rsidR="00C22632">
        <w:t xml:space="preserve">vemos que los países que hablan español tienen rendimiento más alto. Esto claramente refuerza los resultados que vimos en el gráfico anterior ya </w:t>
      </w:r>
      <w:r w:rsidR="005735A8">
        <w:t>que estas</w:t>
      </w:r>
      <w:r w:rsidR="00C22632">
        <w:t xml:space="preserve"> </w:t>
      </w:r>
      <w:r w:rsidR="004376BC">
        <w:t>variables</w:t>
      </w:r>
      <w:r w:rsidR="00C22632">
        <w:t xml:space="preserve"> están estrechamente </w:t>
      </w:r>
      <w:r w:rsidR="000D24AA">
        <w:t>relacionad</w:t>
      </w:r>
      <w:r w:rsidR="004376BC">
        <w:t>a</w:t>
      </w:r>
      <w:r w:rsidR="000D24AA">
        <w:t>s</w:t>
      </w:r>
      <w:r w:rsidR="00C22632">
        <w:t>.</w:t>
      </w:r>
      <w:r w:rsidR="000D24AA">
        <w:t xml:space="preserve"> Estas regularidades apuntan a factores culturales y de tradición futbolística no capturados por las variables económicas.</w:t>
      </w:r>
      <w:r w:rsidR="00D1063A" w:rsidRPr="00D1063A">
        <w:rPr>
          <w:noProof/>
        </w:rPr>
        <w:t xml:space="preserve"> </w:t>
      </w:r>
    </w:p>
    <w:p w14:paraId="3C12614A" w14:textId="4CC562C8" w:rsidR="000D24AA" w:rsidRDefault="00D1063A" w:rsidP="000D24AA">
      <w:r>
        <w:rPr>
          <w:noProof/>
        </w:rPr>
        <w:drawing>
          <wp:inline distT="0" distB="0" distL="0" distR="0" wp14:anchorId="263042A6" wp14:editId="19C03720">
            <wp:extent cx="5943600" cy="2617156"/>
            <wp:effectExtent l="0" t="0" r="0" b="0"/>
            <wp:docPr id="33022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24463" name="Imagen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17156"/>
                    </a:xfrm>
                    <a:prstGeom prst="rect">
                      <a:avLst/>
                    </a:prstGeom>
                  </pic:spPr>
                </pic:pic>
              </a:graphicData>
            </a:graphic>
          </wp:inline>
        </w:drawing>
      </w:r>
    </w:p>
    <w:p w14:paraId="3C4FACDD" w14:textId="3DC38364" w:rsidR="000D24AA" w:rsidRDefault="000D24AA" w:rsidP="000D24AA">
      <w:pPr>
        <w:pStyle w:val="Caption"/>
        <w:jc w:val="center"/>
      </w:pPr>
      <w:bookmarkStart w:id="17" w:name="_Ref231391423"/>
      <w:bookmarkStart w:id="18" w:name="_Toc231904778"/>
      <w:r>
        <w:t xml:space="preserve">Figura </w:t>
      </w:r>
      <w:fldSimple w:instr=" SEQ Figura \* ARABIC ">
        <w:r w:rsidR="00570430">
          <w:rPr>
            <w:noProof/>
          </w:rPr>
          <w:t>7</w:t>
        </w:r>
      </w:fldSimple>
      <w:bookmarkEnd w:id="17"/>
      <w:r>
        <w:t>:</w:t>
      </w:r>
      <w:r w:rsidR="00F61612">
        <w:t xml:space="preserve"> </w:t>
      </w:r>
      <w:r w:rsidRPr="00BF5E06">
        <w:t xml:space="preserve">Distribución del puntaje FIFA por </w:t>
      </w:r>
      <w:r>
        <w:t xml:space="preserve">religión principal </w:t>
      </w:r>
      <w:r w:rsidRPr="00BF5E06">
        <w:t>de</w:t>
      </w:r>
      <w:r>
        <w:t>l país de</w:t>
      </w:r>
      <w:r w:rsidRPr="00BF5E06">
        <w:t xml:space="preserve"> origen de la selección</w:t>
      </w:r>
      <w:r w:rsidR="005735A8">
        <w:t xml:space="preserve"> y distribución de religiones entre los países participantes del torneo</w:t>
      </w:r>
      <w:r w:rsidRPr="00BF5E06">
        <w:t>.</w:t>
      </w:r>
      <w:bookmarkEnd w:id="18"/>
    </w:p>
    <w:p w14:paraId="058256CD" w14:textId="77777777" w:rsidR="00C22632" w:rsidRDefault="00C22632" w:rsidP="00C22632">
      <w:r>
        <w:t xml:space="preserve">Los países cristianos abarcan casi todo el rango. Complementamos el análisis por ello con un gráfico de torta de religiones, para ver la participación de cada una. </w:t>
      </w:r>
    </w:p>
    <w:p w14:paraId="50E233E7" w14:textId="77777777" w:rsidR="00F42088" w:rsidRDefault="00C22632" w:rsidP="00F42088">
      <w:r w:rsidRPr="00C22632">
        <w:t xml:space="preserve">Curiosamente, los países que participan del torneo son mayoritariamente cristianos, islámicos o no tienen religión principal. No hay países identificados como </w:t>
      </w:r>
      <w:r w:rsidRPr="005735A8">
        <w:t>mayoritariamente</w:t>
      </w:r>
      <w:r w:rsidRPr="00C22632">
        <w:t xml:space="preserve"> budistas, hindúes o judíos.</w:t>
      </w:r>
      <w:r w:rsidR="00F42088">
        <w:t xml:space="preserve"> Visto que la mayoría de los países son cristianos, no podemos deducir mucho </w:t>
      </w:r>
      <w:r w:rsidR="00F42088">
        <w:lastRenderedPageBreak/>
        <w:t xml:space="preserve">sobre el </w:t>
      </w:r>
      <w:proofErr w:type="spellStart"/>
      <w:r w:rsidR="00F42088">
        <w:t>boxplot</w:t>
      </w:r>
      <w:proofErr w:type="spellEnd"/>
      <w:r w:rsidR="00F42088">
        <w:t xml:space="preserve">, pero sería válido </w:t>
      </w:r>
      <w:r w:rsidR="00F42088" w:rsidRPr="00C22632">
        <w:t xml:space="preserve">pensar que </w:t>
      </w:r>
      <w:r w:rsidR="00F42088">
        <w:t xml:space="preserve">también </w:t>
      </w:r>
      <w:r w:rsidR="00F42088" w:rsidRPr="00C22632">
        <w:t>esta categoría esté relacionada con la de continentes.</w:t>
      </w:r>
      <w:r w:rsidR="00F42088">
        <w:t xml:space="preserve"> </w:t>
      </w:r>
    </w:p>
    <w:p w14:paraId="0D09B781" w14:textId="77FC8BAA" w:rsidR="00F42088" w:rsidRDefault="00F42088" w:rsidP="00F42088">
      <w:r>
        <w:t xml:space="preserve">Cuál es la característica cultural que une (o no) estas variables es </w:t>
      </w:r>
      <w:proofErr w:type="gramStart"/>
      <w:r>
        <w:t>un posible tema a explorar</w:t>
      </w:r>
      <w:proofErr w:type="gramEnd"/>
      <w:r>
        <w:t xml:space="preserve"> en un futuro análisis.</w:t>
      </w:r>
    </w:p>
    <w:p w14:paraId="4AE8A649" w14:textId="48D17C00" w:rsidR="000D24AA" w:rsidRDefault="000D24AA" w:rsidP="00C22632"/>
    <w:p w14:paraId="33CB62A8" w14:textId="2E20B473" w:rsidR="005F2BD6" w:rsidRDefault="00000000" w:rsidP="00F42088">
      <w:pPr>
        <w:pStyle w:val="Heading2"/>
      </w:pPr>
      <w:bookmarkStart w:id="19" w:name="_Toc231472772"/>
      <w:r>
        <w:t>La inversión en el plantel y su rendimiento</w:t>
      </w:r>
      <w:bookmarkEnd w:id="19"/>
    </w:p>
    <w:p w14:paraId="1C9499E8" w14:textId="71DE0725" w:rsidR="005F2BD6" w:rsidRDefault="00000000" w:rsidP="00D17CBB">
      <w:r>
        <w:t>Establecid</w:t>
      </w:r>
      <w:r w:rsidR="001071D5">
        <w:t xml:space="preserve">o que existe correlación </w:t>
      </w:r>
      <w:r>
        <w:t xml:space="preserve">entre valor del plantel y puntaje FIFA, </w:t>
      </w:r>
      <w:r w:rsidR="001071D5">
        <w:t>se realizó</w:t>
      </w:r>
      <w:r w:rsidR="00F42088">
        <w:t xml:space="preserve"> un</w:t>
      </w:r>
      <w:r>
        <w:t xml:space="preserve"> diagrama de dispersión (</w:t>
      </w:r>
      <w:r w:rsidR="00F42088">
        <w:fldChar w:fldCharType="begin"/>
      </w:r>
      <w:r w:rsidR="00F42088">
        <w:instrText xml:space="preserve"> REF _Ref231392902 \h </w:instrText>
      </w:r>
      <w:r w:rsidR="00F42088">
        <w:fldChar w:fldCharType="separate"/>
      </w:r>
      <w:r w:rsidR="00F42088">
        <w:t xml:space="preserve">Figura </w:t>
      </w:r>
      <w:r w:rsidR="00F42088">
        <w:rPr>
          <w:noProof/>
        </w:rPr>
        <w:t>6</w:t>
      </w:r>
      <w:r w:rsidR="00F42088">
        <w:fldChar w:fldCharType="end"/>
      </w:r>
      <w:r>
        <w:t xml:space="preserve">). </w:t>
      </w:r>
    </w:p>
    <w:p w14:paraId="17519529" w14:textId="77777777" w:rsidR="00F42088" w:rsidRDefault="00000000" w:rsidP="00F42088">
      <w:pPr>
        <w:keepNext/>
        <w:spacing w:before="80" w:after="30"/>
        <w:jc w:val="center"/>
      </w:pPr>
      <w:r>
        <w:rPr>
          <w:noProof/>
        </w:rPr>
        <w:drawing>
          <wp:inline distT="0" distB="0" distL="0" distR="0" wp14:anchorId="5B639425" wp14:editId="16372F5A">
            <wp:extent cx="4114800" cy="2524125"/>
            <wp:effectExtent l="0" t="0" r="0" b="0"/>
            <wp:docPr id="1372217619" name="Picture 1372217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00" cy="2524125"/>
                    </a:xfrm>
                    <a:prstGeom prst="rect">
                      <a:avLst/>
                    </a:prstGeom>
                  </pic:spPr>
                </pic:pic>
              </a:graphicData>
            </a:graphic>
          </wp:inline>
        </w:drawing>
      </w:r>
    </w:p>
    <w:p w14:paraId="0BE108B7" w14:textId="1248CCED" w:rsidR="005F2BD6" w:rsidRDefault="00F42088" w:rsidP="00F42088">
      <w:pPr>
        <w:pStyle w:val="Caption"/>
        <w:jc w:val="center"/>
      </w:pPr>
      <w:bookmarkStart w:id="20" w:name="_Ref231392902"/>
      <w:bookmarkStart w:id="21" w:name="_Toc231904779"/>
      <w:r>
        <w:t xml:space="preserve">Figura </w:t>
      </w:r>
      <w:fldSimple w:instr=" SEQ Figura \* ARABIC ">
        <w:r w:rsidR="00570430">
          <w:rPr>
            <w:noProof/>
          </w:rPr>
          <w:t>8</w:t>
        </w:r>
      </w:fldSimple>
      <w:bookmarkEnd w:id="20"/>
      <w:r>
        <w:t xml:space="preserve">: </w:t>
      </w:r>
      <w:r w:rsidRPr="00E13D4E">
        <w:t>Relación entre el valor del plantel (miles de millones de euros) y el puntaje FIFA, según continente.</w:t>
      </w:r>
      <w:bookmarkEnd w:id="21"/>
    </w:p>
    <w:p w14:paraId="376BBF71" w14:textId="6B3B2108" w:rsidR="000C1AB1" w:rsidRDefault="008C4106" w:rsidP="00D17CBB">
      <w:r>
        <w:t xml:space="preserve">El mismo parece </w:t>
      </w:r>
      <w:r w:rsidR="001071D5">
        <w:t>indicar</w:t>
      </w:r>
      <w:r>
        <w:t xml:space="preserve"> a que hay una relación no lineal sino cóncava: el puntaje crece con la inversión, pero a un ritmo que se atenúa. Para encontrar </w:t>
      </w:r>
      <w:r w:rsidR="001071D5">
        <w:t>un modelo que explique la relación</w:t>
      </w:r>
      <w:r>
        <w:t xml:space="preserve"> se compararon cuatro modelos </w:t>
      </w:r>
      <w:r w:rsidR="00F42088">
        <w:t>de regresión</w:t>
      </w:r>
      <w:r w:rsidR="000C1AB1">
        <w:t xml:space="preserve"> usando las herramientas de la librería SymPy</w:t>
      </w:r>
      <w:r>
        <w:t>.</w:t>
      </w:r>
      <w:r w:rsidR="000C1AB1">
        <w:t xml:space="preserve"> </w:t>
      </w:r>
      <w:r>
        <w:t xml:space="preserve"> </w:t>
      </w:r>
    </w:p>
    <w:p w14:paraId="5BD67519" w14:textId="6D039510" w:rsidR="005F2BD6" w:rsidRDefault="001071D5" w:rsidP="00D17CBB">
      <w:r>
        <w:t>Fueron graficadas</w:t>
      </w:r>
      <w:r w:rsidR="00294C22">
        <w:t xml:space="preserve"> las cuatro curvas y </w:t>
      </w:r>
      <w:r>
        <w:t>calculados</w:t>
      </w:r>
      <w:r w:rsidR="00294C22">
        <w:t xml:space="preserve"> los </w:t>
      </w:r>
      <w:r w:rsidR="00294C22" w:rsidRPr="00294C22">
        <w:t>coeficiente</w:t>
      </w:r>
      <w:r w:rsidR="00294C22">
        <w:t>s</w:t>
      </w:r>
      <w:r w:rsidR="00294C22" w:rsidRPr="00294C22">
        <w:t xml:space="preserve"> de determinación</w:t>
      </w:r>
      <w:r w:rsidR="00294C22">
        <w:t xml:space="preserve"> (</w:t>
      </w:r>
      <w:r w:rsidR="00294C22" w:rsidRPr="00294C22">
        <w:t>R²)</w:t>
      </w:r>
      <w:r w:rsidR="00294C22">
        <w:t xml:space="preserve">. El </w:t>
      </w:r>
      <w:r w:rsidR="00294C22" w:rsidRPr="00294C22">
        <w:t>R² es una medida estadística que indica qué porcentaje de la variación total de una variable dependiente es explicado por un modelo estadístico o una recta de regresión</w:t>
      </w:r>
      <w:r w:rsidR="00294C22">
        <w:t>.</w:t>
      </w:r>
      <w:r w:rsidR="000C1AB1">
        <w:t xml:space="preserve"> Mientras </w:t>
      </w:r>
      <w:r>
        <w:t>más grande</w:t>
      </w:r>
      <w:r w:rsidR="000C1AB1">
        <w:t xml:space="preserve"> sea el </w:t>
      </w:r>
      <w:r w:rsidR="000C1AB1" w:rsidRPr="00294C22">
        <w:t>R²</w:t>
      </w:r>
      <w:r w:rsidR="000C1AB1">
        <w:t xml:space="preserve">, mayor es el ajuste del modelo a los datos, razón por la cual, </w:t>
      </w:r>
      <w:r>
        <w:t xml:space="preserve">será elegido </w:t>
      </w:r>
      <w:r w:rsidR="000C1AB1">
        <w:t xml:space="preserve">el modelo que tenga el </w:t>
      </w:r>
      <w:r w:rsidR="000C1AB1" w:rsidRPr="00294C22">
        <w:t>R²</w:t>
      </w:r>
      <w:r w:rsidR="000C1AB1">
        <w:t xml:space="preserve"> mayor.</w:t>
      </w:r>
    </w:p>
    <w:tbl>
      <w:tblPr>
        <w:tblStyle w:val="GridTable1Light"/>
        <w:tblW w:w="7800" w:type="dxa"/>
        <w:jc w:val="center"/>
        <w:tblLook w:val="04A0" w:firstRow="1" w:lastRow="0" w:firstColumn="1" w:lastColumn="0" w:noHBand="0" w:noVBand="1"/>
      </w:tblPr>
      <w:tblGrid>
        <w:gridCol w:w="3000"/>
        <w:gridCol w:w="2400"/>
        <w:gridCol w:w="2400"/>
      </w:tblGrid>
      <w:tr w:rsidR="00F42088" w14:paraId="4A5D1FA8" w14:textId="77777777" w:rsidTr="00F420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shd w:val="clear" w:color="auto" w:fill="7F7F7F" w:themeFill="text1" w:themeFillTint="80"/>
          </w:tcPr>
          <w:p w14:paraId="4D572070" w14:textId="77777777" w:rsidR="00F42088" w:rsidRDefault="00F42088">
            <w:r>
              <w:rPr>
                <w:color w:val="FFFFFF"/>
                <w:sz w:val="19"/>
                <w:szCs w:val="19"/>
              </w:rPr>
              <w:t>Modelo funcional</w:t>
            </w:r>
          </w:p>
        </w:tc>
        <w:tc>
          <w:tcPr>
            <w:tcW w:w="2400" w:type="dxa"/>
            <w:shd w:val="clear" w:color="auto" w:fill="7F7F7F" w:themeFill="text1" w:themeFillTint="80"/>
          </w:tcPr>
          <w:p w14:paraId="46AB34FA" w14:textId="1C95C6A9" w:rsidR="00F42088" w:rsidRPr="008C4106" w:rsidRDefault="00F42088">
            <w:pPr>
              <w:jc w:val="center"/>
              <w:cnfStyle w:val="100000000000" w:firstRow="1" w:lastRow="0" w:firstColumn="0" w:lastColumn="0" w:oddVBand="0" w:evenVBand="0" w:oddHBand="0" w:evenHBand="0" w:firstRowFirstColumn="0" w:firstRowLastColumn="0" w:lastRowFirstColumn="0" w:lastRowLastColumn="0"/>
              <w:rPr>
                <w:color w:val="FFFFFF"/>
                <w:sz w:val="19"/>
                <w:szCs w:val="19"/>
              </w:rPr>
            </w:pPr>
            <w:r w:rsidRPr="008C4106">
              <w:rPr>
                <w:color w:val="FFFFFF"/>
                <w:sz w:val="19"/>
                <w:szCs w:val="19"/>
              </w:rPr>
              <w:t>Ecuación</w:t>
            </w:r>
          </w:p>
        </w:tc>
        <w:tc>
          <w:tcPr>
            <w:tcW w:w="2400" w:type="dxa"/>
            <w:shd w:val="clear" w:color="auto" w:fill="7F7F7F" w:themeFill="text1" w:themeFillTint="80"/>
          </w:tcPr>
          <w:p w14:paraId="22845928" w14:textId="3BAF1451" w:rsidR="00F42088" w:rsidRDefault="00F42088">
            <w:pPr>
              <w:jc w:val="center"/>
              <w:cnfStyle w:val="100000000000" w:firstRow="1" w:lastRow="0" w:firstColumn="0" w:lastColumn="0" w:oddVBand="0" w:evenVBand="0" w:oddHBand="0" w:evenHBand="0" w:firstRowFirstColumn="0" w:firstRowLastColumn="0" w:lastRowFirstColumn="0" w:lastRowLastColumn="0"/>
            </w:pPr>
            <w:r>
              <w:rPr>
                <w:color w:val="FFFFFF"/>
                <w:sz w:val="19"/>
                <w:szCs w:val="19"/>
              </w:rPr>
              <w:t>R²</w:t>
            </w:r>
          </w:p>
        </w:tc>
      </w:tr>
      <w:tr w:rsidR="00F42088" w14:paraId="13310181" w14:textId="77777777" w:rsidTr="00F42088">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71945ED9" w14:textId="77777777" w:rsidR="00F42088" w:rsidRDefault="00F42088">
            <w:r>
              <w:rPr>
                <w:color w:val="000000"/>
                <w:sz w:val="19"/>
                <w:szCs w:val="19"/>
              </w:rPr>
              <w:t>Cuadrático</w:t>
            </w:r>
          </w:p>
        </w:tc>
        <w:tc>
          <w:tcPr>
            <w:tcW w:w="2400" w:type="dxa"/>
          </w:tcPr>
          <w:p w14:paraId="221A2933" w14:textId="4D0DB374" w:rsidR="00F42088" w:rsidRDefault="00F42088">
            <w:pPr>
              <w:jc w:val="center"/>
              <w:cnfStyle w:val="000000000000" w:firstRow="0" w:lastRow="0" w:firstColumn="0" w:lastColumn="0" w:oddVBand="0" w:evenVBand="0" w:oddHBand="0" w:evenHBand="0" w:firstRowFirstColumn="0" w:firstRowLastColumn="0" w:lastRowFirstColumn="0" w:lastRowLastColumn="0"/>
              <w:rPr>
                <w:b/>
                <w:bCs/>
                <w:color w:val="000000"/>
                <w:sz w:val="19"/>
                <w:szCs w:val="19"/>
              </w:rPr>
            </w:pPr>
            <m:oMathPara>
              <m:oMath>
                <m:r>
                  <m:rPr>
                    <m:sty m:val="bi"/>
                  </m:rPr>
                  <w:rPr>
                    <w:rFonts w:ascii="Cambria Math" w:hAnsi="Cambria Math"/>
                    <w:color w:val="000000"/>
                    <w:sz w:val="19"/>
                    <w:szCs w:val="19"/>
                  </w:rPr>
                  <m:t>f</m:t>
                </m:r>
                <m:d>
                  <m:dPr>
                    <m:ctrlPr>
                      <w:rPr>
                        <w:rFonts w:ascii="Cambria Math" w:hAnsi="Cambria Math"/>
                        <w:b/>
                        <w:bCs/>
                        <w:i/>
                        <w:color w:val="000000"/>
                        <w:sz w:val="19"/>
                        <w:szCs w:val="19"/>
                      </w:rPr>
                    </m:ctrlPr>
                  </m:dPr>
                  <m:e>
                    <m:r>
                      <m:rPr>
                        <m:sty m:val="bi"/>
                      </m:rPr>
                      <w:rPr>
                        <w:rFonts w:ascii="Cambria Math" w:hAnsi="Cambria Math"/>
                        <w:color w:val="000000"/>
                        <w:sz w:val="19"/>
                        <w:szCs w:val="19"/>
                      </w:rPr>
                      <m:t>x</m:t>
                    </m:r>
                  </m:e>
                </m:d>
                <m:r>
                  <m:rPr>
                    <m:sty m:val="bi"/>
                  </m:rPr>
                  <w:rPr>
                    <w:rFonts w:ascii="Cambria Math" w:hAnsi="Cambria Math"/>
                    <w:color w:val="000000"/>
                    <w:sz w:val="19"/>
                    <w:szCs w:val="19"/>
                  </w:rPr>
                  <m:t>=a</m:t>
                </m:r>
                <m:sSup>
                  <m:sSupPr>
                    <m:ctrlPr>
                      <w:rPr>
                        <w:rFonts w:ascii="Cambria Math" w:hAnsi="Cambria Math"/>
                        <w:b/>
                        <w:bCs/>
                        <w:i/>
                        <w:color w:val="000000"/>
                        <w:sz w:val="19"/>
                        <w:szCs w:val="19"/>
                      </w:rPr>
                    </m:ctrlPr>
                  </m:sSupPr>
                  <m:e>
                    <m:r>
                      <m:rPr>
                        <m:sty m:val="bi"/>
                      </m:rPr>
                      <w:rPr>
                        <w:rFonts w:ascii="Cambria Math" w:hAnsi="Cambria Math"/>
                        <w:color w:val="000000"/>
                        <w:sz w:val="19"/>
                        <w:szCs w:val="19"/>
                      </w:rPr>
                      <m:t>x</m:t>
                    </m:r>
                  </m:e>
                  <m:sup>
                    <m:r>
                      <m:rPr>
                        <m:sty m:val="bi"/>
                      </m:rPr>
                      <w:rPr>
                        <w:rFonts w:ascii="Cambria Math" w:hAnsi="Cambria Math"/>
                        <w:color w:val="000000"/>
                        <w:sz w:val="19"/>
                        <w:szCs w:val="19"/>
                      </w:rPr>
                      <m:t>2</m:t>
                    </m:r>
                  </m:sup>
                </m:sSup>
                <m:r>
                  <m:rPr>
                    <m:sty m:val="bi"/>
                  </m:rPr>
                  <w:rPr>
                    <w:rFonts w:ascii="Cambria Math" w:hAnsi="Cambria Math"/>
                    <w:color w:val="000000"/>
                    <w:sz w:val="19"/>
                    <w:szCs w:val="19"/>
                  </w:rPr>
                  <m:t>+bx+c</m:t>
                </m:r>
              </m:oMath>
            </m:oMathPara>
          </w:p>
        </w:tc>
        <w:tc>
          <w:tcPr>
            <w:tcW w:w="2400" w:type="dxa"/>
          </w:tcPr>
          <w:p w14:paraId="64079D78" w14:textId="311C3496" w:rsidR="00F42088" w:rsidRDefault="00F42088">
            <w:pPr>
              <w:jc w:val="center"/>
              <w:cnfStyle w:val="000000000000" w:firstRow="0" w:lastRow="0" w:firstColumn="0" w:lastColumn="0" w:oddVBand="0" w:evenVBand="0" w:oddHBand="0" w:evenHBand="0" w:firstRowFirstColumn="0" w:firstRowLastColumn="0" w:lastRowFirstColumn="0" w:lastRowLastColumn="0"/>
            </w:pPr>
            <w:r>
              <w:rPr>
                <w:b/>
                <w:bCs/>
                <w:color w:val="000000"/>
                <w:sz w:val="19"/>
                <w:szCs w:val="19"/>
              </w:rPr>
              <w:t>0,629</w:t>
            </w:r>
          </w:p>
        </w:tc>
      </w:tr>
      <w:tr w:rsidR="00F42088" w14:paraId="74E7EAA9" w14:textId="77777777" w:rsidTr="00F42088">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5A135D78" w14:textId="77777777" w:rsidR="00F42088" w:rsidRDefault="00F42088">
            <w:r>
              <w:rPr>
                <w:color w:val="000000"/>
                <w:sz w:val="19"/>
                <w:szCs w:val="19"/>
              </w:rPr>
              <w:t>Lineal</w:t>
            </w:r>
          </w:p>
        </w:tc>
        <w:tc>
          <w:tcPr>
            <w:tcW w:w="2400" w:type="dxa"/>
          </w:tcPr>
          <w:p w14:paraId="24DCFAB3" w14:textId="6C408071" w:rsidR="00F42088" w:rsidRDefault="00F42088">
            <w:pPr>
              <w:jc w:val="center"/>
              <w:cnfStyle w:val="000000000000" w:firstRow="0" w:lastRow="0" w:firstColumn="0" w:lastColumn="0" w:oddVBand="0" w:evenVBand="0" w:oddHBand="0" w:evenHBand="0" w:firstRowFirstColumn="0" w:firstRowLastColumn="0" w:lastRowFirstColumn="0" w:lastRowLastColumn="0"/>
              <w:rPr>
                <w:color w:val="000000"/>
                <w:sz w:val="19"/>
                <w:szCs w:val="19"/>
              </w:rPr>
            </w:pPr>
            <m:oMathPara>
              <m:oMath>
                <m:r>
                  <m:rPr>
                    <m:sty m:val="bi"/>
                  </m:rPr>
                  <w:rPr>
                    <w:rFonts w:ascii="Cambria Math" w:hAnsi="Cambria Math"/>
                    <w:color w:val="000000"/>
                    <w:sz w:val="19"/>
                    <w:szCs w:val="19"/>
                  </w:rPr>
                  <m:t>f</m:t>
                </m:r>
                <m:d>
                  <m:dPr>
                    <m:ctrlPr>
                      <w:rPr>
                        <w:rFonts w:ascii="Cambria Math" w:hAnsi="Cambria Math"/>
                        <w:b/>
                        <w:bCs/>
                        <w:i/>
                        <w:color w:val="000000"/>
                        <w:sz w:val="19"/>
                        <w:szCs w:val="19"/>
                      </w:rPr>
                    </m:ctrlPr>
                  </m:dPr>
                  <m:e>
                    <m:r>
                      <m:rPr>
                        <m:sty m:val="bi"/>
                      </m:rPr>
                      <w:rPr>
                        <w:rFonts w:ascii="Cambria Math" w:hAnsi="Cambria Math"/>
                        <w:color w:val="000000"/>
                        <w:sz w:val="19"/>
                        <w:szCs w:val="19"/>
                      </w:rPr>
                      <m:t>x</m:t>
                    </m:r>
                  </m:e>
                </m:d>
                <m:r>
                  <m:rPr>
                    <m:sty m:val="bi"/>
                  </m:rPr>
                  <w:rPr>
                    <w:rFonts w:ascii="Cambria Math" w:hAnsi="Cambria Math"/>
                    <w:color w:val="000000"/>
                    <w:sz w:val="19"/>
                    <w:szCs w:val="19"/>
                  </w:rPr>
                  <m:t>=mx+b</m:t>
                </m:r>
              </m:oMath>
            </m:oMathPara>
          </w:p>
        </w:tc>
        <w:tc>
          <w:tcPr>
            <w:tcW w:w="2400" w:type="dxa"/>
          </w:tcPr>
          <w:p w14:paraId="33F5B9DC" w14:textId="60AB40AC" w:rsidR="00F42088" w:rsidRDefault="00F42088">
            <w:pPr>
              <w:jc w:val="center"/>
              <w:cnfStyle w:val="000000000000" w:firstRow="0" w:lastRow="0" w:firstColumn="0" w:lastColumn="0" w:oddVBand="0" w:evenVBand="0" w:oddHBand="0" w:evenHBand="0" w:firstRowFirstColumn="0" w:firstRowLastColumn="0" w:lastRowFirstColumn="0" w:lastRowLastColumn="0"/>
            </w:pPr>
            <w:r>
              <w:rPr>
                <w:color w:val="000000"/>
                <w:sz w:val="19"/>
                <w:szCs w:val="19"/>
              </w:rPr>
              <w:t>0,590</w:t>
            </w:r>
          </w:p>
        </w:tc>
      </w:tr>
      <w:tr w:rsidR="00F42088" w:rsidRPr="008C4106" w14:paraId="45F0193E" w14:textId="77777777" w:rsidTr="00F42088">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00224903" w14:textId="77777777" w:rsidR="00F42088" w:rsidRDefault="00F42088">
            <w:r>
              <w:rPr>
                <w:color w:val="000000"/>
                <w:sz w:val="19"/>
                <w:szCs w:val="19"/>
              </w:rPr>
              <w:t>Potencia</w:t>
            </w:r>
          </w:p>
        </w:tc>
        <w:tc>
          <w:tcPr>
            <w:tcW w:w="2400" w:type="dxa"/>
          </w:tcPr>
          <w:p w14:paraId="769C8E8D" w14:textId="5829269E" w:rsidR="00F42088" w:rsidRPr="008C4106" w:rsidRDefault="008C4106">
            <w:pPr>
              <w:jc w:val="center"/>
              <w:cnfStyle w:val="000000000000" w:firstRow="0" w:lastRow="0" w:firstColumn="0" w:lastColumn="0" w:oddVBand="0" w:evenVBand="0" w:oddHBand="0" w:evenHBand="0" w:firstRowFirstColumn="0" w:firstRowLastColumn="0" w:lastRowFirstColumn="0" w:lastRowLastColumn="0"/>
              <w:rPr>
                <w:b/>
                <w:bCs/>
                <w:color w:val="000000"/>
                <w:sz w:val="19"/>
                <w:szCs w:val="19"/>
              </w:rPr>
            </w:pPr>
            <m:oMathPara>
              <m:oMath>
                <m:r>
                  <m:rPr>
                    <m:sty m:val="bi"/>
                  </m:rPr>
                  <w:rPr>
                    <w:rFonts w:ascii="Cambria Math" w:hAnsi="Cambria Math"/>
                    <w:color w:val="000000"/>
                    <w:sz w:val="19"/>
                    <w:szCs w:val="19"/>
                  </w:rPr>
                  <m:t>f</m:t>
                </m:r>
                <m:d>
                  <m:dPr>
                    <m:ctrlPr>
                      <w:rPr>
                        <w:rFonts w:ascii="Cambria Math" w:hAnsi="Cambria Math"/>
                        <w:b/>
                        <w:bCs/>
                        <w:i/>
                        <w:color w:val="000000"/>
                        <w:sz w:val="19"/>
                        <w:szCs w:val="19"/>
                      </w:rPr>
                    </m:ctrlPr>
                  </m:dPr>
                  <m:e>
                    <m:r>
                      <m:rPr>
                        <m:sty m:val="bi"/>
                      </m:rPr>
                      <w:rPr>
                        <w:rFonts w:ascii="Cambria Math" w:hAnsi="Cambria Math"/>
                        <w:color w:val="000000"/>
                        <w:sz w:val="19"/>
                        <w:szCs w:val="19"/>
                      </w:rPr>
                      <m:t>x</m:t>
                    </m:r>
                  </m:e>
                </m:d>
                <m:r>
                  <m:rPr>
                    <m:sty m:val="bi"/>
                  </m:rPr>
                  <w:rPr>
                    <w:rFonts w:ascii="Cambria Math" w:hAnsi="Cambria Math"/>
                    <w:color w:val="000000"/>
                    <w:sz w:val="19"/>
                    <w:szCs w:val="19"/>
                  </w:rPr>
                  <m:t>=a</m:t>
                </m:r>
                <m:sSup>
                  <m:sSupPr>
                    <m:ctrlPr>
                      <w:rPr>
                        <w:rFonts w:ascii="Cambria Math" w:hAnsi="Cambria Math"/>
                        <w:b/>
                        <w:bCs/>
                        <w:i/>
                        <w:color w:val="000000"/>
                        <w:sz w:val="19"/>
                        <w:szCs w:val="19"/>
                      </w:rPr>
                    </m:ctrlPr>
                  </m:sSupPr>
                  <m:e>
                    <m:r>
                      <m:rPr>
                        <m:sty m:val="bi"/>
                      </m:rPr>
                      <w:rPr>
                        <w:rFonts w:ascii="Cambria Math" w:hAnsi="Cambria Math"/>
                        <w:color w:val="000000"/>
                        <w:sz w:val="19"/>
                        <w:szCs w:val="19"/>
                      </w:rPr>
                      <m:t>x</m:t>
                    </m:r>
                  </m:e>
                  <m:sup>
                    <m:r>
                      <m:rPr>
                        <m:sty m:val="bi"/>
                      </m:rPr>
                      <w:rPr>
                        <w:rFonts w:ascii="Cambria Math" w:hAnsi="Cambria Math"/>
                        <w:color w:val="000000"/>
                        <w:sz w:val="19"/>
                        <w:szCs w:val="19"/>
                      </w:rPr>
                      <m:t>b</m:t>
                    </m:r>
                  </m:sup>
                </m:sSup>
              </m:oMath>
            </m:oMathPara>
          </w:p>
        </w:tc>
        <w:tc>
          <w:tcPr>
            <w:tcW w:w="2400" w:type="dxa"/>
          </w:tcPr>
          <w:p w14:paraId="3E57B60E" w14:textId="4C8A744D" w:rsidR="00F42088" w:rsidRDefault="00F42088">
            <w:pPr>
              <w:jc w:val="center"/>
              <w:cnfStyle w:val="000000000000" w:firstRow="0" w:lastRow="0" w:firstColumn="0" w:lastColumn="0" w:oddVBand="0" w:evenVBand="0" w:oddHBand="0" w:evenHBand="0" w:firstRowFirstColumn="0" w:firstRowLastColumn="0" w:lastRowFirstColumn="0" w:lastRowLastColumn="0"/>
            </w:pPr>
            <w:r>
              <w:rPr>
                <w:color w:val="000000"/>
                <w:sz w:val="19"/>
                <w:szCs w:val="19"/>
              </w:rPr>
              <w:t>0,568</w:t>
            </w:r>
          </w:p>
        </w:tc>
      </w:tr>
      <w:tr w:rsidR="00F42088" w14:paraId="7353E9BE" w14:textId="77777777" w:rsidTr="00F42088">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270545CD" w14:textId="77777777" w:rsidR="00F42088" w:rsidRDefault="00F42088">
            <w:r>
              <w:rPr>
                <w:color w:val="000000"/>
                <w:sz w:val="19"/>
                <w:szCs w:val="19"/>
              </w:rPr>
              <w:t>Logarítmico</w:t>
            </w:r>
          </w:p>
        </w:tc>
        <w:tc>
          <w:tcPr>
            <w:tcW w:w="2400" w:type="dxa"/>
          </w:tcPr>
          <w:p w14:paraId="2FF0F959" w14:textId="1AEFAF93" w:rsidR="00F42088" w:rsidRDefault="008C4106">
            <w:pPr>
              <w:jc w:val="center"/>
              <w:cnfStyle w:val="000000000000" w:firstRow="0" w:lastRow="0" w:firstColumn="0" w:lastColumn="0" w:oddVBand="0" w:evenVBand="0" w:oddHBand="0" w:evenHBand="0" w:firstRowFirstColumn="0" w:firstRowLastColumn="0" w:lastRowFirstColumn="0" w:lastRowLastColumn="0"/>
              <w:rPr>
                <w:color w:val="000000"/>
                <w:sz w:val="19"/>
                <w:szCs w:val="19"/>
              </w:rPr>
            </w:pPr>
            <m:oMathPara>
              <m:oMath>
                <m:r>
                  <m:rPr>
                    <m:sty m:val="bi"/>
                  </m:rPr>
                  <w:rPr>
                    <w:rFonts w:ascii="Cambria Math" w:hAnsi="Cambria Math"/>
                    <w:color w:val="000000"/>
                    <w:sz w:val="19"/>
                    <w:szCs w:val="19"/>
                  </w:rPr>
                  <m:t>f</m:t>
                </m:r>
                <m:d>
                  <m:dPr>
                    <m:ctrlPr>
                      <w:rPr>
                        <w:rFonts w:ascii="Cambria Math" w:hAnsi="Cambria Math"/>
                        <w:b/>
                        <w:bCs/>
                        <w:i/>
                        <w:color w:val="000000"/>
                        <w:sz w:val="19"/>
                        <w:szCs w:val="19"/>
                      </w:rPr>
                    </m:ctrlPr>
                  </m:dPr>
                  <m:e>
                    <m:r>
                      <m:rPr>
                        <m:sty m:val="bi"/>
                      </m:rPr>
                      <w:rPr>
                        <w:rFonts w:ascii="Cambria Math" w:hAnsi="Cambria Math"/>
                        <w:color w:val="000000"/>
                        <w:sz w:val="19"/>
                        <w:szCs w:val="19"/>
                      </w:rPr>
                      <m:t>x</m:t>
                    </m:r>
                  </m:e>
                </m:d>
                <m:r>
                  <m:rPr>
                    <m:sty m:val="bi"/>
                  </m:rPr>
                  <w:rPr>
                    <w:rFonts w:ascii="Cambria Math" w:hAnsi="Cambria Math"/>
                    <w:color w:val="000000"/>
                    <w:sz w:val="19"/>
                    <w:szCs w:val="19"/>
                  </w:rPr>
                  <m:t>=a . ln(x)+b</m:t>
                </m:r>
              </m:oMath>
            </m:oMathPara>
          </w:p>
        </w:tc>
        <w:tc>
          <w:tcPr>
            <w:tcW w:w="2400" w:type="dxa"/>
          </w:tcPr>
          <w:p w14:paraId="1053A0FE" w14:textId="6F15BC98" w:rsidR="00F42088" w:rsidRDefault="00F42088" w:rsidP="007660B6">
            <w:pPr>
              <w:keepNext/>
              <w:jc w:val="center"/>
              <w:cnfStyle w:val="000000000000" w:firstRow="0" w:lastRow="0" w:firstColumn="0" w:lastColumn="0" w:oddVBand="0" w:evenVBand="0" w:oddHBand="0" w:evenHBand="0" w:firstRowFirstColumn="0" w:firstRowLastColumn="0" w:lastRowFirstColumn="0" w:lastRowLastColumn="0"/>
            </w:pPr>
            <w:r>
              <w:rPr>
                <w:color w:val="000000"/>
                <w:sz w:val="19"/>
                <w:szCs w:val="19"/>
              </w:rPr>
              <w:t>0,552</w:t>
            </w:r>
          </w:p>
        </w:tc>
      </w:tr>
    </w:tbl>
    <w:p w14:paraId="63B0D4AC" w14:textId="75D0229A" w:rsidR="007660B6" w:rsidRDefault="007660B6" w:rsidP="007660B6">
      <w:pPr>
        <w:pStyle w:val="Caption"/>
        <w:jc w:val="center"/>
      </w:pPr>
      <w:bookmarkStart w:id="22" w:name="_Toc231472810"/>
      <w:r>
        <w:t xml:space="preserve">Tabla </w:t>
      </w:r>
      <w:fldSimple w:instr=" SEQ Tabla \* ARABIC ">
        <w:r>
          <w:rPr>
            <w:noProof/>
          </w:rPr>
          <w:t>2</w:t>
        </w:r>
      </w:fldSimple>
      <w:r>
        <w:t xml:space="preserve">: Coeficiente de determinación </w:t>
      </w:r>
      <w:r w:rsidRPr="00241478">
        <w:t>(R²) de los modelos evaluados.</w:t>
      </w:r>
      <w:bookmarkEnd w:id="22"/>
    </w:p>
    <w:p w14:paraId="02F13B55" w14:textId="57744269" w:rsidR="00433E1D" w:rsidRDefault="00433E1D" w:rsidP="00294C22">
      <w:pPr>
        <w:keepNext/>
        <w:jc w:val="center"/>
      </w:pPr>
      <w:r>
        <w:rPr>
          <w:noProof/>
        </w:rPr>
        <w:lastRenderedPageBreak/>
        <w:drawing>
          <wp:inline distT="0" distB="0" distL="0" distR="0" wp14:anchorId="007CDF31" wp14:editId="3A57FF89">
            <wp:extent cx="4311650" cy="3197198"/>
            <wp:effectExtent l="0" t="0" r="0" b="3810"/>
            <wp:docPr id="209510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03107" name="Picture 2095103107"/>
                    <pic:cNvPicPr/>
                  </pic:nvPicPr>
                  <pic:blipFill>
                    <a:blip r:embed="rId18">
                      <a:extLst>
                        <a:ext uri="{28A0092B-C50C-407E-A947-70E740481C1C}">
                          <a14:useLocalDpi xmlns:a14="http://schemas.microsoft.com/office/drawing/2010/main" val="0"/>
                        </a:ext>
                      </a:extLst>
                    </a:blip>
                    <a:stretch>
                      <a:fillRect/>
                    </a:stretch>
                  </pic:blipFill>
                  <pic:spPr>
                    <a:xfrm>
                      <a:off x="0" y="0"/>
                      <a:ext cx="4336332" cy="3215500"/>
                    </a:xfrm>
                    <a:prstGeom prst="rect">
                      <a:avLst/>
                    </a:prstGeom>
                  </pic:spPr>
                </pic:pic>
              </a:graphicData>
            </a:graphic>
          </wp:inline>
        </w:drawing>
      </w:r>
    </w:p>
    <w:p w14:paraId="0D8E4090" w14:textId="2BBB083D" w:rsidR="00294C22" w:rsidRDefault="00294C22" w:rsidP="00294C22">
      <w:pPr>
        <w:pStyle w:val="Caption"/>
        <w:jc w:val="center"/>
      </w:pPr>
      <w:bookmarkStart w:id="23" w:name="_Toc231904780"/>
      <w:r>
        <w:t xml:space="preserve">Figura </w:t>
      </w:r>
      <w:fldSimple w:instr=" SEQ Figura \* ARABIC ">
        <w:r w:rsidR="00570430">
          <w:rPr>
            <w:noProof/>
          </w:rPr>
          <w:t>9</w:t>
        </w:r>
      </w:fldSimple>
      <w:r>
        <w:t>: Ajuste de modelos</w:t>
      </w:r>
      <w:bookmarkEnd w:id="23"/>
    </w:p>
    <w:p w14:paraId="27E1C535" w14:textId="77777777" w:rsidR="000C1AB1" w:rsidRDefault="000C1AB1" w:rsidP="000C1AB1">
      <w:r>
        <w:t xml:space="preserve">El ajuste cuadrático obtuvo el </w:t>
      </w:r>
      <w:r w:rsidRPr="008C4106">
        <w:t>mayor</w:t>
      </w:r>
      <w:r>
        <w:t xml:space="preserve"> coeficiente de determinación, explicando el 62,9 % de la varianza del puntaje FIFA.</w:t>
      </w:r>
    </w:p>
    <w:p w14:paraId="0041DF9F" w14:textId="77777777" w:rsidR="00CA4EB3" w:rsidRDefault="00CA4EB3" w:rsidP="000C1AB1"/>
    <w:p w14:paraId="3B49F801" w14:textId="574361D3" w:rsidR="00CA4EB3" w:rsidRDefault="000C1AB1" w:rsidP="000C1AB1">
      <w:r w:rsidRPr="000C1AB1">
        <w:t xml:space="preserve">Una vez identificado el mejor modelo, </w:t>
      </w:r>
      <w:r w:rsidR="00CA4EB3">
        <w:t>fueron calculadas</w:t>
      </w:r>
      <w:r w:rsidRPr="000C1AB1">
        <w:t xml:space="preserve"> </w:t>
      </w:r>
      <w:r w:rsidR="00CA4EB3">
        <w:t xml:space="preserve">y graficadas </w:t>
      </w:r>
      <w:r w:rsidRPr="000C1AB1">
        <w:t>sus primera y segunda derivadas con </w:t>
      </w:r>
      <w:proofErr w:type="spellStart"/>
      <w:r w:rsidRPr="000C1AB1">
        <w:t>sympy</w:t>
      </w:r>
      <w:proofErr w:type="spellEnd"/>
      <w:r w:rsidR="00CA4EB3">
        <w:t>, que siguen las siguientes fórmulas:</w:t>
      </w:r>
    </w:p>
    <w:p w14:paraId="1962E50E" w14:textId="77777777" w:rsidR="00CA4EB3" w:rsidRPr="001071D5" w:rsidRDefault="00CA4EB3" w:rsidP="00CA4EB3">
      <w:pPr>
        <w:rPr>
          <w:b/>
          <w:bCs/>
          <w:iCs/>
        </w:rPr>
      </w:pPr>
      <m:oMathPara>
        <m:oMath>
          <m:r>
            <m:rPr>
              <m:sty m:val="bi"/>
            </m:rPr>
            <w:rPr>
              <w:rFonts w:ascii="Cambria Math" w:hAnsi="Cambria Math"/>
            </w:rPr>
            <m:t>f</m:t>
          </m:r>
          <m:d>
            <m:dPr>
              <m:ctrlPr>
                <w:rPr>
                  <w:rFonts w:ascii="Cambria Math" w:hAnsi="Cambria Math"/>
                  <w:bCs/>
                </w:rPr>
              </m:ctrlPr>
            </m:dPr>
            <m:e>
              <m:r>
                <m:rPr>
                  <m:sty m:val="bi"/>
                </m:rPr>
                <w:rPr>
                  <w:rFonts w:ascii="Cambria Math" w:hAnsi="Cambria Math"/>
                </w:rPr>
                <m:t>x</m:t>
              </m:r>
            </m:e>
          </m:d>
          <m:r>
            <m:rPr>
              <m:sty m:val="p"/>
            </m:rPr>
            <w:rPr>
              <w:rFonts w:ascii="Cambria Math" w:hAnsi="Cambria Math"/>
            </w:rPr>
            <m:t>=</m:t>
          </m:r>
          <m:r>
            <m:rPr>
              <m:sty m:val="bi"/>
            </m:rPr>
            <w:rPr>
              <w:rFonts w:ascii="Cambria Math" w:hAnsi="Cambria Math"/>
            </w:rPr>
            <m:t>a</m:t>
          </m:r>
          <m:sSup>
            <m:sSupPr>
              <m:ctrlPr>
                <w:rPr>
                  <w:rFonts w:ascii="Cambria Math" w:hAnsi="Cambria Math"/>
                  <w:bCs/>
                </w:rPr>
              </m:ctrlPr>
            </m:sSupPr>
            <m:e>
              <m:r>
                <m:rPr>
                  <m:sty m:val="bi"/>
                </m:rPr>
                <w:rPr>
                  <w:rFonts w:ascii="Cambria Math" w:hAnsi="Cambria Math"/>
                </w:rPr>
                <m:t>x</m:t>
              </m:r>
            </m:e>
            <m:sup>
              <m:r>
                <m:rPr>
                  <m:sty m:val="b"/>
                </m:rPr>
                <w:rPr>
                  <w:rFonts w:ascii="Cambria Math" w:hAnsi="Cambria Math"/>
                </w:rPr>
                <m:t>2</m:t>
              </m:r>
            </m:sup>
          </m:sSup>
          <m:r>
            <m:rPr>
              <m:sty m:val="p"/>
            </m:rPr>
            <w:rPr>
              <w:rFonts w:ascii="Cambria Math" w:hAnsi="Cambria Math"/>
            </w:rPr>
            <m:t>+</m:t>
          </m:r>
          <m:r>
            <m:rPr>
              <m:sty m:val="bi"/>
            </m:rPr>
            <w:rPr>
              <w:rFonts w:ascii="Cambria Math" w:hAnsi="Cambria Math"/>
            </w:rPr>
            <m:t>bx</m:t>
          </m:r>
          <m:r>
            <m:rPr>
              <m:sty m:val="p"/>
            </m:rPr>
            <w:rPr>
              <w:rFonts w:ascii="Cambria Math" w:hAnsi="Cambria Math"/>
            </w:rPr>
            <m:t>+</m:t>
          </m:r>
          <m:r>
            <m:rPr>
              <m:sty m:val="bi"/>
            </m:rPr>
            <w:rPr>
              <w:rFonts w:ascii="Cambria Math" w:hAnsi="Cambria Math"/>
            </w:rPr>
            <m:t>c</m:t>
          </m:r>
        </m:oMath>
      </m:oMathPara>
    </w:p>
    <w:p w14:paraId="01FA00F0" w14:textId="77777777" w:rsidR="00CA4EB3" w:rsidRPr="001071D5" w:rsidRDefault="00CA4EB3" w:rsidP="00CA4EB3">
      <w:pPr>
        <w:rPr>
          <w:b/>
          <w:bCs/>
          <w:iCs/>
        </w:rPr>
      </w:pPr>
      <m:oMathPara>
        <m:oMath>
          <m:r>
            <m:rPr>
              <m:sty m:val="bi"/>
            </m:rPr>
            <w:rPr>
              <w:rFonts w:ascii="Cambria Math" w:hAnsi="Cambria Math"/>
            </w:rPr>
            <m:t>f'</m:t>
          </m:r>
          <m:d>
            <m:dPr>
              <m:ctrlPr>
                <w:rPr>
                  <w:rFonts w:ascii="Cambria Math" w:hAnsi="Cambria Math"/>
                  <w:bCs/>
                </w:rPr>
              </m:ctrlPr>
            </m:dPr>
            <m:e>
              <m:r>
                <m:rPr>
                  <m:sty m:val="bi"/>
                </m:rPr>
                <w:rPr>
                  <w:rFonts w:ascii="Cambria Math" w:hAnsi="Cambria Math"/>
                </w:rPr>
                <m:t>x</m:t>
              </m:r>
            </m:e>
          </m:d>
          <m:r>
            <m:rPr>
              <m:sty m:val="p"/>
            </m:rPr>
            <w:rPr>
              <w:rFonts w:ascii="Cambria Math" w:hAnsi="Cambria Math"/>
            </w:rPr>
            <m:t>=</m:t>
          </m:r>
          <m:r>
            <m:rPr>
              <m:sty m:val="bi"/>
            </m:rPr>
            <w:rPr>
              <w:rFonts w:ascii="Cambria Math" w:hAnsi="Cambria Math"/>
            </w:rPr>
            <m:t>2</m:t>
          </m:r>
          <m:r>
            <m:rPr>
              <m:sty m:val="bi"/>
            </m:rPr>
            <w:rPr>
              <w:rFonts w:ascii="Cambria Math" w:hAnsi="Cambria Math"/>
            </w:rPr>
            <m:t>ax+b</m:t>
          </m:r>
        </m:oMath>
      </m:oMathPara>
    </w:p>
    <w:p w14:paraId="09A1B389" w14:textId="44A70A4F" w:rsidR="000C1AB1" w:rsidRPr="00552EB6" w:rsidRDefault="00CA4EB3" w:rsidP="000C1AB1">
      <w:pPr>
        <w:rPr>
          <w:b/>
        </w:rPr>
      </w:pPr>
      <m:oMathPara>
        <m:oMath>
          <m:r>
            <m:rPr>
              <m:sty m:val="bi"/>
            </m:rPr>
            <w:rPr>
              <w:rFonts w:ascii="Cambria Math" w:hAnsi="Cambria Math"/>
            </w:rPr>
            <m:t>f''</m:t>
          </m:r>
          <m:d>
            <m:dPr>
              <m:ctrlPr>
                <w:rPr>
                  <w:rFonts w:ascii="Cambria Math" w:hAnsi="Cambria Math"/>
                  <w:bCs/>
                </w:rPr>
              </m:ctrlPr>
            </m:dPr>
            <m:e>
              <m:r>
                <m:rPr>
                  <m:sty m:val="bi"/>
                </m:rPr>
                <w:rPr>
                  <w:rFonts w:ascii="Cambria Math" w:hAnsi="Cambria Math"/>
                </w:rPr>
                <m:t>x</m:t>
              </m:r>
            </m:e>
          </m:d>
          <m:r>
            <m:rPr>
              <m:sty m:val="p"/>
            </m:rPr>
            <w:rPr>
              <w:rFonts w:ascii="Cambria Math" w:hAnsi="Cambria Math"/>
            </w:rPr>
            <m:t>=</m:t>
          </m:r>
          <m:r>
            <m:rPr>
              <m:sty m:val="bi"/>
            </m:rPr>
            <w:rPr>
              <w:rFonts w:ascii="Cambria Math" w:hAnsi="Cambria Math"/>
            </w:rPr>
            <m:t>2</m:t>
          </m:r>
          <m:r>
            <m:rPr>
              <m:sty m:val="bi"/>
            </m:rPr>
            <w:rPr>
              <w:rFonts w:ascii="Cambria Math" w:hAnsi="Cambria Math"/>
            </w:rPr>
            <m:t>a</m:t>
          </m:r>
        </m:oMath>
      </m:oMathPara>
    </w:p>
    <w:p w14:paraId="73C5122B" w14:textId="77777777" w:rsidR="00552EB6" w:rsidRPr="00CA4EB3" w:rsidRDefault="00552EB6" w:rsidP="000C1AB1">
      <w:pPr>
        <w:rPr>
          <w:b/>
          <w:bCs/>
          <w:iCs/>
        </w:rPr>
      </w:pPr>
    </w:p>
    <w:p w14:paraId="34B29EEC" w14:textId="46778298" w:rsidR="00CA4EB3" w:rsidRPr="00CA4EB3" w:rsidRDefault="00552EB6" w:rsidP="000C1AB1">
      <w:pPr>
        <w:rPr>
          <w:b/>
          <w:bCs/>
          <w:iCs/>
        </w:rPr>
      </w:pPr>
      <w:r>
        <w:rPr>
          <w:noProof/>
        </w:rPr>
        <w:drawing>
          <wp:inline distT="0" distB="0" distL="0" distR="0" wp14:anchorId="71D9D7D5" wp14:editId="0B06AA4E">
            <wp:extent cx="5943600" cy="1919932"/>
            <wp:effectExtent l="0" t="0" r="0" b="4445"/>
            <wp:docPr id="264529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29016" name="Imagen 2645290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919932"/>
                    </a:xfrm>
                    <a:prstGeom prst="rect">
                      <a:avLst/>
                    </a:prstGeom>
                  </pic:spPr>
                </pic:pic>
              </a:graphicData>
            </a:graphic>
          </wp:inline>
        </w:drawing>
      </w:r>
    </w:p>
    <w:p w14:paraId="75FD6A16" w14:textId="37C6AC7C" w:rsidR="000C1AB1" w:rsidRDefault="000C1AB1" w:rsidP="000C1AB1">
      <w:pPr>
        <w:keepNext/>
        <w:jc w:val="center"/>
      </w:pPr>
    </w:p>
    <w:p w14:paraId="2568C9A5" w14:textId="76631B9B" w:rsidR="004376BC" w:rsidRDefault="000C1AB1" w:rsidP="000C1AB1">
      <w:pPr>
        <w:pStyle w:val="Caption"/>
        <w:jc w:val="center"/>
      </w:pPr>
      <w:bookmarkStart w:id="24" w:name="_Ref231466931"/>
      <w:bookmarkStart w:id="25" w:name="_Ref231466924"/>
      <w:bookmarkStart w:id="26" w:name="_Toc231904781"/>
      <w:r>
        <w:t xml:space="preserve">Figura </w:t>
      </w:r>
      <w:fldSimple w:instr=" SEQ Figura \* ARABIC ">
        <w:r w:rsidR="00570430">
          <w:rPr>
            <w:noProof/>
          </w:rPr>
          <w:t>10</w:t>
        </w:r>
      </w:fldSimple>
      <w:bookmarkEnd w:id="24"/>
      <w:r>
        <w:t>: Modelo cuadrático</w:t>
      </w:r>
      <w:r w:rsidR="00CA4EB3">
        <w:t>:</w:t>
      </w:r>
      <w:r>
        <w:t xml:space="preserve"> función y primera y segunda derivada.</w:t>
      </w:r>
      <w:bookmarkEnd w:id="25"/>
      <w:bookmarkEnd w:id="26"/>
    </w:p>
    <w:p w14:paraId="488037EC" w14:textId="77777777" w:rsidR="000C1AB1" w:rsidRDefault="000C1AB1" w:rsidP="00D17CBB"/>
    <w:p w14:paraId="783AE30C" w14:textId="5C20B4A3" w:rsidR="000C1AB1" w:rsidRDefault="00000000" w:rsidP="00D17CBB">
      <w:r>
        <w:t xml:space="preserve">El modelo estimado es </w:t>
      </w:r>
      <m:oMath>
        <m:r>
          <m:rPr>
            <m:sty m:val="bi"/>
          </m:rPr>
          <w:rPr>
            <w:rFonts w:ascii="Cambria Math" w:hAnsi="Cambria Math"/>
          </w:rPr>
          <m:t>f(x) = -235,37·x² + 612,27·x + 1.439,44</m:t>
        </m:r>
      </m:oMath>
      <w:r w:rsidRPr="001071D5">
        <w:rPr>
          <w:b/>
          <w:bCs/>
        </w:rPr>
        <w:t xml:space="preserve">, </w:t>
      </w:r>
      <w:r>
        <w:t xml:space="preserve">donde x es el valor del plantel en miles de millones de euros. </w:t>
      </w:r>
    </w:p>
    <w:p w14:paraId="46B7F108" w14:textId="6DBEC580" w:rsidR="001071D5" w:rsidRDefault="00000000" w:rsidP="00D17CBB">
      <w:r>
        <w:t>Su derivada,</w:t>
      </w:r>
      <w:r w:rsidR="001071D5">
        <w:t xml:space="preserve"> </w:t>
      </w:r>
      <m:oMath>
        <m:r>
          <m:rPr>
            <m:sty m:val="bi"/>
          </m:rPr>
          <w:rPr>
            <w:rFonts w:ascii="Cambria Math" w:hAnsi="Cambria Math"/>
          </w:rPr>
          <m:t>f'(x) = -470,74·x + 612,27</m:t>
        </m:r>
      </m:oMath>
      <w:r>
        <w:t xml:space="preserve">, mide el rendimiento marginal </w:t>
      </w:r>
      <w:r w:rsidR="001071D5">
        <w:t>(</w:t>
      </w:r>
      <w:r>
        <w:t>los puntos FIFA adicionales por cada incremento de inversión</w:t>
      </w:r>
      <w:r w:rsidR="001071D5">
        <w:t>)</w:t>
      </w:r>
      <w:r>
        <w:t xml:space="preserve"> y, al ser decreciente, formaliza la noción de rendimientos marginales decrecientes: un plantel de €0,1 mil millones obtiene aproximadamente el triple de puntos por cada €100 millones adicionales que un plantel de €1,0 mil millones. </w:t>
      </w:r>
    </w:p>
    <w:p w14:paraId="5D3E7C09" w14:textId="4AABBC1B" w:rsidR="001071D5" w:rsidRDefault="001071D5" w:rsidP="00D17CBB">
      <w:r>
        <w:t xml:space="preserve">El signo negativo del término cuadrático de la función es el hallazgo decisivo: la parábola se abre hacia abajo, de modo que el rendimiento de la inversión es decreciente. La segunda derivada, </w:t>
      </w:r>
      <m:oMath>
        <m:r>
          <m:rPr>
            <m:sty m:val="bi"/>
          </m:rPr>
          <w:rPr>
            <w:rFonts w:ascii="Cambria Math" w:hAnsi="Cambria Math"/>
          </w:rPr>
          <m:t>f″(x) = -470,74</m:t>
        </m:r>
      </m:oMath>
      <w:r>
        <w:t>, constante y negativa, confirma una concavidad uniforme en todo el dominio.</w:t>
      </w:r>
    </w:p>
    <w:p w14:paraId="5FDD7E63" w14:textId="45564CEA" w:rsidR="005F2BD6" w:rsidRPr="00F61612" w:rsidRDefault="00000000" w:rsidP="00D17CBB">
      <w:pPr>
        <w:rPr>
          <w:u w:val="single"/>
        </w:rPr>
      </w:pPr>
      <w:r>
        <w:t xml:space="preserve">El punto crítico de la función </w:t>
      </w:r>
      <w:r w:rsidR="00CA4EB3">
        <w:t xml:space="preserve">es </w:t>
      </w:r>
      <w:r>
        <w:t>donde f′(x) = 0</w:t>
      </w:r>
      <w:r w:rsidR="00CA4EB3">
        <w:t xml:space="preserve"> y</w:t>
      </w:r>
      <w:r>
        <w:t xml:space="preserve"> se ubica en</w:t>
      </w:r>
      <w:r w:rsidR="00CA4EB3">
        <w:t xml:space="preserve"> </w:t>
      </w:r>
      <w:r>
        <w:t xml:space="preserve">x* ≈ €1,30 mil millones, con un puntaje máximo previsto de 1.838 puntos FIFA. Este </w:t>
      </w:r>
      <w:r w:rsidR="00CA4EB3">
        <w:t xml:space="preserve">máximo (dato comprobado analíticamente por el hecho de que </w:t>
      </w:r>
      <w:r w:rsidR="00CA4EB3" w:rsidRPr="00CA4EB3">
        <w:t>f''&lt;0</w:t>
      </w:r>
      <w:r w:rsidR="00CA4EB3">
        <w:t xml:space="preserve">) </w:t>
      </w:r>
      <w:r>
        <w:t xml:space="preserve">se interpreta como un </w:t>
      </w:r>
      <w:r w:rsidRPr="00CA4EB3">
        <w:t>umbral de eficiencia de la inversión</w:t>
      </w:r>
      <w:r>
        <w:t>: por encima de él, gastar más deja de traducirse en mejoras del puntaje. Francia e Inglaterra operan prácticamente sobre ese límite, lo que sugiere que las potencias europeas de élite han alcanzado el techo de eficiencia que el modelo describe (</w:t>
      </w:r>
      <w:r w:rsidR="00CA4EB3">
        <w:fldChar w:fldCharType="begin"/>
      </w:r>
      <w:r w:rsidR="00CA4EB3">
        <w:instrText xml:space="preserve"> REF _Ref231466931 \h </w:instrText>
      </w:r>
      <w:r w:rsidR="00CA4EB3">
        <w:fldChar w:fldCharType="separate"/>
      </w:r>
      <w:r w:rsidR="00BC120A">
        <w:t xml:space="preserve">Figura </w:t>
      </w:r>
      <w:r w:rsidR="00BC120A">
        <w:rPr>
          <w:noProof/>
        </w:rPr>
        <w:t>10</w:t>
      </w:r>
      <w:r w:rsidR="00CA4EB3">
        <w:fldChar w:fldCharType="end"/>
      </w:r>
      <w:r>
        <w:t>).</w:t>
      </w:r>
    </w:p>
    <w:p w14:paraId="49F44E84" w14:textId="77777777" w:rsidR="00A65D81" w:rsidRDefault="00A65D81" w:rsidP="00D17CBB"/>
    <w:p w14:paraId="6E03424B" w14:textId="7232D988" w:rsidR="00CA4EB3" w:rsidRDefault="00CA4EB3" w:rsidP="00CA4EB3">
      <w:pPr>
        <w:pStyle w:val="Heading2"/>
      </w:pPr>
      <w:bookmarkStart w:id="27" w:name="_Toc231472773"/>
      <w:r>
        <w:t>Residuos</w:t>
      </w:r>
      <w:bookmarkEnd w:id="27"/>
    </w:p>
    <w:p w14:paraId="659B25D1" w14:textId="0E51AEB0" w:rsidR="00CA4EB3" w:rsidRDefault="00A65D81" w:rsidP="00CA4EB3">
      <w:r>
        <w:t xml:space="preserve">Resulta de interés finalmente hacer un </w:t>
      </w:r>
      <w:r w:rsidR="00CA4EB3">
        <w:t xml:space="preserve">análisis de </w:t>
      </w:r>
      <w:r>
        <w:t>los “</w:t>
      </w:r>
      <w:r w:rsidR="00CA4EB3">
        <w:t>residuos</w:t>
      </w:r>
      <w:r>
        <w:t>”, entendiendo a los mismos como la d</w:t>
      </w:r>
      <w:r w:rsidR="00CA4EB3">
        <w:t>iferencia entre el puntaje observado y el predicho</w:t>
      </w:r>
      <w:r>
        <w:t xml:space="preserve"> por el modelo. Dicho análisis</w:t>
      </w:r>
      <w:r w:rsidR="00CA4EB3">
        <w:t xml:space="preserve"> identifica a las selecciones que rinden por encima o por debajo de lo que su inversión anticipa</w:t>
      </w:r>
      <w:r>
        <w:t>ría</w:t>
      </w:r>
      <w:r w:rsidR="00CA4EB3">
        <w:t xml:space="preserve"> (Tabla 2). Argentina presenta el mayor residuo positivo del </w:t>
      </w:r>
      <w:r w:rsidR="00CA4EB3" w:rsidRPr="00A65D81">
        <w:t>conjunto</w:t>
      </w:r>
      <w:r w:rsidR="00CA4EB3">
        <w:t xml:space="preserve"> (+161 puntos): con un plantel de €575 millones —equivalente al 44 % del de Inglaterra— alcanza 1.875 puntos FIFA, como si su plantel valiera casi el doble. La acompañan México, Irán, Estados Unidos y Croacia, todas selecciones de valor bajo o medio. Los mayores residuos negativos corresponden a Ghana, Haití, Suecia, Nueva Zelanda y </w:t>
      </w:r>
      <w:proofErr w:type="spellStart"/>
      <w:r w:rsidR="00CA4EB3">
        <w:t>Curaçao</w:t>
      </w:r>
      <w:proofErr w:type="spellEnd"/>
      <w:r w:rsidR="00CA4EB3">
        <w:t>.</w:t>
      </w:r>
    </w:p>
    <w:p w14:paraId="5B3AACA1" w14:textId="77777777" w:rsidR="00A65D81" w:rsidRDefault="00A65D81" w:rsidP="00CA4EB3"/>
    <w:tbl>
      <w:tblPr>
        <w:tblStyle w:val="TableGridLight"/>
        <w:tblW w:w="9360" w:type="dxa"/>
        <w:tblLook w:val="04A0" w:firstRow="1" w:lastRow="0" w:firstColumn="1" w:lastColumn="0" w:noHBand="0" w:noVBand="1"/>
      </w:tblPr>
      <w:tblGrid>
        <w:gridCol w:w="2340"/>
        <w:gridCol w:w="2340"/>
        <w:gridCol w:w="2340"/>
        <w:gridCol w:w="2340"/>
      </w:tblGrid>
      <w:tr w:rsidR="00CA4EB3" w14:paraId="0A87CEC5" w14:textId="77777777" w:rsidTr="00A65D81">
        <w:tc>
          <w:tcPr>
            <w:tcW w:w="2340" w:type="dxa"/>
            <w:shd w:val="clear" w:color="auto" w:fill="3A7C22" w:themeFill="accent6" w:themeFillShade="BF"/>
          </w:tcPr>
          <w:p w14:paraId="0C06AA08" w14:textId="77777777" w:rsidR="00CA4EB3" w:rsidRDefault="00CA4EB3" w:rsidP="001F105B">
            <w:proofErr w:type="spellStart"/>
            <w:r>
              <w:rPr>
                <w:b/>
                <w:bCs/>
                <w:color w:val="FFFFFF"/>
                <w:sz w:val="19"/>
                <w:szCs w:val="19"/>
              </w:rPr>
              <w:t>Sobre-rendimiento</w:t>
            </w:r>
            <w:proofErr w:type="spellEnd"/>
          </w:p>
        </w:tc>
        <w:tc>
          <w:tcPr>
            <w:tcW w:w="2340" w:type="dxa"/>
            <w:shd w:val="clear" w:color="auto" w:fill="3A7C22" w:themeFill="accent6" w:themeFillShade="BF"/>
          </w:tcPr>
          <w:p w14:paraId="76B5A5FB" w14:textId="77777777" w:rsidR="00CA4EB3" w:rsidRDefault="00CA4EB3" w:rsidP="001F105B">
            <w:pPr>
              <w:jc w:val="center"/>
            </w:pPr>
            <w:r>
              <w:rPr>
                <w:b/>
                <w:bCs/>
                <w:color w:val="FFFFFF"/>
                <w:sz w:val="19"/>
                <w:szCs w:val="19"/>
              </w:rPr>
              <w:t>Residuo (</w:t>
            </w:r>
            <w:proofErr w:type="spellStart"/>
            <w:r>
              <w:rPr>
                <w:b/>
                <w:bCs/>
                <w:color w:val="FFFFFF"/>
                <w:sz w:val="19"/>
                <w:szCs w:val="19"/>
              </w:rPr>
              <w:t>pts</w:t>
            </w:r>
            <w:proofErr w:type="spellEnd"/>
            <w:r>
              <w:rPr>
                <w:b/>
                <w:bCs/>
                <w:color w:val="FFFFFF"/>
                <w:sz w:val="19"/>
                <w:szCs w:val="19"/>
              </w:rPr>
              <w:t>)</w:t>
            </w:r>
          </w:p>
        </w:tc>
        <w:tc>
          <w:tcPr>
            <w:tcW w:w="2340" w:type="dxa"/>
            <w:shd w:val="clear" w:color="auto" w:fill="BF4E14" w:themeFill="accent2" w:themeFillShade="BF"/>
          </w:tcPr>
          <w:p w14:paraId="31AD8D6A" w14:textId="77777777" w:rsidR="00CA4EB3" w:rsidRDefault="00CA4EB3" w:rsidP="001F105B">
            <w:proofErr w:type="spellStart"/>
            <w:r>
              <w:rPr>
                <w:b/>
                <w:bCs/>
                <w:color w:val="FFFFFF"/>
                <w:sz w:val="19"/>
                <w:szCs w:val="19"/>
              </w:rPr>
              <w:t>Sub-rendimiento</w:t>
            </w:r>
            <w:proofErr w:type="spellEnd"/>
          </w:p>
        </w:tc>
        <w:tc>
          <w:tcPr>
            <w:tcW w:w="2340" w:type="dxa"/>
            <w:shd w:val="clear" w:color="auto" w:fill="BF4E14" w:themeFill="accent2" w:themeFillShade="BF"/>
          </w:tcPr>
          <w:p w14:paraId="6A16DF77" w14:textId="77777777" w:rsidR="00CA4EB3" w:rsidRDefault="00CA4EB3" w:rsidP="001F105B">
            <w:pPr>
              <w:jc w:val="center"/>
            </w:pPr>
            <w:r>
              <w:rPr>
                <w:b/>
                <w:bCs/>
                <w:color w:val="FFFFFF"/>
                <w:sz w:val="19"/>
                <w:szCs w:val="19"/>
              </w:rPr>
              <w:t>Residuo (</w:t>
            </w:r>
            <w:proofErr w:type="spellStart"/>
            <w:r>
              <w:rPr>
                <w:b/>
                <w:bCs/>
                <w:color w:val="FFFFFF"/>
                <w:sz w:val="19"/>
                <w:szCs w:val="19"/>
              </w:rPr>
              <w:t>pts</w:t>
            </w:r>
            <w:proofErr w:type="spellEnd"/>
            <w:r>
              <w:rPr>
                <w:b/>
                <w:bCs/>
                <w:color w:val="FFFFFF"/>
                <w:sz w:val="19"/>
                <w:szCs w:val="19"/>
              </w:rPr>
              <w:t>)</w:t>
            </w:r>
          </w:p>
        </w:tc>
      </w:tr>
      <w:tr w:rsidR="00CA4EB3" w14:paraId="2EFE00B5" w14:textId="77777777" w:rsidTr="00A65D81">
        <w:tc>
          <w:tcPr>
            <w:tcW w:w="2340" w:type="dxa"/>
          </w:tcPr>
          <w:p w14:paraId="17141CAF" w14:textId="77777777" w:rsidR="00CA4EB3" w:rsidRDefault="00CA4EB3" w:rsidP="001F105B">
            <w:r>
              <w:rPr>
                <w:color w:val="000000"/>
                <w:sz w:val="19"/>
                <w:szCs w:val="19"/>
              </w:rPr>
              <w:t>Argentina</w:t>
            </w:r>
          </w:p>
        </w:tc>
        <w:tc>
          <w:tcPr>
            <w:tcW w:w="2340" w:type="dxa"/>
          </w:tcPr>
          <w:p w14:paraId="799D1321" w14:textId="77777777" w:rsidR="00CA4EB3" w:rsidRDefault="00CA4EB3" w:rsidP="001F105B">
            <w:pPr>
              <w:jc w:val="center"/>
            </w:pPr>
            <w:r>
              <w:rPr>
                <w:color w:val="000000"/>
                <w:sz w:val="19"/>
                <w:szCs w:val="19"/>
              </w:rPr>
              <w:t>+161</w:t>
            </w:r>
          </w:p>
        </w:tc>
        <w:tc>
          <w:tcPr>
            <w:tcW w:w="2340" w:type="dxa"/>
          </w:tcPr>
          <w:p w14:paraId="19F3C39D" w14:textId="77777777" w:rsidR="00CA4EB3" w:rsidRDefault="00CA4EB3" w:rsidP="001F105B">
            <w:r>
              <w:rPr>
                <w:color w:val="000000"/>
                <w:sz w:val="19"/>
                <w:szCs w:val="19"/>
              </w:rPr>
              <w:t>Ghana</w:t>
            </w:r>
          </w:p>
        </w:tc>
        <w:tc>
          <w:tcPr>
            <w:tcW w:w="2340" w:type="dxa"/>
          </w:tcPr>
          <w:p w14:paraId="37A423CB" w14:textId="77777777" w:rsidR="00CA4EB3" w:rsidRDefault="00CA4EB3" w:rsidP="001F105B">
            <w:pPr>
              <w:jc w:val="center"/>
            </w:pPr>
            <w:r>
              <w:rPr>
                <w:color w:val="000000"/>
                <w:sz w:val="19"/>
                <w:szCs w:val="19"/>
              </w:rPr>
              <w:t>−188</w:t>
            </w:r>
          </w:p>
        </w:tc>
      </w:tr>
      <w:tr w:rsidR="00CA4EB3" w14:paraId="35E953BA" w14:textId="77777777" w:rsidTr="00A65D81">
        <w:tc>
          <w:tcPr>
            <w:tcW w:w="2340" w:type="dxa"/>
          </w:tcPr>
          <w:p w14:paraId="616DF10D" w14:textId="77777777" w:rsidR="00CA4EB3" w:rsidRDefault="00CA4EB3" w:rsidP="001F105B">
            <w:r>
              <w:rPr>
                <w:color w:val="000000"/>
                <w:sz w:val="19"/>
                <w:szCs w:val="19"/>
              </w:rPr>
              <w:t>México</w:t>
            </w:r>
          </w:p>
        </w:tc>
        <w:tc>
          <w:tcPr>
            <w:tcW w:w="2340" w:type="dxa"/>
          </w:tcPr>
          <w:p w14:paraId="51C55CA2" w14:textId="77777777" w:rsidR="00CA4EB3" w:rsidRDefault="00CA4EB3" w:rsidP="001F105B">
            <w:pPr>
              <w:jc w:val="center"/>
            </w:pPr>
            <w:r>
              <w:rPr>
                <w:color w:val="000000"/>
                <w:sz w:val="19"/>
                <w:szCs w:val="19"/>
              </w:rPr>
              <w:t>+159</w:t>
            </w:r>
          </w:p>
        </w:tc>
        <w:tc>
          <w:tcPr>
            <w:tcW w:w="2340" w:type="dxa"/>
          </w:tcPr>
          <w:p w14:paraId="1B7F95AF" w14:textId="77777777" w:rsidR="00CA4EB3" w:rsidRDefault="00CA4EB3" w:rsidP="001F105B">
            <w:r>
              <w:rPr>
                <w:color w:val="000000"/>
                <w:sz w:val="19"/>
                <w:szCs w:val="19"/>
              </w:rPr>
              <w:t>Haití</w:t>
            </w:r>
          </w:p>
        </w:tc>
        <w:tc>
          <w:tcPr>
            <w:tcW w:w="2340" w:type="dxa"/>
          </w:tcPr>
          <w:p w14:paraId="089E2475" w14:textId="77777777" w:rsidR="00CA4EB3" w:rsidRDefault="00CA4EB3" w:rsidP="001F105B">
            <w:pPr>
              <w:jc w:val="center"/>
            </w:pPr>
            <w:r>
              <w:rPr>
                <w:color w:val="000000"/>
                <w:sz w:val="19"/>
                <w:szCs w:val="19"/>
              </w:rPr>
              <w:t>−171</w:t>
            </w:r>
          </w:p>
        </w:tc>
      </w:tr>
      <w:tr w:rsidR="00CA4EB3" w14:paraId="58AA65C6" w14:textId="77777777" w:rsidTr="00A65D81">
        <w:tc>
          <w:tcPr>
            <w:tcW w:w="2340" w:type="dxa"/>
          </w:tcPr>
          <w:p w14:paraId="533DDB63" w14:textId="77777777" w:rsidR="00CA4EB3" w:rsidRDefault="00CA4EB3" w:rsidP="001F105B">
            <w:r>
              <w:rPr>
                <w:color w:val="000000"/>
                <w:sz w:val="19"/>
                <w:szCs w:val="19"/>
              </w:rPr>
              <w:t>Irán</w:t>
            </w:r>
          </w:p>
        </w:tc>
        <w:tc>
          <w:tcPr>
            <w:tcW w:w="2340" w:type="dxa"/>
          </w:tcPr>
          <w:p w14:paraId="0716567C" w14:textId="77777777" w:rsidR="00CA4EB3" w:rsidRDefault="00CA4EB3" w:rsidP="001F105B">
            <w:pPr>
              <w:jc w:val="center"/>
            </w:pPr>
            <w:r>
              <w:rPr>
                <w:color w:val="000000"/>
                <w:sz w:val="19"/>
                <w:szCs w:val="19"/>
              </w:rPr>
              <w:t>+155</w:t>
            </w:r>
          </w:p>
        </w:tc>
        <w:tc>
          <w:tcPr>
            <w:tcW w:w="2340" w:type="dxa"/>
          </w:tcPr>
          <w:p w14:paraId="7F008DA3" w14:textId="77777777" w:rsidR="00CA4EB3" w:rsidRDefault="00CA4EB3" w:rsidP="001F105B">
            <w:r>
              <w:rPr>
                <w:color w:val="000000"/>
                <w:sz w:val="19"/>
                <w:szCs w:val="19"/>
              </w:rPr>
              <w:t>Suecia</w:t>
            </w:r>
          </w:p>
        </w:tc>
        <w:tc>
          <w:tcPr>
            <w:tcW w:w="2340" w:type="dxa"/>
          </w:tcPr>
          <w:p w14:paraId="5346A811" w14:textId="77777777" w:rsidR="00CA4EB3" w:rsidRDefault="00CA4EB3" w:rsidP="001F105B">
            <w:pPr>
              <w:jc w:val="center"/>
            </w:pPr>
            <w:r>
              <w:rPr>
                <w:color w:val="000000"/>
                <w:sz w:val="19"/>
                <w:szCs w:val="19"/>
              </w:rPr>
              <w:t>−170</w:t>
            </w:r>
          </w:p>
        </w:tc>
      </w:tr>
      <w:tr w:rsidR="00CA4EB3" w14:paraId="4AB5FF00" w14:textId="77777777" w:rsidTr="00A65D81">
        <w:tc>
          <w:tcPr>
            <w:tcW w:w="2340" w:type="dxa"/>
          </w:tcPr>
          <w:p w14:paraId="1C0F2F5A" w14:textId="77777777" w:rsidR="00CA4EB3" w:rsidRDefault="00CA4EB3" w:rsidP="001F105B">
            <w:r>
              <w:rPr>
                <w:color w:val="000000"/>
                <w:sz w:val="19"/>
                <w:szCs w:val="19"/>
              </w:rPr>
              <w:t>Estados Unidos</w:t>
            </w:r>
          </w:p>
        </w:tc>
        <w:tc>
          <w:tcPr>
            <w:tcW w:w="2340" w:type="dxa"/>
          </w:tcPr>
          <w:p w14:paraId="0D98620B" w14:textId="77777777" w:rsidR="00CA4EB3" w:rsidRDefault="00CA4EB3" w:rsidP="001F105B">
            <w:pPr>
              <w:jc w:val="center"/>
            </w:pPr>
            <w:r>
              <w:rPr>
                <w:color w:val="000000"/>
                <w:sz w:val="19"/>
                <w:szCs w:val="19"/>
              </w:rPr>
              <w:t>+137</w:t>
            </w:r>
          </w:p>
        </w:tc>
        <w:tc>
          <w:tcPr>
            <w:tcW w:w="2340" w:type="dxa"/>
          </w:tcPr>
          <w:p w14:paraId="29F60B60" w14:textId="77777777" w:rsidR="00CA4EB3" w:rsidRDefault="00CA4EB3" w:rsidP="001F105B">
            <w:r>
              <w:rPr>
                <w:color w:val="000000"/>
                <w:sz w:val="19"/>
                <w:szCs w:val="19"/>
              </w:rPr>
              <w:t>Nueva Zelanda</w:t>
            </w:r>
          </w:p>
        </w:tc>
        <w:tc>
          <w:tcPr>
            <w:tcW w:w="2340" w:type="dxa"/>
          </w:tcPr>
          <w:p w14:paraId="5F1F315F" w14:textId="77777777" w:rsidR="00CA4EB3" w:rsidRDefault="00CA4EB3" w:rsidP="001F105B">
            <w:pPr>
              <w:jc w:val="center"/>
            </w:pPr>
            <w:r>
              <w:rPr>
                <w:color w:val="000000"/>
                <w:sz w:val="19"/>
                <w:szCs w:val="19"/>
              </w:rPr>
              <w:t>−168</w:t>
            </w:r>
          </w:p>
        </w:tc>
      </w:tr>
      <w:tr w:rsidR="00CA4EB3" w14:paraId="5747F7CD" w14:textId="77777777" w:rsidTr="00A65D81">
        <w:tc>
          <w:tcPr>
            <w:tcW w:w="2340" w:type="dxa"/>
          </w:tcPr>
          <w:p w14:paraId="430475A5" w14:textId="77777777" w:rsidR="00CA4EB3" w:rsidRDefault="00CA4EB3" w:rsidP="001F105B">
            <w:r>
              <w:rPr>
                <w:color w:val="000000"/>
                <w:sz w:val="19"/>
                <w:szCs w:val="19"/>
              </w:rPr>
              <w:t>Croacia</w:t>
            </w:r>
          </w:p>
        </w:tc>
        <w:tc>
          <w:tcPr>
            <w:tcW w:w="2340" w:type="dxa"/>
          </w:tcPr>
          <w:p w14:paraId="1D222232" w14:textId="77777777" w:rsidR="00CA4EB3" w:rsidRDefault="00CA4EB3" w:rsidP="001F105B">
            <w:pPr>
              <w:jc w:val="center"/>
            </w:pPr>
            <w:r>
              <w:rPr>
                <w:color w:val="000000"/>
                <w:sz w:val="19"/>
                <w:szCs w:val="19"/>
              </w:rPr>
              <w:t>+135</w:t>
            </w:r>
          </w:p>
        </w:tc>
        <w:tc>
          <w:tcPr>
            <w:tcW w:w="2340" w:type="dxa"/>
          </w:tcPr>
          <w:p w14:paraId="4186972E" w14:textId="77777777" w:rsidR="00CA4EB3" w:rsidRDefault="00CA4EB3" w:rsidP="001F105B">
            <w:proofErr w:type="spellStart"/>
            <w:r>
              <w:rPr>
                <w:color w:val="000000"/>
                <w:sz w:val="19"/>
                <w:szCs w:val="19"/>
              </w:rPr>
              <w:t>Curaçao</w:t>
            </w:r>
            <w:proofErr w:type="spellEnd"/>
          </w:p>
        </w:tc>
        <w:tc>
          <w:tcPr>
            <w:tcW w:w="2340" w:type="dxa"/>
          </w:tcPr>
          <w:p w14:paraId="63629055" w14:textId="77777777" w:rsidR="00CA4EB3" w:rsidRDefault="00CA4EB3" w:rsidP="007660B6">
            <w:pPr>
              <w:keepNext/>
              <w:jc w:val="center"/>
            </w:pPr>
            <w:r>
              <w:rPr>
                <w:color w:val="000000"/>
                <w:sz w:val="19"/>
                <w:szCs w:val="19"/>
              </w:rPr>
              <w:t>−160</w:t>
            </w:r>
          </w:p>
        </w:tc>
      </w:tr>
    </w:tbl>
    <w:p w14:paraId="78A87220" w14:textId="61C144E3" w:rsidR="007660B6" w:rsidRDefault="007660B6" w:rsidP="007660B6">
      <w:pPr>
        <w:pStyle w:val="Caption"/>
        <w:jc w:val="center"/>
      </w:pPr>
      <w:bookmarkStart w:id="28" w:name="_Toc231472811"/>
      <w:r>
        <w:t xml:space="preserve">Tabla </w:t>
      </w:r>
      <w:fldSimple w:instr=" SEQ Tabla \* ARABIC ">
        <w:r>
          <w:rPr>
            <w:noProof/>
          </w:rPr>
          <w:t>3</w:t>
        </w:r>
      </w:fldSimple>
      <w:r>
        <w:t xml:space="preserve">: </w:t>
      </w:r>
      <w:r w:rsidRPr="00382E40">
        <w:t>Cinco mayores residuos positivos y negativos del modelo cuadrático</w:t>
      </w:r>
      <w:bookmarkEnd w:id="28"/>
    </w:p>
    <w:p w14:paraId="2150FA53" w14:textId="77777777" w:rsidR="00F61612" w:rsidRDefault="00F61612" w:rsidP="00A65D81"/>
    <w:p w14:paraId="4F5AB33E" w14:textId="395C3459" w:rsidR="00CA4EB3" w:rsidRDefault="00A65D81" w:rsidP="00A65D81">
      <w:r>
        <w:lastRenderedPageBreak/>
        <w:t>Para visualizar estos equipos, fue realizado un gráfico que los identifica.</w:t>
      </w:r>
    </w:p>
    <w:p w14:paraId="42EBD6A3" w14:textId="77777777" w:rsidR="00CA4EB3" w:rsidRDefault="00CA4EB3" w:rsidP="00D17CBB"/>
    <w:p w14:paraId="72229F97" w14:textId="77777777" w:rsidR="00A65D81" w:rsidRDefault="00000000" w:rsidP="00A65D81">
      <w:pPr>
        <w:keepNext/>
        <w:spacing w:before="80" w:after="30"/>
        <w:jc w:val="center"/>
      </w:pPr>
      <w:r>
        <w:rPr>
          <w:noProof/>
        </w:rPr>
        <w:drawing>
          <wp:inline distT="0" distB="0" distL="0" distR="0" wp14:anchorId="5E20565A" wp14:editId="199D9F8D">
            <wp:extent cx="4752975" cy="2762250"/>
            <wp:effectExtent l="0" t="0" r="0" b="0"/>
            <wp:docPr id="204913446" name="Picture 20491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52975" cy="2762250"/>
                    </a:xfrm>
                    <a:prstGeom prst="rect">
                      <a:avLst/>
                    </a:prstGeom>
                  </pic:spPr>
                </pic:pic>
              </a:graphicData>
            </a:graphic>
          </wp:inline>
        </w:drawing>
      </w:r>
    </w:p>
    <w:p w14:paraId="4F467FB2" w14:textId="14D3437F" w:rsidR="005F2BD6" w:rsidRDefault="00A65D81" w:rsidP="00A65D81">
      <w:pPr>
        <w:pStyle w:val="Caption"/>
        <w:jc w:val="center"/>
      </w:pPr>
      <w:bookmarkStart w:id="29" w:name="_Toc231904782"/>
      <w:r>
        <w:t xml:space="preserve">Figura </w:t>
      </w:r>
      <w:fldSimple w:instr=" SEQ Figura \* ARABIC ">
        <w:r w:rsidR="00570430">
          <w:rPr>
            <w:noProof/>
          </w:rPr>
          <w:t>11</w:t>
        </w:r>
      </w:fldSimple>
      <w:r>
        <w:t xml:space="preserve">: </w:t>
      </w:r>
      <w:r w:rsidRPr="00465868">
        <w:t xml:space="preserve">Modelo </w:t>
      </w:r>
      <w:r w:rsidR="007660B6" w:rsidRPr="00465868">
        <w:t>cuadrático</w:t>
      </w:r>
      <w:r w:rsidR="007660B6">
        <w:t xml:space="preserve">, </w:t>
      </w:r>
      <w:r w:rsidR="007660B6" w:rsidRPr="00465868">
        <w:t>con</w:t>
      </w:r>
      <w:r>
        <w:t xml:space="preserve"> máximo </w:t>
      </w:r>
      <w:r w:rsidRPr="00465868">
        <w:t>y residuos de los casos más destacados.</w:t>
      </w:r>
      <w:bookmarkEnd w:id="29"/>
    </w:p>
    <w:p w14:paraId="369BA72A" w14:textId="2B975D17" w:rsidR="00551ADA" w:rsidRPr="00551ADA" w:rsidRDefault="00551ADA" w:rsidP="00D17CBB">
      <w:pPr>
        <w:rPr>
          <w:u w:val="single"/>
        </w:rPr>
      </w:pPr>
      <w:r w:rsidRPr="00551ADA">
        <w:t xml:space="preserve">El residuo positivo de Argentina (+161 </w:t>
      </w:r>
      <w:proofErr w:type="spellStart"/>
      <w:r w:rsidRPr="00551ADA">
        <w:t>pts</w:t>
      </w:r>
      <w:proofErr w:type="spellEnd"/>
      <w:r w:rsidRPr="00551ADA">
        <w:t xml:space="preserve">) es el mayor del </w:t>
      </w:r>
      <w:proofErr w:type="spellStart"/>
      <w:r w:rsidRPr="00551ADA">
        <w:t>dataset</w:t>
      </w:r>
      <w:proofErr w:type="spellEnd"/>
      <w:r w:rsidRPr="00551ADA">
        <w:t xml:space="preserve">, pero no es un caso aislado: lo acompañan México (+159), Irán (+155), Estados Unidos (+137) y Croacia (+135). Todos son planteles de valor bajo o medio (por debajo del vértice de €1,30B) que rinden muy por encima de lo que su inversión predice. </w:t>
      </w:r>
      <w:r>
        <w:t>Esto podría interpretarse como</w:t>
      </w:r>
      <w:r w:rsidRPr="00551ADA">
        <w:t xml:space="preserve"> que hay factores no capturados por el valor de mercado —cohesión táctica, continuidad del cuerpo técnico, experiencia en torneos— que compensan la menor inversión y constituyen una ventaja competitiva real e independiente del gasto.</w:t>
      </w:r>
      <w:r>
        <w:t xml:space="preserve"> Sin embargo, notamos que l</w:t>
      </w:r>
      <w:r w:rsidRPr="00551ADA">
        <w:t xml:space="preserve">os residuos negativos más grandes —Ghana (−188), Haití (−171), Suecia (−170), Nueva Zelanda (−168) y </w:t>
      </w:r>
      <w:proofErr w:type="spellStart"/>
      <w:r w:rsidRPr="00551ADA">
        <w:t>Curaçao</w:t>
      </w:r>
      <w:proofErr w:type="spellEnd"/>
      <w:r w:rsidRPr="00551ADA">
        <w:t xml:space="preserve"> (−160)— también corresponden, salvo Suecia, a planteles de valor muy bajo</w:t>
      </w:r>
      <w:r>
        <w:t xml:space="preserve">. </w:t>
      </w:r>
      <w:r w:rsidRPr="00551ADA">
        <w:t>Esto revela una limitación del modelo: cuando la inversión es baja, el valor de mercado prácticamente no discrimina entre selecciones, y el puntaje FIFA se dispersa fuertemente en ambas direcciones por motivos que la variable no recoge.</w:t>
      </w:r>
    </w:p>
    <w:p w14:paraId="6B88FD56" w14:textId="265F283C" w:rsidR="005F2BD6" w:rsidRDefault="00551ADA" w:rsidP="00D17CBB">
      <w:r>
        <w:t xml:space="preserve">El modelo, por tanto, ajusta razonablemente bien a las potencias </w:t>
      </w:r>
      <w:proofErr w:type="gramStart"/>
      <w:r>
        <w:t>consolidadas</w:t>
      </w:r>
      <w:proofErr w:type="gramEnd"/>
      <w:r>
        <w:t xml:space="preserve"> pero pierde poder explicativo en el extremo de baja inversión, </w:t>
      </w:r>
      <w:r w:rsidRPr="00551ADA">
        <w:t>donde la dispersión es mayor y la relación inversión–rendimiento se vuelve mucho más ruidosa.</w:t>
      </w:r>
    </w:p>
    <w:p w14:paraId="016BCE8C" w14:textId="5CF00CD6" w:rsidR="005F2BD6" w:rsidRDefault="00000000" w:rsidP="00A65D81">
      <w:pPr>
        <w:pStyle w:val="Heading1"/>
      </w:pPr>
      <w:bookmarkStart w:id="30" w:name="_Toc231472774"/>
      <w:r w:rsidRPr="00A65D81">
        <w:t>Conclusiones</w:t>
      </w:r>
      <w:bookmarkEnd w:id="30"/>
    </w:p>
    <w:p w14:paraId="4DFEC606" w14:textId="6B575F40" w:rsidR="00551ADA" w:rsidRPr="00551ADA" w:rsidRDefault="00551ADA" w:rsidP="00551ADA">
      <w:r>
        <w:t xml:space="preserve">El trabajo confirma que </w:t>
      </w:r>
      <w:r w:rsidRPr="00551ADA">
        <w:t xml:space="preserve">el rendimiento deportivo (medido por el puntaje FIFA) </w:t>
      </w:r>
      <w:r>
        <w:t>es</w:t>
      </w:r>
      <w:r w:rsidRPr="00551ADA">
        <w:t> independiente de las variables económicas del país: ninguna de ellas mostró correlación relevante con el desempeño. En cambio, encontramos dos hallazgos centrales:</w:t>
      </w:r>
    </w:p>
    <w:p w14:paraId="41FFA45A" w14:textId="00745C54" w:rsidR="00551ADA" w:rsidRPr="00551ADA" w:rsidRDefault="00551ADA" w:rsidP="00551ADA">
      <w:pPr>
        <w:numPr>
          <w:ilvl w:val="0"/>
          <w:numId w:val="10"/>
        </w:numPr>
      </w:pPr>
      <w:r w:rsidRPr="00551ADA">
        <w:rPr>
          <w:b/>
          <w:bCs/>
        </w:rPr>
        <w:lastRenderedPageBreak/>
        <w:t>Valor del plantel.</w:t>
      </w:r>
      <w:r w:rsidRPr="00551ADA">
        <w:t> Existe una correlación fuerte entre el valor de mercado del plantel y el puntaje FIFA (r ≈ 0,7</w:t>
      </w:r>
      <w:r w:rsidR="00BC120A">
        <w:t>6</w:t>
      </w:r>
      <w:r w:rsidRPr="00551ADA">
        <w:t>). Al modelar la relación, el mejor ajuste fue cuadrático y cóncavo hacia abajo, lo que indica rendimientos marginales decrecientes: invertir más en el plantel mejora el puntaje, pero cada euro adicional aporta cada vez menos.</w:t>
      </w:r>
    </w:p>
    <w:p w14:paraId="0750F82D" w14:textId="77777777" w:rsidR="00551ADA" w:rsidRPr="00551ADA" w:rsidRDefault="00551ADA" w:rsidP="00551ADA">
      <w:pPr>
        <w:numPr>
          <w:ilvl w:val="0"/>
          <w:numId w:val="10"/>
        </w:numPr>
      </w:pPr>
      <w:r w:rsidRPr="00551ADA">
        <w:rPr>
          <w:b/>
          <w:bCs/>
        </w:rPr>
        <w:t>Variables culturales/geográficas.</w:t>
      </w:r>
      <w:r w:rsidRPr="00551ADA">
        <w:t> El continente de origen y el idioma se asocian al rendimiento (Sudamérica y Europa, y los países de habla hispana, presentan medianas más altas). Estas dimensiones probablemente capturan un mismo factor cultural subyacente y, en parte, se solapan entre sí.</w:t>
      </w:r>
    </w:p>
    <w:p w14:paraId="358CEA93" w14:textId="32FE54D5" w:rsidR="00551ADA" w:rsidRDefault="00551ADA" w:rsidP="00D17CBB">
      <w:r w:rsidRPr="00551ADA">
        <w:t>En conjunto, los resultados sugieren que el rendimiento de una selección no está determinado por la riqueza o el tamaño del país, sino que combina una base relativamente "fija" (asociada a factores culturales y geográficos) con un componente modificable mediante inversión en el plantel, sujeta a rendimientos decrecientes.</w:t>
      </w:r>
    </w:p>
    <w:p w14:paraId="0D052E01" w14:textId="04845C77" w:rsidR="00634DD6" w:rsidRPr="00634DD6" w:rsidRDefault="00000000" w:rsidP="00D17CBB">
      <w:pPr>
        <w:rPr>
          <w:u w:val="single"/>
        </w:rPr>
      </w:pPr>
      <w:r>
        <w:t xml:space="preserve">Entre las limitaciones del análisis se destaca que el modelo explica el 62,9 % de la varianza, de modo que </w:t>
      </w:r>
      <w:r w:rsidR="00634DD6">
        <w:t>quedó un porcentaje alto</w:t>
      </w:r>
      <w:r>
        <w:t xml:space="preserve"> sin explicar, particularmente entre las selecciones de menor valor, donde la dispersión es elevada. El puntaje FIFA, además, es una aproximación imperfecta del potencial deportivo. </w:t>
      </w:r>
    </w:p>
    <w:p w14:paraId="399684E6" w14:textId="0E6AB2EB" w:rsidR="005F2BD6" w:rsidRDefault="00000000" w:rsidP="00D17CBB">
      <w:r>
        <w:t>Como extensiones se proponen incorporar</w:t>
      </w:r>
      <w:r w:rsidR="00634DD6">
        <w:t xml:space="preserve"> y evaluar</w:t>
      </w:r>
      <w:r>
        <w:t xml:space="preserve"> variables de cohesión y continuidad del plantel, ampliar la muestra a ediciones anteriores para validar la estabilidad del umbral de eficiencia.</w:t>
      </w:r>
      <w:r w:rsidR="00634DD6">
        <w:t xml:space="preserve"> También podría buscarse la determinación y evaluación de esta variable cultural y geográfica que parece subyacer al mayor rendimiento de los países de habla hispana y de Europa y Sudamérica, y que podría denominarse “cultura del fútbol”.</w:t>
      </w:r>
    </w:p>
    <w:p w14:paraId="6C375993" w14:textId="2F71DC8D" w:rsidR="00D1063A" w:rsidRDefault="00D1063A">
      <w:pPr>
        <w:spacing w:line="240" w:lineRule="auto"/>
        <w:jc w:val="left"/>
      </w:pPr>
      <w:r>
        <w:br w:type="page"/>
      </w:r>
    </w:p>
    <w:p w14:paraId="3E26D095" w14:textId="77777777" w:rsidR="00D1063A" w:rsidRDefault="00D1063A" w:rsidP="00D17CBB"/>
    <w:p w14:paraId="5E75307D" w14:textId="663E7AD3" w:rsidR="005F2BD6" w:rsidRDefault="00000000" w:rsidP="000D24AA">
      <w:pPr>
        <w:pStyle w:val="Heading1"/>
      </w:pPr>
      <w:bookmarkStart w:id="31" w:name="_Toc231472775"/>
      <w:r>
        <w:t xml:space="preserve">Reflexión </w:t>
      </w:r>
      <w:r w:rsidRPr="00D17CBB">
        <w:t>metodológica</w:t>
      </w:r>
      <w:bookmarkEnd w:id="31"/>
    </w:p>
    <w:p w14:paraId="01E9F53D" w14:textId="77777777" w:rsidR="00EB3FB0" w:rsidRDefault="00000000" w:rsidP="00D17CBB">
      <w:r>
        <w:t xml:space="preserve">La elaboración del trabajo contó con asistencia de inteligencia artificial </w:t>
      </w:r>
      <w:r w:rsidR="00EB3FB0">
        <w:t xml:space="preserve">(Claude de Anthropic) enriquecida con los requisitos del trabajo y el notebook generado por el equipo. </w:t>
      </w:r>
    </w:p>
    <w:p w14:paraId="50D20972" w14:textId="38C78E88" w:rsidR="005F2BD6" w:rsidRDefault="00EB3FB0" w:rsidP="00D17CBB">
      <w:r>
        <w:t>En el notebook, la IA fue empleada en tareas acotadas y explícitamente señaladas, principalmente para sugerir y comparar los cuatro modelos funcionales, calcular las derivadas analíticas con SymPy e interpretar su significado económico en términos de concavidad y rendimientos marginales. En todos los casos la herramienta operó como apoyo: la formulación de la pregunta de investigación, la selección de variables, la interpretación de los resultados y la redacción de las conclusiones fueron realizadas por el grupo.</w:t>
      </w:r>
    </w:p>
    <w:p w14:paraId="36074306" w14:textId="740B479B" w:rsidR="00EB3FB0" w:rsidRDefault="00EB3FB0" w:rsidP="00D17CBB">
      <w:r>
        <w:t xml:space="preserve">El informe también contó con asistencia de IA, al ser el primer acercamiento un informe generado a partir de la </w:t>
      </w:r>
      <w:proofErr w:type="spellStart"/>
      <w:r>
        <w:t>Jupyter</w:t>
      </w:r>
      <w:proofErr w:type="spellEnd"/>
      <w:r>
        <w:t xml:space="preserve"> Notebook. El mismo fue extensamente modificado para reflejar el trabajo realizado e incluir las conclusiones del equipo.</w:t>
      </w:r>
    </w:p>
    <w:p w14:paraId="32235E91" w14:textId="77777777" w:rsidR="00EB3FB0" w:rsidRDefault="00000000" w:rsidP="00D17CBB">
      <w:r>
        <w:t>El principal aprendizaje metodológico fue la importancia de auditar críticamente las sugerencias automatizadas —especialmente la elección del modelo y la interpretación de sus parámetros— para asegurar que las conclusiones se sostuvieran en la evidencia de los datos y no en la fluidez del texto generado.</w:t>
      </w:r>
      <w:r w:rsidR="00EB3FB0">
        <w:t xml:space="preserve"> </w:t>
      </w:r>
    </w:p>
    <w:p w14:paraId="24C132AE" w14:textId="45523B61" w:rsidR="008E7B1B" w:rsidRDefault="00EB3FB0" w:rsidP="00D17CBB">
      <w:r>
        <w:t xml:space="preserve">También tuvimos un aprendizaje importante en no permitir que la IA potencie nuestros sesgos: al inicio del análisis </w:t>
      </w:r>
      <w:r w:rsidR="007660B6">
        <w:t>estaba</w:t>
      </w:r>
      <w:r>
        <w:t xml:space="preserve"> la sospecha de que Argentina presentaba un </w:t>
      </w:r>
      <w:proofErr w:type="spellStart"/>
      <w:r>
        <w:t>outlier</w:t>
      </w:r>
      <w:proofErr w:type="spellEnd"/>
      <w:r>
        <w:t xml:space="preserve"> muy marcado y, al introducir esa información al modelo, lo dio por cierto y nos proporcionó múltiples teorías para reforzar ese hecho. </w:t>
      </w:r>
      <w:r w:rsidR="007660B6">
        <w:t>Al evaluar puntualmente esa afirmación, resultó ser que Argentina no era un caso aislado.</w:t>
      </w:r>
    </w:p>
    <w:p w14:paraId="1091B786" w14:textId="77777777" w:rsidR="008E7B1B" w:rsidRDefault="008E7B1B">
      <w:pPr>
        <w:spacing w:line="240" w:lineRule="auto"/>
        <w:jc w:val="left"/>
      </w:pPr>
      <w:r>
        <w:br w:type="page"/>
      </w:r>
    </w:p>
    <w:p w14:paraId="7F6FCDF4" w14:textId="545E8588" w:rsidR="008E7B1B" w:rsidRPr="007660B6" w:rsidRDefault="008E7B1B" w:rsidP="007660B6">
      <w:pPr>
        <w:pStyle w:val="Heading1"/>
        <w:numPr>
          <w:ilvl w:val="0"/>
          <w:numId w:val="0"/>
        </w:numPr>
      </w:pPr>
      <w:bookmarkStart w:id="32" w:name="_Toc231472776"/>
      <w:r>
        <w:lastRenderedPageBreak/>
        <w:t>Apéndice A</w:t>
      </w:r>
      <w:r w:rsidR="007660B6">
        <w:t xml:space="preserve">: </w:t>
      </w:r>
      <w:r>
        <w:t>Listado completo de variables de la tabla paises.csv</w:t>
      </w:r>
      <w:bookmarkEnd w:id="32"/>
    </w:p>
    <w:p w14:paraId="4046EC2A" w14:textId="60A2A2B3" w:rsidR="007A3879" w:rsidRPr="007A3879" w:rsidRDefault="007A3879" w:rsidP="007A3879">
      <w:r>
        <w:t>La tabla</w:t>
      </w:r>
      <w:r w:rsidRPr="007A3879">
        <w:t xml:space="preserve"> tiene distint</w:t>
      </w:r>
      <w:r>
        <w:t>a</w:t>
      </w:r>
      <w:r w:rsidRPr="007A3879">
        <w:t xml:space="preserve">s </w:t>
      </w:r>
      <w:r>
        <w:t>variables</w:t>
      </w:r>
      <w:r w:rsidRPr="007A3879">
        <w:t>:</w:t>
      </w:r>
    </w:p>
    <w:p w14:paraId="7BDED7CD" w14:textId="77777777" w:rsidR="007A3879" w:rsidRPr="007A3879" w:rsidRDefault="007A3879" w:rsidP="007A3879">
      <w:pPr>
        <w:numPr>
          <w:ilvl w:val="0"/>
          <w:numId w:val="3"/>
        </w:numPr>
      </w:pPr>
      <w:proofErr w:type="spellStart"/>
      <w:r w:rsidRPr="007A3879">
        <w:t>version</w:t>
      </w:r>
      <w:proofErr w:type="spellEnd"/>
      <w:r w:rsidRPr="007A3879">
        <w:t>: refiere a la versión del torneo FIFA sobre el cuál trata la información.</w:t>
      </w:r>
    </w:p>
    <w:p w14:paraId="2F09DDCB" w14:textId="77777777" w:rsidR="007A3879" w:rsidRPr="007A3879" w:rsidRDefault="007A3879" w:rsidP="007A3879">
      <w:pPr>
        <w:numPr>
          <w:ilvl w:val="0"/>
          <w:numId w:val="3"/>
        </w:numPr>
      </w:pPr>
      <w:proofErr w:type="spellStart"/>
      <w:r w:rsidRPr="007A3879">
        <w:t>team</w:t>
      </w:r>
      <w:proofErr w:type="spellEnd"/>
      <w:r w:rsidRPr="007A3879">
        <w:t>: identifica al equipo/plantel nacional.</w:t>
      </w:r>
    </w:p>
    <w:p w14:paraId="288E7436" w14:textId="77777777" w:rsidR="007A3879" w:rsidRPr="007A3879" w:rsidRDefault="007A3879" w:rsidP="007A3879">
      <w:pPr>
        <w:numPr>
          <w:ilvl w:val="0"/>
          <w:numId w:val="3"/>
        </w:numPr>
      </w:pPr>
      <w:proofErr w:type="spellStart"/>
      <w:r w:rsidRPr="007A3879">
        <w:t>continent</w:t>
      </w:r>
      <w:proofErr w:type="spellEnd"/>
      <w:r w:rsidRPr="007A3879">
        <w:t>: de qué continente es el equipo.</w:t>
      </w:r>
    </w:p>
    <w:p w14:paraId="7C0D0FAF" w14:textId="77777777" w:rsidR="007A3879" w:rsidRPr="007A3879" w:rsidRDefault="007A3879" w:rsidP="007A3879">
      <w:pPr>
        <w:numPr>
          <w:ilvl w:val="0"/>
          <w:numId w:val="3"/>
        </w:numPr>
      </w:pPr>
      <w:proofErr w:type="spellStart"/>
      <w:r w:rsidRPr="007A3879">
        <w:t>is_host</w:t>
      </w:r>
      <w:proofErr w:type="spellEnd"/>
      <w:r w:rsidRPr="007A3879">
        <w:t>: si es el anfitrión del torneo en el año indicado en "</w:t>
      </w:r>
      <w:proofErr w:type="spellStart"/>
      <w:r w:rsidRPr="007A3879">
        <w:t>version</w:t>
      </w:r>
      <w:proofErr w:type="spellEnd"/>
      <w:r w:rsidRPr="007A3879">
        <w:t>".</w:t>
      </w:r>
    </w:p>
    <w:p w14:paraId="050EED3C" w14:textId="77777777" w:rsidR="007A3879" w:rsidRPr="007A3879" w:rsidRDefault="007A3879" w:rsidP="007A3879">
      <w:pPr>
        <w:numPr>
          <w:ilvl w:val="0"/>
          <w:numId w:val="4"/>
        </w:numPr>
      </w:pPr>
      <w:r w:rsidRPr="007A3879">
        <w:t>goals_scored_last_4y: goles marcados en los últimos 4 años.</w:t>
      </w:r>
    </w:p>
    <w:p w14:paraId="28AFCF25" w14:textId="77777777" w:rsidR="007A3879" w:rsidRPr="007A3879" w:rsidRDefault="007A3879" w:rsidP="007A3879">
      <w:pPr>
        <w:numPr>
          <w:ilvl w:val="0"/>
          <w:numId w:val="4"/>
        </w:numPr>
      </w:pPr>
      <w:r w:rsidRPr="007A3879">
        <w:t>goals_received_last_4y: goles recibimos en los últimos 4 años.</w:t>
      </w:r>
    </w:p>
    <w:p w14:paraId="7BAA88B1" w14:textId="77777777" w:rsidR="007A3879" w:rsidRPr="007A3879" w:rsidRDefault="007A3879" w:rsidP="007A3879">
      <w:pPr>
        <w:numPr>
          <w:ilvl w:val="0"/>
          <w:numId w:val="4"/>
        </w:numPr>
      </w:pPr>
      <w:r w:rsidRPr="007A3879">
        <w:t>wins_last_4y: victorias en los últimos 4 años.</w:t>
      </w:r>
    </w:p>
    <w:p w14:paraId="584AEEBA" w14:textId="77777777" w:rsidR="007A3879" w:rsidRPr="007A3879" w:rsidRDefault="007A3879" w:rsidP="007A3879">
      <w:pPr>
        <w:numPr>
          <w:ilvl w:val="0"/>
          <w:numId w:val="4"/>
        </w:numPr>
      </w:pPr>
      <w:r w:rsidRPr="007A3879">
        <w:t>losses_last_4y: pérdidas en los últimos 4 años.</w:t>
      </w:r>
    </w:p>
    <w:p w14:paraId="4DB53C4C" w14:textId="77777777" w:rsidR="007A3879" w:rsidRPr="007A3879" w:rsidRDefault="007A3879" w:rsidP="007A3879">
      <w:pPr>
        <w:numPr>
          <w:ilvl w:val="0"/>
          <w:numId w:val="4"/>
        </w:numPr>
      </w:pPr>
      <w:r w:rsidRPr="007A3879">
        <w:t>draws_last_4y: empates en los últimos 4 años.</w:t>
      </w:r>
    </w:p>
    <w:p w14:paraId="3CD70A93" w14:textId="77777777" w:rsidR="007A3879" w:rsidRPr="007A3879" w:rsidRDefault="007A3879" w:rsidP="007A3879">
      <w:pPr>
        <w:numPr>
          <w:ilvl w:val="0"/>
          <w:numId w:val="4"/>
        </w:numPr>
      </w:pPr>
      <w:proofErr w:type="spellStart"/>
      <w:r w:rsidRPr="007A3879">
        <w:t>world_cup_titles_before</w:t>
      </w:r>
      <w:proofErr w:type="spellEnd"/>
      <w:r w:rsidRPr="007A3879">
        <w:t>: veces que el plantel ha ganado el torneo.</w:t>
      </w:r>
    </w:p>
    <w:p w14:paraId="20BD7083" w14:textId="77777777" w:rsidR="007A3879" w:rsidRPr="007A3879" w:rsidRDefault="007A3879" w:rsidP="007A3879">
      <w:pPr>
        <w:numPr>
          <w:ilvl w:val="0"/>
          <w:numId w:val="4"/>
        </w:numPr>
      </w:pPr>
      <w:proofErr w:type="spellStart"/>
      <w:r w:rsidRPr="007A3879">
        <w:t>squad_total_market_value_eur</w:t>
      </w:r>
      <w:proofErr w:type="spellEnd"/>
      <w:r w:rsidRPr="007A3879">
        <w:t>: valor de mercado del equipo en euros.</w:t>
      </w:r>
    </w:p>
    <w:p w14:paraId="1E921387" w14:textId="77777777" w:rsidR="007A3879" w:rsidRPr="007A3879" w:rsidRDefault="007A3879" w:rsidP="007A3879">
      <w:pPr>
        <w:numPr>
          <w:ilvl w:val="0"/>
          <w:numId w:val="4"/>
        </w:numPr>
      </w:pPr>
      <w:proofErr w:type="spellStart"/>
      <w:r w:rsidRPr="007A3879">
        <w:t>fifa_rank_pre_tournament</w:t>
      </w:r>
      <w:proofErr w:type="spellEnd"/>
      <w:r w:rsidRPr="007A3879">
        <w:t>: posición en el ranking FIFA antes del comienzo del torneo.</w:t>
      </w:r>
    </w:p>
    <w:p w14:paraId="6503F5E3" w14:textId="77777777" w:rsidR="007A3879" w:rsidRPr="007A3879" w:rsidRDefault="007A3879" w:rsidP="007A3879">
      <w:pPr>
        <w:numPr>
          <w:ilvl w:val="0"/>
          <w:numId w:val="4"/>
        </w:numPr>
      </w:pPr>
      <w:proofErr w:type="spellStart"/>
      <w:r w:rsidRPr="007A3879">
        <w:t>fifa_points_pre_tournament</w:t>
      </w:r>
      <w:proofErr w:type="spellEnd"/>
      <w:r w:rsidRPr="007A3879">
        <w:t>: puntaje FIFA antes del comienzo del torneo.</w:t>
      </w:r>
    </w:p>
    <w:p w14:paraId="63FCE91E" w14:textId="77777777" w:rsidR="007A3879" w:rsidRPr="007A3879" w:rsidRDefault="007A3879" w:rsidP="007A3879">
      <w:pPr>
        <w:numPr>
          <w:ilvl w:val="0"/>
          <w:numId w:val="4"/>
        </w:numPr>
      </w:pPr>
      <w:proofErr w:type="spellStart"/>
      <w:r w:rsidRPr="007A3879">
        <w:t>squad_avg_age</w:t>
      </w:r>
      <w:proofErr w:type="spellEnd"/>
      <w:r w:rsidRPr="007A3879">
        <w:t>: edad promedio de los jugadores.</w:t>
      </w:r>
    </w:p>
    <w:p w14:paraId="78881410" w14:textId="77777777" w:rsidR="007A3879" w:rsidRPr="007A3879" w:rsidRDefault="007A3879" w:rsidP="007A3879">
      <w:pPr>
        <w:numPr>
          <w:ilvl w:val="0"/>
          <w:numId w:val="4"/>
        </w:numPr>
      </w:pPr>
      <w:proofErr w:type="spellStart"/>
      <w:r w:rsidRPr="007A3879">
        <w:t>world_cup_participations_before</w:t>
      </w:r>
      <w:proofErr w:type="spellEnd"/>
      <w:r w:rsidRPr="007A3879">
        <w:t>: cuántas veces ha participado en la copa del Mundo.</w:t>
      </w:r>
    </w:p>
    <w:p w14:paraId="1776A6CC" w14:textId="77777777" w:rsidR="007A3879" w:rsidRPr="007A3879" w:rsidRDefault="007A3879" w:rsidP="007A3879">
      <w:pPr>
        <w:numPr>
          <w:ilvl w:val="0"/>
          <w:numId w:val="4"/>
        </w:numPr>
      </w:pPr>
      <w:proofErr w:type="spellStart"/>
      <w:r w:rsidRPr="007A3879">
        <w:t>groups_passed_before</w:t>
      </w:r>
      <w:proofErr w:type="spellEnd"/>
      <w:r w:rsidRPr="007A3879">
        <w:t>: cuántas veces ha superado la fase de grupos históricamente.</w:t>
      </w:r>
    </w:p>
    <w:p w14:paraId="3DE992B0" w14:textId="77777777" w:rsidR="007A3879" w:rsidRPr="007A3879" w:rsidRDefault="007A3879" w:rsidP="007A3879">
      <w:pPr>
        <w:numPr>
          <w:ilvl w:val="0"/>
          <w:numId w:val="4"/>
        </w:numPr>
      </w:pPr>
      <w:r w:rsidRPr="007A3879">
        <w:t>round16_before: cuántas veces ha llegado al top 16 históricamente.</w:t>
      </w:r>
    </w:p>
    <w:p w14:paraId="44AD34B7" w14:textId="77777777" w:rsidR="007A3879" w:rsidRPr="007A3879" w:rsidRDefault="007A3879" w:rsidP="007A3879">
      <w:pPr>
        <w:numPr>
          <w:ilvl w:val="0"/>
          <w:numId w:val="4"/>
        </w:numPr>
      </w:pPr>
      <w:proofErr w:type="spellStart"/>
      <w:r w:rsidRPr="007A3879">
        <w:t>quarterfinals_before</w:t>
      </w:r>
      <w:proofErr w:type="spellEnd"/>
      <w:r w:rsidRPr="007A3879">
        <w:t>: cuántos cuartos de finales ha jugado el plantel históricamente.</w:t>
      </w:r>
    </w:p>
    <w:p w14:paraId="43CC34F6" w14:textId="77777777" w:rsidR="007A3879" w:rsidRPr="007A3879" w:rsidRDefault="007A3879" w:rsidP="007A3879">
      <w:pPr>
        <w:numPr>
          <w:ilvl w:val="0"/>
          <w:numId w:val="4"/>
        </w:numPr>
      </w:pPr>
      <w:proofErr w:type="spellStart"/>
      <w:r w:rsidRPr="007A3879">
        <w:t>semifinals_before</w:t>
      </w:r>
      <w:proofErr w:type="spellEnd"/>
      <w:r w:rsidRPr="007A3879">
        <w:t>: cuántas semifinales ha jugado el plantel históricamente.</w:t>
      </w:r>
    </w:p>
    <w:p w14:paraId="0C188B1A" w14:textId="77777777" w:rsidR="007A3879" w:rsidRPr="007A3879" w:rsidRDefault="007A3879" w:rsidP="007A3879">
      <w:pPr>
        <w:numPr>
          <w:ilvl w:val="0"/>
          <w:numId w:val="4"/>
        </w:numPr>
      </w:pPr>
      <w:proofErr w:type="spellStart"/>
      <w:r w:rsidRPr="007A3879">
        <w:t>finals_before</w:t>
      </w:r>
      <w:proofErr w:type="spellEnd"/>
      <w:r w:rsidRPr="007A3879">
        <w:t>: cuántas finales ha jugado el plantel históricamente.</w:t>
      </w:r>
    </w:p>
    <w:p w14:paraId="249D0DBC" w14:textId="58793345" w:rsidR="007A3879" w:rsidRPr="007A3879" w:rsidRDefault="007A3879" w:rsidP="007A3879">
      <w:r w:rsidRPr="007A3879">
        <w:t xml:space="preserve">Finalmente hay 4 columnas </w:t>
      </w:r>
      <w:r>
        <w:t xml:space="preserve">están vacías y </w:t>
      </w:r>
      <w:r w:rsidRPr="007A3879">
        <w:t>se completarían luego de finalizado el torneo:</w:t>
      </w:r>
    </w:p>
    <w:p w14:paraId="38249BFF" w14:textId="77777777" w:rsidR="007A3879" w:rsidRPr="007A3879" w:rsidRDefault="007A3879" w:rsidP="007A3879">
      <w:pPr>
        <w:numPr>
          <w:ilvl w:val="0"/>
          <w:numId w:val="5"/>
        </w:numPr>
      </w:pPr>
      <w:proofErr w:type="spellStart"/>
      <w:r w:rsidRPr="007A3879">
        <w:t>winner</w:t>
      </w:r>
      <w:proofErr w:type="spellEnd"/>
      <w:r w:rsidRPr="007A3879">
        <w:t>: si fue el ganador del torneo.</w:t>
      </w:r>
    </w:p>
    <w:p w14:paraId="6F81500A" w14:textId="77777777" w:rsidR="007A3879" w:rsidRPr="007A3879" w:rsidRDefault="007A3879" w:rsidP="007A3879">
      <w:pPr>
        <w:numPr>
          <w:ilvl w:val="0"/>
          <w:numId w:val="5"/>
        </w:numPr>
      </w:pPr>
      <w:proofErr w:type="spellStart"/>
      <w:r w:rsidRPr="007A3879">
        <w:t>finalist</w:t>
      </w:r>
      <w:proofErr w:type="spellEnd"/>
      <w:r w:rsidRPr="007A3879">
        <w:t>: si fue finalista en el torneo.</w:t>
      </w:r>
    </w:p>
    <w:p w14:paraId="4EE877A2" w14:textId="77777777" w:rsidR="007A3879" w:rsidRPr="007A3879" w:rsidRDefault="007A3879" w:rsidP="007A3879">
      <w:pPr>
        <w:numPr>
          <w:ilvl w:val="0"/>
          <w:numId w:val="5"/>
        </w:numPr>
      </w:pPr>
      <w:proofErr w:type="spellStart"/>
      <w:r w:rsidRPr="007A3879">
        <w:t>semi_finalist</w:t>
      </w:r>
      <w:proofErr w:type="spellEnd"/>
      <w:r w:rsidRPr="007A3879">
        <w:t>: si fue semifinalista en el torneo.</w:t>
      </w:r>
    </w:p>
    <w:p w14:paraId="47426030" w14:textId="77777777" w:rsidR="007A3879" w:rsidRPr="007A3879" w:rsidRDefault="007A3879" w:rsidP="007A3879">
      <w:pPr>
        <w:numPr>
          <w:ilvl w:val="0"/>
          <w:numId w:val="5"/>
        </w:numPr>
      </w:pPr>
      <w:proofErr w:type="spellStart"/>
      <w:r w:rsidRPr="007A3879">
        <w:t>quarter_finalist</w:t>
      </w:r>
      <w:proofErr w:type="spellEnd"/>
      <w:r w:rsidRPr="007A3879">
        <w:t>: si llegó a cuartos de finales en el torneo.</w:t>
      </w:r>
    </w:p>
    <w:p w14:paraId="40BECB5F" w14:textId="03949719" w:rsidR="007A3879" w:rsidRDefault="007A3879">
      <w:pPr>
        <w:spacing w:line="240" w:lineRule="auto"/>
        <w:jc w:val="left"/>
      </w:pPr>
      <w:r>
        <w:br w:type="page"/>
      </w:r>
    </w:p>
    <w:p w14:paraId="2DD0DA00" w14:textId="741C939C" w:rsidR="007A3879" w:rsidRDefault="007A3879" w:rsidP="007660B6">
      <w:pPr>
        <w:pStyle w:val="Heading1"/>
        <w:numPr>
          <w:ilvl w:val="0"/>
          <w:numId w:val="0"/>
        </w:numPr>
      </w:pPr>
      <w:bookmarkStart w:id="33" w:name="_Toc231472777"/>
      <w:r>
        <w:lastRenderedPageBreak/>
        <w:t>Apéndice B</w:t>
      </w:r>
      <w:r w:rsidR="007660B6">
        <w:t xml:space="preserve">: </w:t>
      </w:r>
      <w:r>
        <w:t xml:space="preserve">Listado completo de variables de la tabla </w:t>
      </w:r>
      <w:r w:rsidRPr="007A3879">
        <w:t>country_info.csv</w:t>
      </w:r>
      <w:bookmarkEnd w:id="33"/>
    </w:p>
    <w:p w14:paraId="6A12CFCB" w14:textId="29ABAB69" w:rsidR="007A3879" w:rsidRPr="007A3879" w:rsidRDefault="007A3879" w:rsidP="007A3879">
      <w:r>
        <w:t>L</w:t>
      </w:r>
      <w:r w:rsidRPr="007A3879">
        <w:t>a tabla cuenta con la siguiente información:</w:t>
      </w:r>
    </w:p>
    <w:p w14:paraId="6EBA85FF" w14:textId="77777777" w:rsidR="007A3879" w:rsidRPr="007A3879" w:rsidRDefault="007A3879" w:rsidP="007A3879">
      <w:pPr>
        <w:numPr>
          <w:ilvl w:val="0"/>
          <w:numId w:val="6"/>
        </w:numPr>
      </w:pPr>
      <w:r w:rsidRPr="007A3879">
        <w:t>country: nombre del país.</w:t>
      </w:r>
    </w:p>
    <w:p w14:paraId="04B36D05" w14:textId="77777777" w:rsidR="007A3879" w:rsidRPr="007A3879" w:rsidRDefault="007A3879" w:rsidP="007A3879">
      <w:pPr>
        <w:numPr>
          <w:ilvl w:val="0"/>
          <w:numId w:val="6"/>
        </w:numPr>
      </w:pPr>
      <w:proofErr w:type="spellStart"/>
      <w:r w:rsidRPr="007A3879">
        <w:t>demonym</w:t>
      </w:r>
      <w:proofErr w:type="spellEnd"/>
      <w:r w:rsidRPr="007A3879">
        <w:t>: gentilicio.</w:t>
      </w:r>
    </w:p>
    <w:p w14:paraId="726A0326" w14:textId="77777777" w:rsidR="007A3879" w:rsidRPr="007A3879" w:rsidRDefault="007A3879" w:rsidP="007A3879">
      <w:pPr>
        <w:numPr>
          <w:ilvl w:val="0"/>
          <w:numId w:val="6"/>
        </w:numPr>
      </w:pPr>
      <w:r w:rsidRPr="007A3879">
        <w:t>id: código del país.</w:t>
      </w:r>
    </w:p>
    <w:p w14:paraId="6807BAB2" w14:textId="77777777" w:rsidR="007A3879" w:rsidRPr="007A3879" w:rsidRDefault="007A3879" w:rsidP="007A3879">
      <w:pPr>
        <w:numPr>
          <w:ilvl w:val="0"/>
          <w:numId w:val="6"/>
        </w:numPr>
      </w:pPr>
      <w:r w:rsidRPr="007A3879">
        <w:t>iso2: código ISO3166-2 (de 2 letras) que identifica cada país.</w:t>
      </w:r>
    </w:p>
    <w:p w14:paraId="0B921C1A" w14:textId="77777777" w:rsidR="007A3879" w:rsidRPr="007A3879" w:rsidRDefault="007A3879" w:rsidP="007A3879">
      <w:pPr>
        <w:numPr>
          <w:ilvl w:val="0"/>
          <w:numId w:val="6"/>
        </w:numPr>
      </w:pPr>
      <w:proofErr w:type="spellStart"/>
      <w:r w:rsidRPr="007A3879">
        <w:t>tld</w:t>
      </w:r>
      <w:proofErr w:type="spellEnd"/>
      <w:r w:rsidRPr="007A3879">
        <w:t>: código de sitios web del país.</w:t>
      </w:r>
    </w:p>
    <w:p w14:paraId="7F4CD853" w14:textId="77777777" w:rsidR="007A3879" w:rsidRPr="007A3879" w:rsidRDefault="007A3879" w:rsidP="007A3879">
      <w:pPr>
        <w:numPr>
          <w:ilvl w:val="0"/>
          <w:numId w:val="6"/>
        </w:numPr>
      </w:pPr>
      <w:proofErr w:type="spellStart"/>
      <w:r w:rsidRPr="007A3879">
        <w:t>currency</w:t>
      </w:r>
      <w:proofErr w:type="spellEnd"/>
      <w:r w:rsidRPr="007A3879">
        <w:t>: moneda oficial.</w:t>
      </w:r>
    </w:p>
    <w:p w14:paraId="4213E1E9" w14:textId="77777777" w:rsidR="007A3879" w:rsidRPr="007A3879" w:rsidRDefault="007A3879" w:rsidP="007A3879">
      <w:pPr>
        <w:numPr>
          <w:ilvl w:val="0"/>
          <w:numId w:val="6"/>
        </w:numPr>
      </w:pPr>
      <w:proofErr w:type="spellStart"/>
      <w:r w:rsidRPr="007A3879">
        <w:t>population</w:t>
      </w:r>
      <w:proofErr w:type="spellEnd"/>
      <w:r w:rsidRPr="007A3879">
        <w:t>: población.</w:t>
      </w:r>
    </w:p>
    <w:p w14:paraId="0FCE87EE" w14:textId="77777777" w:rsidR="007A3879" w:rsidRPr="007A3879" w:rsidRDefault="007A3879" w:rsidP="007A3879">
      <w:pPr>
        <w:numPr>
          <w:ilvl w:val="0"/>
          <w:numId w:val="6"/>
        </w:numPr>
      </w:pPr>
      <w:proofErr w:type="spellStart"/>
      <w:r w:rsidRPr="007A3879">
        <w:t>density</w:t>
      </w:r>
      <w:proofErr w:type="spellEnd"/>
      <w:r w:rsidRPr="007A3879">
        <w:t>: densidad poblacional.</w:t>
      </w:r>
    </w:p>
    <w:p w14:paraId="0141789A" w14:textId="77777777" w:rsidR="007A3879" w:rsidRPr="007A3879" w:rsidRDefault="007A3879" w:rsidP="007A3879">
      <w:pPr>
        <w:numPr>
          <w:ilvl w:val="0"/>
          <w:numId w:val="6"/>
        </w:numPr>
      </w:pPr>
      <w:proofErr w:type="spellStart"/>
      <w:r w:rsidRPr="007A3879">
        <w:t>area</w:t>
      </w:r>
      <w:proofErr w:type="spellEnd"/>
      <w:r w:rsidRPr="007A3879">
        <w:t>: extensión geográfica del país.</w:t>
      </w:r>
    </w:p>
    <w:p w14:paraId="47BC55D5" w14:textId="77777777" w:rsidR="007A3879" w:rsidRPr="007A3879" w:rsidRDefault="007A3879" w:rsidP="007A3879">
      <w:pPr>
        <w:numPr>
          <w:ilvl w:val="0"/>
          <w:numId w:val="6"/>
        </w:numPr>
      </w:pPr>
      <w:proofErr w:type="spellStart"/>
      <w:r w:rsidRPr="007A3879">
        <w:t>gdp</w:t>
      </w:r>
      <w:proofErr w:type="spellEnd"/>
      <w:r w:rsidRPr="007A3879">
        <w:t>: producto bruto interno (PBI).</w:t>
      </w:r>
    </w:p>
    <w:p w14:paraId="1F359477" w14:textId="77777777" w:rsidR="007A3879" w:rsidRPr="007A3879" w:rsidRDefault="007A3879" w:rsidP="007A3879">
      <w:pPr>
        <w:numPr>
          <w:ilvl w:val="0"/>
          <w:numId w:val="6"/>
        </w:numPr>
      </w:pPr>
      <w:proofErr w:type="spellStart"/>
      <w:r w:rsidRPr="007A3879">
        <w:t>median_age</w:t>
      </w:r>
      <w:proofErr w:type="spellEnd"/>
      <w:r w:rsidRPr="007A3879">
        <w:t>: mediana de edad.</w:t>
      </w:r>
    </w:p>
    <w:p w14:paraId="658D4E21" w14:textId="77777777" w:rsidR="007A3879" w:rsidRPr="007A3879" w:rsidRDefault="007A3879" w:rsidP="007A3879">
      <w:pPr>
        <w:numPr>
          <w:ilvl w:val="0"/>
          <w:numId w:val="6"/>
        </w:numPr>
      </w:pPr>
      <w:proofErr w:type="spellStart"/>
      <w:r w:rsidRPr="007A3879">
        <w:t>language</w:t>
      </w:r>
      <w:proofErr w:type="spellEnd"/>
      <w:r w:rsidRPr="007A3879">
        <w:t>: idioma oficial.</w:t>
      </w:r>
    </w:p>
    <w:p w14:paraId="78FB2AF7" w14:textId="77777777" w:rsidR="007A3879" w:rsidRPr="007A3879" w:rsidRDefault="007A3879" w:rsidP="007A3879">
      <w:pPr>
        <w:numPr>
          <w:ilvl w:val="0"/>
          <w:numId w:val="6"/>
        </w:numPr>
      </w:pPr>
      <w:proofErr w:type="spellStart"/>
      <w:r w:rsidRPr="007A3879">
        <w:t>website</w:t>
      </w:r>
      <w:proofErr w:type="spellEnd"/>
      <w:r w:rsidRPr="007A3879">
        <w:t>: web oficial.</w:t>
      </w:r>
    </w:p>
    <w:p w14:paraId="56AC43E9" w14:textId="77777777" w:rsidR="007A3879" w:rsidRPr="007A3879" w:rsidRDefault="007A3879" w:rsidP="007A3879">
      <w:pPr>
        <w:numPr>
          <w:ilvl w:val="0"/>
          <w:numId w:val="6"/>
        </w:numPr>
      </w:pPr>
      <w:proofErr w:type="spellStart"/>
      <w:r w:rsidRPr="007A3879">
        <w:t>calling_code</w:t>
      </w:r>
      <w:proofErr w:type="spellEnd"/>
      <w:r w:rsidRPr="007A3879">
        <w:t>: código telefónico del país.</w:t>
      </w:r>
    </w:p>
    <w:p w14:paraId="29B616FD" w14:textId="77777777" w:rsidR="007A3879" w:rsidRPr="007A3879" w:rsidRDefault="007A3879" w:rsidP="007A3879">
      <w:pPr>
        <w:numPr>
          <w:ilvl w:val="0"/>
          <w:numId w:val="6"/>
        </w:numPr>
      </w:pPr>
      <w:proofErr w:type="spellStart"/>
      <w:r w:rsidRPr="007A3879">
        <w:t>driving_side</w:t>
      </w:r>
      <w:proofErr w:type="spellEnd"/>
      <w:r w:rsidRPr="007A3879">
        <w:t>: dirección de manejo vehicular.</w:t>
      </w:r>
    </w:p>
    <w:p w14:paraId="499CBD7A" w14:textId="77777777" w:rsidR="007A3879" w:rsidRPr="007A3879" w:rsidRDefault="007A3879" w:rsidP="007A3879">
      <w:pPr>
        <w:numPr>
          <w:ilvl w:val="0"/>
          <w:numId w:val="6"/>
        </w:numPr>
      </w:pPr>
      <w:proofErr w:type="spellStart"/>
      <w:r w:rsidRPr="007A3879">
        <w:t>continent</w:t>
      </w:r>
      <w:proofErr w:type="spellEnd"/>
      <w:r w:rsidRPr="007A3879">
        <w:t>: continente.</w:t>
      </w:r>
    </w:p>
    <w:p w14:paraId="1D1DDBCC" w14:textId="77777777" w:rsidR="007A3879" w:rsidRPr="007A3879" w:rsidRDefault="007A3879" w:rsidP="007A3879">
      <w:pPr>
        <w:numPr>
          <w:ilvl w:val="0"/>
          <w:numId w:val="6"/>
        </w:numPr>
      </w:pPr>
      <w:proofErr w:type="spellStart"/>
      <w:r w:rsidRPr="007A3879">
        <w:t>un_member</w:t>
      </w:r>
      <w:proofErr w:type="spellEnd"/>
      <w:r w:rsidRPr="007A3879">
        <w:t>: si es miembro de la ONU.</w:t>
      </w:r>
    </w:p>
    <w:p w14:paraId="1D85D8DC" w14:textId="77777777" w:rsidR="007A3879" w:rsidRPr="007A3879" w:rsidRDefault="007A3879" w:rsidP="007A3879">
      <w:pPr>
        <w:numPr>
          <w:ilvl w:val="0"/>
          <w:numId w:val="6"/>
        </w:numPr>
      </w:pPr>
      <w:proofErr w:type="spellStart"/>
      <w:r w:rsidRPr="007A3879">
        <w:t>religion</w:t>
      </w:r>
      <w:proofErr w:type="spellEnd"/>
      <w:r w:rsidRPr="007A3879">
        <w:t>: religión principal.</w:t>
      </w:r>
    </w:p>
    <w:p w14:paraId="01EC0CF7" w14:textId="77777777" w:rsidR="007A3879" w:rsidRDefault="007A3879" w:rsidP="00D17CBB"/>
    <w:sectPr w:rsidR="007A3879">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D780" w14:textId="77777777" w:rsidR="00CD0250" w:rsidRDefault="00CD0250">
      <w:pPr>
        <w:spacing w:line="240" w:lineRule="auto"/>
      </w:pPr>
      <w:r>
        <w:separator/>
      </w:r>
    </w:p>
  </w:endnote>
  <w:endnote w:type="continuationSeparator" w:id="0">
    <w:p w14:paraId="2B70A936" w14:textId="77777777" w:rsidR="00CD0250" w:rsidRDefault="00CD02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882B1" w14:textId="77777777" w:rsidR="005F2BD6"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6769FD">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6769F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25A4D" w14:textId="77777777" w:rsidR="00CD0250" w:rsidRDefault="00CD0250">
      <w:pPr>
        <w:spacing w:line="240" w:lineRule="auto"/>
      </w:pPr>
      <w:r>
        <w:separator/>
      </w:r>
    </w:p>
  </w:footnote>
  <w:footnote w:type="continuationSeparator" w:id="0">
    <w:p w14:paraId="7016B13A" w14:textId="77777777" w:rsidR="00CD0250" w:rsidRDefault="00CD0250">
      <w:pPr>
        <w:spacing w:line="240" w:lineRule="auto"/>
      </w:pPr>
      <w:r>
        <w:continuationSeparator/>
      </w:r>
    </w:p>
  </w:footnote>
  <w:footnote w:id="1">
    <w:p w14:paraId="62A34BE2" w14:textId="1A4564DC" w:rsidR="00841880" w:rsidRDefault="00841880">
      <w:pPr>
        <w:pStyle w:val="FootnoteText"/>
      </w:pPr>
      <w:r>
        <w:rPr>
          <w:rStyle w:val="FootnoteReference"/>
        </w:rPr>
        <w:footnoteRef/>
      </w:r>
      <w:r>
        <w:t xml:space="preserve"> Ambas bases tenían una columna “continent”. Al hacer el cruce, pandas automáticamente las renombró como “continent_x” y “continent_y” para que no hubiera múltiples columnas con el mismo nombre.</w:t>
      </w:r>
    </w:p>
  </w:footnote>
  <w:footnote w:id="2">
    <w:p w14:paraId="7BC955C6" w14:textId="313F62BC" w:rsidR="00C22632" w:rsidRDefault="00C22632">
      <w:pPr>
        <w:pStyle w:val="FootnoteText"/>
      </w:pPr>
      <w:r>
        <w:rPr>
          <w:rStyle w:val="FootnoteReference"/>
        </w:rPr>
        <w:footnoteRef/>
      </w:r>
      <w:r>
        <w:t xml:space="preserve"> Hay muchos idiomas que son hablados en tan solo uno o dos países participantes del torneo. A fin de que el gráfico sea más legible, los filtramos.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354D" w14:textId="2AD93949" w:rsidR="005F2BD6" w:rsidRDefault="00D92212">
    <w:pPr>
      <w:pBdr>
        <w:bottom w:val="single" w:sz="4" w:space="4" w:color="BFBFBF"/>
      </w:pBdr>
      <w:jc w:val="right"/>
    </w:pPr>
    <w:r w:rsidRPr="00D92212">
      <w:rPr>
        <w:color w:val="595959"/>
        <w:sz w:val="16"/>
        <w:szCs w:val="16"/>
      </w:rPr>
      <w:t>Trabajo Práctico Grupal · 1.er Cuatrimestre 2026</w:t>
    </w:r>
    <w:r>
      <w:rPr>
        <w:color w:val="595959"/>
        <w:sz w:val="16"/>
        <w:szCs w:val="16"/>
      </w:rPr>
      <w:t xml:space="preserve"> · Laboratorio de Métodos Cuantitativos · FCE UBA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128FB"/>
    <w:multiLevelType w:val="multilevel"/>
    <w:tmpl w:val="A916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D54D30"/>
    <w:multiLevelType w:val="multilevel"/>
    <w:tmpl w:val="D818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C270D4"/>
    <w:multiLevelType w:val="multilevel"/>
    <w:tmpl w:val="9A5C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5B37EA"/>
    <w:multiLevelType w:val="hybridMultilevel"/>
    <w:tmpl w:val="AEAEDA9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1E17110"/>
    <w:multiLevelType w:val="multilevel"/>
    <w:tmpl w:val="805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DB17FC"/>
    <w:multiLevelType w:val="hybridMultilevel"/>
    <w:tmpl w:val="9362B1A8"/>
    <w:lvl w:ilvl="0" w:tplc="1352929E">
      <w:start w:val="1"/>
      <w:numFmt w:val="bullet"/>
      <w:lvlText w:val="●"/>
      <w:lvlJc w:val="left"/>
      <w:pPr>
        <w:ind w:left="720" w:hanging="360"/>
      </w:pPr>
    </w:lvl>
    <w:lvl w:ilvl="1" w:tplc="61EC11E6">
      <w:start w:val="1"/>
      <w:numFmt w:val="bullet"/>
      <w:lvlText w:val="○"/>
      <w:lvlJc w:val="left"/>
      <w:pPr>
        <w:ind w:left="1440" w:hanging="360"/>
      </w:pPr>
    </w:lvl>
    <w:lvl w:ilvl="2" w:tplc="ED380850">
      <w:start w:val="1"/>
      <w:numFmt w:val="bullet"/>
      <w:lvlText w:val="■"/>
      <w:lvlJc w:val="left"/>
      <w:pPr>
        <w:ind w:left="2160" w:hanging="360"/>
      </w:pPr>
    </w:lvl>
    <w:lvl w:ilvl="3" w:tplc="37144366">
      <w:start w:val="1"/>
      <w:numFmt w:val="bullet"/>
      <w:lvlText w:val="●"/>
      <w:lvlJc w:val="left"/>
      <w:pPr>
        <w:ind w:left="2880" w:hanging="360"/>
      </w:pPr>
    </w:lvl>
    <w:lvl w:ilvl="4" w:tplc="F8F09FDE">
      <w:start w:val="1"/>
      <w:numFmt w:val="bullet"/>
      <w:lvlText w:val="○"/>
      <w:lvlJc w:val="left"/>
      <w:pPr>
        <w:ind w:left="3600" w:hanging="360"/>
      </w:pPr>
    </w:lvl>
    <w:lvl w:ilvl="5" w:tplc="AC863E36">
      <w:start w:val="1"/>
      <w:numFmt w:val="bullet"/>
      <w:lvlText w:val="■"/>
      <w:lvlJc w:val="left"/>
      <w:pPr>
        <w:ind w:left="4320" w:hanging="360"/>
      </w:pPr>
    </w:lvl>
    <w:lvl w:ilvl="6" w:tplc="FD08C676">
      <w:start w:val="1"/>
      <w:numFmt w:val="bullet"/>
      <w:lvlText w:val="●"/>
      <w:lvlJc w:val="left"/>
      <w:pPr>
        <w:ind w:left="5040" w:hanging="360"/>
      </w:pPr>
    </w:lvl>
    <w:lvl w:ilvl="7" w:tplc="2D7C5EDE">
      <w:start w:val="1"/>
      <w:numFmt w:val="bullet"/>
      <w:lvlText w:val="●"/>
      <w:lvlJc w:val="left"/>
      <w:pPr>
        <w:ind w:left="5760" w:hanging="360"/>
      </w:pPr>
    </w:lvl>
    <w:lvl w:ilvl="8" w:tplc="E692F87A">
      <w:start w:val="1"/>
      <w:numFmt w:val="bullet"/>
      <w:lvlText w:val="●"/>
      <w:lvlJc w:val="left"/>
      <w:pPr>
        <w:ind w:left="6480" w:hanging="360"/>
      </w:pPr>
    </w:lvl>
  </w:abstractNum>
  <w:abstractNum w:abstractNumId="6" w15:restartNumberingAfterBreak="0">
    <w:nsid w:val="678075E8"/>
    <w:multiLevelType w:val="multilevel"/>
    <w:tmpl w:val="1202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4A53E7"/>
    <w:multiLevelType w:val="hybridMultilevel"/>
    <w:tmpl w:val="16A050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C666539"/>
    <w:multiLevelType w:val="multilevel"/>
    <w:tmpl w:val="5798EFB6"/>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D04044C"/>
    <w:multiLevelType w:val="multilevel"/>
    <w:tmpl w:val="2C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66615410">
    <w:abstractNumId w:val="5"/>
    <w:lvlOverride w:ilvl="0">
      <w:startOverride w:val="1"/>
    </w:lvlOverride>
  </w:num>
  <w:num w:numId="2" w16cid:durableId="838421334">
    <w:abstractNumId w:val="7"/>
  </w:num>
  <w:num w:numId="3" w16cid:durableId="2052219638">
    <w:abstractNumId w:val="0"/>
  </w:num>
  <w:num w:numId="4" w16cid:durableId="1223104628">
    <w:abstractNumId w:val="2"/>
  </w:num>
  <w:num w:numId="5" w16cid:durableId="1471170344">
    <w:abstractNumId w:val="4"/>
  </w:num>
  <w:num w:numId="6" w16cid:durableId="1448817148">
    <w:abstractNumId w:val="6"/>
  </w:num>
  <w:num w:numId="7" w16cid:durableId="106507124">
    <w:abstractNumId w:val="3"/>
  </w:num>
  <w:num w:numId="8" w16cid:durableId="411507126">
    <w:abstractNumId w:val="8"/>
  </w:num>
  <w:num w:numId="9" w16cid:durableId="1483421932">
    <w:abstractNumId w:val="9"/>
  </w:num>
  <w:num w:numId="10" w16cid:durableId="65877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BD6"/>
    <w:rsid w:val="00076AF7"/>
    <w:rsid w:val="000C1AB1"/>
    <w:rsid w:val="000D24AA"/>
    <w:rsid w:val="000E1062"/>
    <w:rsid w:val="001071D5"/>
    <w:rsid w:val="00174F67"/>
    <w:rsid w:val="0017554C"/>
    <w:rsid w:val="001B09CB"/>
    <w:rsid w:val="001C688D"/>
    <w:rsid w:val="00210AC9"/>
    <w:rsid w:val="00294C22"/>
    <w:rsid w:val="00304914"/>
    <w:rsid w:val="00313FDE"/>
    <w:rsid w:val="003861FE"/>
    <w:rsid w:val="003C12E5"/>
    <w:rsid w:val="00401A73"/>
    <w:rsid w:val="00433E1D"/>
    <w:rsid w:val="004376BC"/>
    <w:rsid w:val="004E1BFA"/>
    <w:rsid w:val="004E648E"/>
    <w:rsid w:val="00506F69"/>
    <w:rsid w:val="0054376A"/>
    <w:rsid w:val="00551ADA"/>
    <w:rsid w:val="00552EB6"/>
    <w:rsid w:val="00570430"/>
    <w:rsid w:val="005729AE"/>
    <w:rsid w:val="005735A8"/>
    <w:rsid w:val="005F2BD6"/>
    <w:rsid w:val="00634DD6"/>
    <w:rsid w:val="00667573"/>
    <w:rsid w:val="006769FD"/>
    <w:rsid w:val="006A068A"/>
    <w:rsid w:val="006B08B4"/>
    <w:rsid w:val="00730382"/>
    <w:rsid w:val="007660B6"/>
    <w:rsid w:val="00776121"/>
    <w:rsid w:val="00784B35"/>
    <w:rsid w:val="007A3879"/>
    <w:rsid w:val="00841880"/>
    <w:rsid w:val="00867505"/>
    <w:rsid w:val="008C4106"/>
    <w:rsid w:val="008E7B1B"/>
    <w:rsid w:val="009312B9"/>
    <w:rsid w:val="00982441"/>
    <w:rsid w:val="009B5112"/>
    <w:rsid w:val="00A4100A"/>
    <w:rsid w:val="00A65D81"/>
    <w:rsid w:val="00AA2F68"/>
    <w:rsid w:val="00AB7944"/>
    <w:rsid w:val="00BB3855"/>
    <w:rsid w:val="00BC120A"/>
    <w:rsid w:val="00C22632"/>
    <w:rsid w:val="00C33F4F"/>
    <w:rsid w:val="00C57579"/>
    <w:rsid w:val="00C806B3"/>
    <w:rsid w:val="00C86AAF"/>
    <w:rsid w:val="00CA4EB3"/>
    <w:rsid w:val="00CB02C4"/>
    <w:rsid w:val="00CD0250"/>
    <w:rsid w:val="00D1063A"/>
    <w:rsid w:val="00D17CBB"/>
    <w:rsid w:val="00D330F9"/>
    <w:rsid w:val="00D56DFB"/>
    <w:rsid w:val="00D92212"/>
    <w:rsid w:val="00DE4B1E"/>
    <w:rsid w:val="00E36D7C"/>
    <w:rsid w:val="00E5169F"/>
    <w:rsid w:val="00E62965"/>
    <w:rsid w:val="00E84CF1"/>
    <w:rsid w:val="00EB3FB0"/>
    <w:rsid w:val="00ED7927"/>
    <w:rsid w:val="00F147CA"/>
    <w:rsid w:val="00F42088"/>
    <w:rsid w:val="00F61612"/>
    <w:rsid w:val="00F9066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D0133"/>
  <w15:docId w15:val="{C5FB625E-8A4E-48D4-854D-9E7C2946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CBB"/>
    <w:pPr>
      <w:spacing w:line="360" w:lineRule="auto"/>
      <w:jc w:val="both"/>
    </w:pPr>
  </w:style>
  <w:style w:type="paragraph" w:styleId="Heading1">
    <w:name w:val="heading 1"/>
    <w:autoRedefine/>
    <w:uiPriority w:val="9"/>
    <w:qFormat/>
    <w:rsid w:val="00A65D81"/>
    <w:pPr>
      <w:numPr>
        <w:numId w:val="9"/>
      </w:numPr>
      <w:spacing w:before="280" w:after="140"/>
      <w:outlineLvl w:val="0"/>
    </w:pPr>
    <w:rPr>
      <w:rFonts w:eastAsia="Arial" w:cs="Arial"/>
      <w:b/>
      <w:bCs/>
      <w:sz w:val="28"/>
      <w:szCs w:val="28"/>
    </w:rPr>
  </w:style>
  <w:style w:type="paragraph" w:styleId="Heading2">
    <w:name w:val="heading 2"/>
    <w:autoRedefine/>
    <w:uiPriority w:val="9"/>
    <w:unhideWhenUsed/>
    <w:qFormat/>
    <w:rsid w:val="005735A8"/>
    <w:pPr>
      <w:numPr>
        <w:ilvl w:val="1"/>
        <w:numId w:val="9"/>
      </w:numPr>
      <w:spacing w:after="120"/>
      <w:contextualSpacing/>
      <w:outlineLvl w:val="1"/>
    </w:pPr>
    <w:rPr>
      <w:color w:val="404040" w:themeColor="text1" w:themeTint="BF"/>
      <w:sz w:val="26"/>
      <w:szCs w:val="26"/>
    </w:rPr>
  </w:style>
  <w:style w:type="paragraph" w:styleId="Heading3">
    <w:name w:val="heading 3"/>
    <w:uiPriority w:val="9"/>
    <w:semiHidden/>
    <w:unhideWhenUsed/>
    <w:qFormat/>
    <w:pPr>
      <w:numPr>
        <w:ilvl w:val="2"/>
        <w:numId w:val="9"/>
      </w:numPr>
      <w:outlineLvl w:val="2"/>
    </w:pPr>
    <w:rPr>
      <w:color w:val="1F4D78"/>
      <w:sz w:val="24"/>
      <w:szCs w:val="24"/>
    </w:rPr>
  </w:style>
  <w:style w:type="paragraph" w:styleId="Heading4">
    <w:name w:val="heading 4"/>
    <w:uiPriority w:val="9"/>
    <w:semiHidden/>
    <w:unhideWhenUsed/>
    <w:qFormat/>
    <w:pPr>
      <w:numPr>
        <w:ilvl w:val="3"/>
        <w:numId w:val="9"/>
      </w:numPr>
      <w:outlineLvl w:val="3"/>
    </w:pPr>
    <w:rPr>
      <w:i/>
      <w:iCs/>
      <w:color w:val="2E74B5"/>
    </w:rPr>
  </w:style>
  <w:style w:type="paragraph" w:styleId="Heading5">
    <w:name w:val="heading 5"/>
    <w:uiPriority w:val="9"/>
    <w:semiHidden/>
    <w:unhideWhenUsed/>
    <w:qFormat/>
    <w:pPr>
      <w:numPr>
        <w:ilvl w:val="4"/>
        <w:numId w:val="9"/>
      </w:numPr>
      <w:outlineLvl w:val="4"/>
    </w:pPr>
    <w:rPr>
      <w:color w:val="2E74B5"/>
    </w:rPr>
  </w:style>
  <w:style w:type="paragraph" w:styleId="Heading6">
    <w:name w:val="heading 6"/>
    <w:uiPriority w:val="9"/>
    <w:semiHidden/>
    <w:unhideWhenUsed/>
    <w:qFormat/>
    <w:pPr>
      <w:numPr>
        <w:ilvl w:val="5"/>
        <w:numId w:val="9"/>
      </w:numPr>
      <w:outlineLvl w:val="5"/>
    </w:pPr>
    <w:rPr>
      <w:color w:val="1F4D78"/>
    </w:rPr>
  </w:style>
  <w:style w:type="paragraph" w:styleId="Heading7">
    <w:name w:val="heading 7"/>
    <w:basedOn w:val="Normal"/>
    <w:next w:val="Normal"/>
    <w:link w:val="Heading7Char"/>
    <w:uiPriority w:val="9"/>
    <w:semiHidden/>
    <w:unhideWhenUsed/>
    <w:qFormat/>
    <w:rsid w:val="000D24AA"/>
    <w:pPr>
      <w:keepNext/>
      <w:keepLines/>
      <w:numPr>
        <w:ilvl w:val="6"/>
        <w:numId w:val="9"/>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0D24AA"/>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24AA"/>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04914"/>
    <w:rPr>
      <w:sz w:val="16"/>
      <w:szCs w:val="16"/>
    </w:rPr>
  </w:style>
  <w:style w:type="paragraph" w:styleId="CommentText">
    <w:name w:val="annotation text"/>
    <w:basedOn w:val="Normal"/>
    <w:link w:val="CommentTextChar"/>
    <w:uiPriority w:val="99"/>
    <w:unhideWhenUsed/>
    <w:rsid w:val="00304914"/>
    <w:pPr>
      <w:spacing w:line="240" w:lineRule="auto"/>
      <w:jc w:val="left"/>
    </w:pPr>
    <w:rPr>
      <w:rFonts w:ascii="Arial" w:eastAsia="Arial" w:hAnsi="Arial" w:cs="Arial"/>
      <w:color w:val="000000"/>
      <w:sz w:val="20"/>
      <w:szCs w:val="20"/>
      <w:lang w:val="en-US" w:eastAsia="en-US"/>
    </w:rPr>
  </w:style>
  <w:style w:type="character" w:customStyle="1" w:styleId="CommentTextChar">
    <w:name w:val="Comment Text Char"/>
    <w:basedOn w:val="DefaultParagraphFont"/>
    <w:link w:val="CommentText"/>
    <w:uiPriority w:val="99"/>
    <w:rsid w:val="00304914"/>
    <w:rPr>
      <w:rFonts w:ascii="Arial" w:eastAsia="Arial" w:hAnsi="Arial" w:cs="Arial"/>
      <w:color w:val="000000"/>
      <w:sz w:val="20"/>
      <w:szCs w:val="20"/>
      <w:lang w:val="en-US" w:eastAsia="en-US"/>
    </w:rPr>
  </w:style>
  <w:style w:type="table" w:styleId="GridTable1Light">
    <w:name w:val="Grid Table 1 Light"/>
    <w:basedOn w:val="TableNormal"/>
    <w:uiPriority w:val="46"/>
    <w:rsid w:val="0084188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10AC9"/>
    <w:pPr>
      <w:spacing w:after="200" w:line="240" w:lineRule="auto"/>
    </w:pPr>
    <w:rPr>
      <w:i/>
      <w:iCs/>
      <w:color w:val="0E2841" w:themeColor="text2"/>
      <w:sz w:val="18"/>
      <w:szCs w:val="18"/>
    </w:rPr>
  </w:style>
  <w:style w:type="character" w:customStyle="1" w:styleId="Heading7Char">
    <w:name w:val="Heading 7 Char"/>
    <w:basedOn w:val="DefaultParagraphFont"/>
    <w:link w:val="Heading7"/>
    <w:uiPriority w:val="9"/>
    <w:semiHidden/>
    <w:rsid w:val="000D24AA"/>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0D24A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D24AA"/>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F42088"/>
    <w:rPr>
      <w:color w:val="666666"/>
    </w:rPr>
  </w:style>
  <w:style w:type="paragraph" w:styleId="CommentSubject">
    <w:name w:val="annotation subject"/>
    <w:basedOn w:val="CommentText"/>
    <w:next w:val="CommentText"/>
    <w:link w:val="CommentSubjectChar"/>
    <w:uiPriority w:val="99"/>
    <w:semiHidden/>
    <w:unhideWhenUsed/>
    <w:rsid w:val="008C4106"/>
    <w:pPr>
      <w:jc w:val="both"/>
    </w:pPr>
    <w:rPr>
      <w:rFonts w:ascii="Georgia" w:eastAsia="Georgia" w:hAnsi="Georgia" w:cs="Georgia"/>
      <w:b/>
      <w:bCs/>
      <w:color w:val="auto"/>
      <w:lang w:val="es-AR" w:eastAsia="es-AR"/>
    </w:rPr>
  </w:style>
  <w:style w:type="character" w:customStyle="1" w:styleId="CommentSubjectChar">
    <w:name w:val="Comment Subject Char"/>
    <w:basedOn w:val="CommentTextChar"/>
    <w:link w:val="CommentSubject"/>
    <w:uiPriority w:val="99"/>
    <w:semiHidden/>
    <w:rsid w:val="008C4106"/>
    <w:rPr>
      <w:rFonts w:ascii="Arial" w:eastAsia="Arial" w:hAnsi="Arial" w:cs="Arial"/>
      <w:b/>
      <w:bCs/>
      <w:color w:val="000000"/>
      <w:sz w:val="20"/>
      <w:szCs w:val="20"/>
      <w:lang w:val="en-US" w:eastAsia="en-US"/>
    </w:rPr>
  </w:style>
  <w:style w:type="table" w:styleId="TableGridLight">
    <w:name w:val="Grid Table Light"/>
    <w:basedOn w:val="TableNormal"/>
    <w:uiPriority w:val="40"/>
    <w:rsid w:val="00D922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92212"/>
    <w:pPr>
      <w:tabs>
        <w:tab w:val="center" w:pos="4252"/>
        <w:tab w:val="right" w:pos="8504"/>
      </w:tabs>
      <w:spacing w:line="240" w:lineRule="auto"/>
    </w:pPr>
  </w:style>
  <w:style w:type="character" w:customStyle="1" w:styleId="HeaderChar">
    <w:name w:val="Header Char"/>
    <w:basedOn w:val="DefaultParagraphFont"/>
    <w:link w:val="Header"/>
    <w:uiPriority w:val="99"/>
    <w:rsid w:val="00D92212"/>
  </w:style>
  <w:style w:type="paragraph" w:styleId="Footer">
    <w:name w:val="footer"/>
    <w:basedOn w:val="Normal"/>
    <w:link w:val="FooterChar"/>
    <w:uiPriority w:val="99"/>
    <w:unhideWhenUsed/>
    <w:rsid w:val="00D92212"/>
    <w:pPr>
      <w:tabs>
        <w:tab w:val="center" w:pos="4252"/>
        <w:tab w:val="right" w:pos="8504"/>
      </w:tabs>
      <w:spacing w:line="240" w:lineRule="auto"/>
    </w:pPr>
  </w:style>
  <w:style w:type="character" w:customStyle="1" w:styleId="FooterChar">
    <w:name w:val="Footer Char"/>
    <w:basedOn w:val="DefaultParagraphFont"/>
    <w:link w:val="Footer"/>
    <w:uiPriority w:val="99"/>
    <w:rsid w:val="00D92212"/>
  </w:style>
  <w:style w:type="paragraph" w:styleId="TOCHeading">
    <w:name w:val="TOC Heading"/>
    <w:basedOn w:val="Heading1"/>
    <w:next w:val="Normal"/>
    <w:uiPriority w:val="39"/>
    <w:unhideWhenUsed/>
    <w:qFormat/>
    <w:rsid w:val="007660B6"/>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7660B6"/>
    <w:pPr>
      <w:spacing w:after="100"/>
    </w:pPr>
  </w:style>
  <w:style w:type="paragraph" w:styleId="TOC2">
    <w:name w:val="toc 2"/>
    <w:basedOn w:val="Normal"/>
    <w:next w:val="Normal"/>
    <w:autoRedefine/>
    <w:uiPriority w:val="39"/>
    <w:unhideWhenUsed/>
    <w:rsid w:val="007660B6"/>
    <w:pPr>
      <w:spacing w:after="100"/>
      <w:ind w:left="220"/>
    </w:pPr>
  </w:style>
  <w:style w:type="paragraph" w:styleId="TableofFigures">
    <w:name w:val="table of figures"/>
    <w:basedOn w:val="Normal"/>
    <w:next w:val="Normal"/>
    <w:uiPriority w:val="99"/>
    <w:unhideWhenUsed/>
    <w:rsid w:val="00F61612"/>
  </w:style>
  <w:style w:type="character" w:styleId="UnresolvedMention">
    <w:name w:val="Unresolved Mention"/>
    <w:basedOn w:val="DefaultParagraphFont"/>
    <w:uiPriority w:val="99"/>
    <w:semiHidden/>
    <w:unhideWhenUsed/>
    <w:rsid w:val="00667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leo1973/tp-laboratorio-mcag-1c2026"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leo1973.github.io/tp-laboratorio-mcag-1c2026/"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030E9-374E-4023-8208-916980B9C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17</Pages>
  <Words>4298</Words>
  <Characters>23645</Characters>
  <Application>Microsoft Office Word</Application>
  <DocSecurity>0</DocSecurity>
  <Lines>197</Lines>
  <Paragraphs>55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dc:creator>
  <cp:lastModifiedBy>Carla Garibotti</cp:lastModifiedBy>
  <cp:revision>21</cp:revision>
  <dcterms:created xsi:type="dcterms:W3CDTF">2026-06-02T17:38:00Z</dcterms:created>
  <dcterms:modified xsi:type="dcterms:W3CDTF">2026-06-09T17:01:00Z</dcterms:modified>
</cp:coreProperties>
</file>