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4-nfasis2"/>
        <w:tblpPr w:leftFromText="141" w:rightFromText="141" w:horzAnchor="page" w:tblpX="225" w:tblpY="-1253"/>
        <w:tblW w:w="11560" w:type="dxa"/>
        <w:tblLook w:val="04A0" w:firstRow="1" w:lastRow="0" w:firstColumn="1" w:lastColumn="0" w:noHBand="0" w:noVBand="1"/>
      </w:tblPr>
      <w:tblGrid>
        <w:gridCol w:w="5780"/>
        <w:gridCol w:w="5780"/>
      </w:tblGrid>
      <w:tr w:rsidR="00471C5C" w:rsidRPr="00471C5C" w:rsidTr="00471C5C">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5780" w:type="dxa"/>
          </w:tcPr>
          <w:p w:rsidR="00471C5C" w:rsidRPr="00471C5C" w:rsidRDefault="00471C5C" w:rsidP="00471C5C">
            <w:pPr>
              <w:jc w:val="center"/>
              <w:rPr>
                <w:sz w:val="40"/>
              </w:rPr>
            </w:pPr>
            <w:r w:rsidRPr="00471C5C">
              <w:rPr>
                <w:sz w:val="40"/>
              </w:rPr>
              <w:t>Categorías de Análisis</w:t>
            </w:r>
          </w:p>
        </w:tc>
        <w:tc>
          <w:tcPr>
            <w:tcW w:w="5780" w:type="dxa"/>
          </w:tcPr>
          <w:p w:rsidR="00471C5C" w:rsidRPr="00471C5C" w:rsidRDefault="00471C5C" w:rsidP="00471C5C">
            <w:pPr>
              <w:jc w:val="center"/>
              <w:cnfStyle w:val="100000000000" w:firstRow="1" w:lastRow="0" w:firstColumn="0" w:lastColumn="0" w:oddVBand="0" w:evenVBand="0" w:oddHBand="0" w:evenHBand="0" w:firstRowFirstColumn="0" w:firstRowLastColumn="0" w:lastRowFirstColumn="0" w:lastRowLastColumn="0"/>
              <w:rPr>
                <w:sz w:val="40"/>
              </w:rPr>
            </w:pPr>
            <w:r w:rsidRPr="00471C5C">
              <w:rPr>
                <w:sz w:val="40"/>
              </w:rPr>
              <w:t>LEY 1420</w:t>
            </w:r>
          </w:p>
        </w:tc>
      </w:tr>
      <w:tr w:rsidR="00471C5C" w:rsidRPr="00471C5C" w:rsidTr="004A0963">
        <w:trPr>
          <w:cnfStyle w:val="000000100000" w:firstRow="0" w:lastRow="0" w:firstColumn="0" w:lastColumn="0" w:oddVBand="0" w:evenVBand="0" w:oddHBand="1" w:evenHBand="0" w:firstRowFirstColumn="0" w:firstRowLastColumn="0" w:lastRowFirstColumn="0" w:lastRowLastColumn="0"/>
          <w:trHeight w:val="2075"/>
        </w:trPr>
        <w:tc>
          <w:tcPr>
            <w:cnfStyle w:val="001000000000" w:firstRow="0" w:lastRow="0" w:firstColumn="1" w:lastColumn="0" w:oddVBand="0" w:evenVBand="0" w:oddHBand="0" w:evenHBand="0" w:firstRowFirstColumn="0" w:firstRowLastColumn="0" w:lastRowFirstColumn="0" w:lastRowLastColumn="0"/>
            <w:tcW w:w="5780" w:type="dxa"/>
          </w:tcPr>
          <w:p w:rsidR="004A0963" w:rsidRDefault="004A0963" w:rsidP="00471C5C">
            <w:pPr>
              <w:jc w:val="center"/>
              <w:rPr>
                <w:sz w:val="40"/>
              </w:rPr>
            </w:pPr>
          </w:p>
          <w:p w:rsidR="00471C5C" w:rsidRPr="00471C5C" w:rsidRDefault="00471C5C" w:rsidP="00471C5C">
            <w:pPr>
              <w:jc w:val="center"/>
              <w:rPr>
                <w:sz w:val="40"/>
              </w:rPr>
            </w:pPr>
            <w:r>
              <w:rPr>
                <w:sz w:val="40"/>
              </w:rPr>
              <w:t>FECHA DE SANCIÓN/PROMULGACIÓN</w:t>
            </w:r>
          </w:p>
        </w:tc>
        <w:tc>
          <w:tcPr>
            <w:tcW w:w="5780" w:type="dxa"/>
          </w:tcPr>
          <w:p w:rsidR="00471C5C" w:rsidRPr="00993D40" w:rsidRDefault="00371160" w:rsidP="0037116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71160">
              <w:rPr>
                <w:rFonts w:ascii="Arial" w:hAnsi="Arial" w:cs="Arial"/>
                <w:sz w:val="24"/>
                <w:szCs w:val="24"/>
              </w:rPr>
              <w:t>En 1884, bajo la presidencia de Julio A. Roca se promulgó la Ley 1420 de educación común, gratuita y obligatoria. La ley de Educación Común 1420 fue la piedra basal del siste</w:t>
            </w:r>
            <w:r w:rsidR="00D947D1">
              <w:rPr>
                <w:rFonts w:ascii="Arial" w:hAnsi="Arial" w:cs="Arial"/>
                <w:sz w:val="24"/>
                <w:szCs w:val="24"/>
              </w:rPr>
              <w:t>ma educativo nacional. Se sancionó</w:t>
            </w:r>
            <w:r w:rsidRPr="00371160">
              <w:rPr>
                <w:rFonts w:ascii="Arial" w:hAnsi="Arial" w:cs="Arial"/>
                <w:sz w:val="24"/>
                <w:szCs w:val="24"/>
              </w:rPr>
              <w:t xml:space="preserve"> el 8 de julio de 1884, después de fuertes debates en el Congreso Nacional y en la prensa.</w:t>
            </w:r>
          </w:p>
        </w:tc>
      </w:tr>
      <w:tr w:rsidR="00471C5C" w:rsidRPr="00471C5C" w:rsidTr="00471C5C">
        <w:trPr>
          <w:trHeight w:val="1577"/>
        </w:trPr>
        <w:tc>
          <w:tcPr>
            <w:cnfStyle w:val="001000000000" w:firstRow="0" w:lastRow="0" w:firstColumn="1" w:lastColumn="0" w:oddVBand="0" w:evenVBand="0" w:oddHBand="0" w:evenHBand="0" w:firstRowFirstColumn="0" w:firstRowLastColumn="0" w:lastRowFirstColumn="0" w:lastRowLastColumn="0"/>
            <w:tcW w:w="5780" w:type="dxa"/>
          </w:tcPr>
          <w:p w:rsidR="004A0963" w:rsidRDefault="004A0963" w:rsidP="0054262B">
            <w:pPr>
              <w:jc w:val="center"/>
              <w:rPr>
                <w:sz w:val="40"/>
              </w:rPr>
            </w:pPr>
          </w:p>
          <w:p w:rsidR="004A0963" w:rsidRDefault="004A0963" w:rsidP="0054262B">
            <w:pPr>
              <w:jc w:val="center"/>
              <w:rPr>
                <w:sz w:val="40"/>
              </w:rPr>
            </w:pPr>
          </w:p>
          <w:p w:rsidR="004A0963" w:rsidRDefault="004A0963" w:rsidP="0054262B">
            <w:pPr>
              <w:jc w:val="center"/>
              <w:rPr>
                <w:sz w:val="40"/>
              </w:rPr>
            </w:pPr>
          </w:p>
          <w:p w:rsidR="004A0963" w:rsidRDefault="004A0963" w:rsidP="0054262B">
            <w:pPr>
              <w:jc w:val="center"/>
              <w:rPr>
                <w:sz w:val="40"/>
              </w:rPr>
            </w:pPr>
          </w:p>
          <w:p w:rsidR="004A0963" w:rsidRDefault="004A0963" w:rsidP="0054262B">
            <w:pPr>
              <w:jc w:val="center"/>
              <w:rPr>
                <w:sz w:val="40"/>
              </w:rPr>
            </w:pPr>
          </w:p>
          <w:p w:rsidR="00471C5C" w:rsidRPr="00471C5C" w:rsidRDefault="0054262B" w:rsidP="00D947D1">
            <w:pPr>
              <w:jc w:val="center"/>
              <w:rPr>
                <w:sz w:val="40"/>
              </w:rPr>
            </w:pPr>
            <w:r>
              <w:rPr>
                <w:sz w:val="40"/>
              </w:rPr>
              <w:t>ESCENARIO SOCIO-HISTÓRICO-POLÍTICO EN LA QUE SE SANCIONÓ</w:t>
            </w:r>
          </w:p>
        </w:tc>
        <w:tc>
          <w:tcPr>
            <w:tcW w:w="5780" w:type="dxa"/>
          </w:tcPr>
          <w:p w:rsidR="0054262B" w:rsidRPr="00993D40" w:rsidRDefault="0054262B" w:rsidP="004A096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93D40">
              <w:rPr>
                <w:rStyle w:val="a"/>
                <w:rFonts w:ascii="Arial" w:hAnsi="Arial" w:cs="Arial"/>
                <w:color w:val="000000"/>
                <w:sz w:val="24"/>
                <w:szCs w:val="24"/>
                <w:bdr w:val="none" w:sz="0" w:space="0" w:color="auto" w:frame="1"/>
                <w:shd w:val="clear" w:color="auto" w:fill="FFFFFF"/>
              </w:rPr>
              <w:t>Hacia 1880, Argentina concretaba el proyecto político de los vencedores de Caseros. El modelo político ya se encuentra consolidado y las</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a"/>
                <w:rFonts w:ascii="Arial" w:hAnsi="Arial" w:cs="Arial"/>
                <w:color w:val="000000"/>
                <w:sz w:val="24"/>
                <w:szCs w:val="24"/>
                <w:bdr w:val="none" w:sz="0" w:space="0" w:color="auto" w:frame="1"/>
                <w:shd w:val="clear" w:color="auto" w:fill="FFFFFF"/>
              </w:rPr>
              <w:t>elites terratenientes, dirigentes y financieras se unifican y</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a"/>
                <w:rFonts w:ascii="Arial" w:hAnsi="Arial" w:cs="Arial"/>
                <w:color w:val="000000"/>
                <w:sz w:val="24"/>
                <w:szCs w:val="24"/>
                <w:bdr w:val="none" w:sz="0" w:space="0" w:color="auto" w:frame="1"/>
                <w:shd w:val="clear" w:color="auto" w:fill="FFFFFF"/>
              </w:rPr>
              <w:t>conforman una hegemonía política. Argentina se inserta en</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a"/>
                <w:rFonts w:ascii="Arial" w:hAnsi="Arial" w:cs="Arial"/>
                <w:color w:val="000000"/>
                <w:sz w:val="24"/>
                <w:szCs w:val="24"/>
                <w:bdr w:val="none" w:sz="0" w:space="0" w:color="auto" w:frame="1"/>
                <w:shd w:val="clear" w:color="auto" w:fill="FFFFFF"/>
              </w:rPr>
              <w:t>los nuevos mercados internacionales a través del modelo agro exportador. La baja cantidad</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a"/>
                <w:rFonts w:ascii="Arial" w:hAnsi="Arial" w:cs="Arial"/>
                <w:color w:val="000000"/>
                <w:sz w:val="24"/>
                <w:szCs w:val="24"/>
                <w:bdr w:val="none" w:sz="0" w:space="0" w:color="auto" w:frame="1"/>
                <w:shd w:val="clear" w:color="auto" w:fill="FFFFFF"/>
              </w:rPr>
              <w:t>de población más la carencia de riquezas mineras, se había orientado hacia el desarrollo agropecuario extensivo. El país se encontraba con una población nativa no satisfactoria culturalmente para la elite dirigente, que sumada a la gran cantidad de inmigrant</w:t>
            </w:r>
            <w:r w:rsidRPr="00993D40">
              <w:rPr>
                <w:rStyle w:val="l6"/>
                <w:rFonts w:ascii="Arial" w:hAnsi="Arial" w:cs="Arial"/>
                <w:color w:val="000000"/>
                <w:sz w:val="24"/>
                <w:szCs w:val="24"/>
                <w:bdr w:val="none" w:sz="0" w:space="0" w:color="auto" w:frame="1"/>
                <w:shd w:val="clear" w:color="auto" w:fill="FFFFFF"/>
              </w:rPr>
              <w:t>es</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l6"/>
                <w:rFonts w:ascii="Arial" w:hAnsi="Arial" w:cs="Arial"/>
                <w:color w:val="000000"/>
                <w:sz w:val="24"/>
                <w:szCs w:val="24"/>
                <w:bdr w:val="none" w:sz="0" w:space="0" w:color="auto" w:frame="1"/>
                <w:shd w:val="clear" w:color="auto" w:fill="FFFFFF"/>
              </w:rPr>
              <w:t xml:space="preserve">desencadenaba en problemas de </w:t>
            </w:r>
            <w:r w:rsidRPr="00993D40">
              <w:rPr>
                <w:rStyle w:val="a"/>
                <w:rFonts w:ascii="Arial" w:hAnsi="Arial" w:cs="Arial"/>
                <w:color w:val="000000"/>
                <w:sz w:val="24"/>
                <w:szCs w:val="24"/>
                <w:bdr w:val="none" w:sz="0" w:space="0" w:color="auto" w:frame="1"/>
                <w:shd w:val="clear" w:color="auto" w:fill="FFFFFF"/>
              </w:rPr>
              <w:t>adaptación y contención social. Como consecuencia de esto, surge la necesidad de</w:t>
            </w:r>
            <w:r w:rsidRPr="00993D40">
              <w:rPr>
                <w:rStyle w:val="apple-converted-space"/>
                <w:rFonts w:ascii="Arial" w:hAnsi="Arial" w:cs="Arial"/>
                <w:color w:val="000000"/>
                <w:sz w:val="24"/>
                <w:szCs w:val="24"/>
                <w:bdr w:val="none" w:sz="0" w:space="0" w:color="auto" w:frame="1"/>
                <w:shd w:val="clear" w:color="auto" w:fill="FFFFFF"/>
              </w:rPr>
              <w:t> </w:t>
            </w:r>
            <w:r w:rsidRPr="00993D40">
              <w:rPr>
                <w:rStyle w:val="a"/>
                <w:rFonts w:ascii="Arial" w:hAnsi="Arial" w:cs="Arial"/>
                <w:color w:val="000000"/>
                <w:sz w:val="24"/>
                <w:szCs w:val="24"/>
                <w:bdr w:val="none" w:sz="0" w:space="0" w:color="auto" w:frame="1"/>
                <w:shd w:val="clear" w:color="auto" w:fill="FFFFFF"/>
              </w:rPr>
              <w:t>un sistema educativo nacional.</w:t>
            </w:r>
          </w:p>
          <w:p w:rsidR="0054262B" w:rsidRPr="00993D40" w:rsidRDefault="0054262B" w:rsidP="004A096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993D40">
              <w:rPr>
                <w:rFonts w:ascii="Arial" w:hAnsi="Arial" w:cs="Arial"/>
                <w:color w:val="000000"/>
                <w:sz w:val="24"/>
                <w:szCs w:val="24"/>
                <w:shd w:val="clear" w:color="auto" w:fill="FFFFFF"/>
              </w:rPr>
              <w:t>Desde el punto de vista político, la ley fue concebida como un instrumento necesario e imprescindible para ejercer el gobierno efectivo del sistema educativo y por supuesto para crear este sistema y concebir asimismo los mecanismos más adecuados para su</w:t>
            </w:r>
            <w:r w:rsidRPr="00993D40">
              <w:rPr>
                <w:rStyle w:val="apple-converted-space"/>
                <w:rFonts w:ascii="Arial" w:hAnsi="Arial" w:cs="Arial"/>
                <w:color w:val="000000"/>
                <w:sz w:val="24"/>
                <w:szCs w:val="24"/>
                <w:shd w:val="clear" w:color="auto" w:fill="FFFFFF"/>
              </w:rPr>
              <w:t> </w:t>
            </w:r>
            <w:hyperlink r:id="rId7" w:history="1">
              <w:r w:rsidRPr="00993D40">
                <w:rPr>
                  <w:rFonts w:ascii="Arial" w:hAnsi="Arial" w:cs="Arial"/>
                  <w:sz w:val="24"/>
                  <w:szCs w:val="24"/>
                </w:rPr>
                <w:t>administración</w:t>
              </w:r>
            </w:hyperlink>
            <w:r w:rsidRPr="00993D40">
              <w:rPr>
                <w:rStyle w:val="apple-converted-space"/>
                <w:rFonts w:ascii="Arial" w:hAnsi="Arial" w:cs="Arial"/>
                <w:color w:val="000000"/>
                <w:sz w:val="24"/>
                <w:szCs w:val="24"/>
                <w:shd w:val="clear" w:color="auto" w:fill="FFFFFF"/>
              </w:rPr>
              <w:t> </w:t>
            </w:r>
            <w:r w:rsidRPr="00993D40">
              <w:rPr>
                <w:rFonts w:ascii="Arial" w:hAnsi="Arial" w:cs="Arial"/>
                <w:color w:val="000000"/>
                <w:sz w:val="24"/>
                <w:szCs w:val="24"/>
                <w:shd w:val="clear" w:color="auto" w:fill="FFFFFF"/>
              </w:rPr>
              <w:t>y gestión.</w:t>
            </w:r>
          </w:p>
          <w:p w:rsidR="00471C5C" w:rsidRPr="00993D40" w:rsidRDefault="00471C5C" w:rsidP="00471C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71C5C" w:rsidRPr="00471C5C" w:rsidTr="00993D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5780" w:type="dxa"/>
          </w:tcPr>
          <w:p w:rsidR="007B2DB4" w:rsidRDefault="007B2DB4" w:rsidP="00471C5C">
            <w:pPr>
              <w:rPr>
                <w:sz w:val="40"/>
              </w:rPr>
            </w:pPr>
          </w:p>
          <w:p w:rsidR="007B2DB4" w:rsidRDefault="007B2DB4" w:rsidP="00471C5C">
            <w:pPr>
              <w:rPr>
                <w:sz w:val="40"/>
              </w:rPr>
            </w:pPr>
          </w:p>
          <w:p w:rsidR="007B2DB4" w:rsidRDefault="007B2DB4" w:rsidP="00471C5C">
            <w:pPr>
              <w:rPr>
                <w:sz w:val="40"/>
              </w:rPr>
            </w:pPr>
          </w:p>
          <w:p w:rsidR="007B2DB4" w:rsidRDefault="007B2DB4" w:rsidP="00471C5C">
            <w:pPr>
              <w:rPr>
                <w:sz w:val="40"/>
              </w:rPr>
            </w:pPr>
          </w:p>
          <w:p w:rsidR="00471C5C" w:rsidRPr="00471C5C" w:rsidRDefault="004A0963" w:rsidP="007B2DB4">
            <w:pPr>
              <w:jc w:val="center"/>
              <w:rPr>
                <w:sz w:val="40"/>
              </w:rPr>
            </w:pPr>
            <w:r>
              <w:rPr>
                <w:sz w:val="40"/>
              </w:rPr>
              <w:t>MODELO DE ESTADO</w:t>
            </w:r>
          </w:p>
        </w:tc>
        <w:tc>
          <w:tcPr>
            <w:tcW w:w="5780" w:type="dxa"/>
          </w:tcPr>
          <w:p w:rsidR="00471C5C" w:rsidRPr="00993D40" w:rsidRDefault="005308C3" w:rsidP="00471C5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93D40">
              <w:rPr>
                <w:rFonts w:ascii="Arial" w:hAnsi="Arial" w:cs="Arial"/>
                <w:sz w:val="24"/>
              </w:rPr>
              <w:t xml:space="preserve">Estado Oligárquico-Liberal: </w:t>
            </w:r>
            <w:r w:rsidR="007B2DB4" w:rsidRPr="00993D40">
              <w:rPr>
                <w:rFonts w:ascii="Arial" w:hAnsi="Arial" w:cs="Arial"/>
                <w:sz w:val="24"/>
              </w:rPr>
              <w:t>Filmus manifiesta</w:t>
            </w:r>
            <w:r w:rsidRPr="00993D40">
              <w:rPr>
                <w:rFonts w:ascii="Arial" w:hAnsi="Arial" w:cs="Arial"/>
                <w:sz w:val="24"/>
              </w:rPr>
              <w:t xml:space="preserve"> que durante el Estado Oligárquico sólo tiene posibilidad de participar el sector dirigente de la sociedad, sector constituido por los productores de bienes para el mercado internacional, los exportadores e importadores y financistas. Argentina tiene como característica integrar el grupo de los países de modernización temprana, que son aquellos que tienen una menor impronta generada por la etapa colonial, con una mayor influencia de la inmigración europea con aptitudes para la producción de bienes muy demandados por las economías centrales. Por ello es que, es necesaria la integración de sectores sociales (mano de obra inmigrante) al modelo productivo. Favoreciendo el crecimiento paulatino de sectores medios y una mayor heterogeneidad </w:t>
            </w:r>
            <w:r w:rsidRPr="00993D40">
              <w:rPr>
                <w:rFonts w:ascii="Arial" w:hAnsi="Arial" w:cs="Arial"/>
                <w:sz w:val="24"/>
              </w:rPr>
              <w:lastRenderedPageBreak/>
              <w:t>social y cultural, cumpliendo el Estado un rol de agente integrador y hegemónico.</w:t>
            </w:r>
          </w:p>
        </w:tc>
      </w:tr>
      <w:tr w:rsidR="00471C5C" w:rsidRPr="00471C5C" w:rsidTr="00471C5C">
        <w:trPr>
          <w:trHeight w:val="1462"/>
        </w:trPr>
        <w:tc>
          <w:tcPr>
            <w:cnfStyle w:val="001000000000" w:firstRow="0" w:lastRow="0" w:firstColumn="1" w:lastColumn="0" w:oddVBand="0" w:evenVBand="0" w:oddHBand="0" w:evenHBand="0" w:firstRowFirstColumn="0" w:firstRowLastColumn="0" w:lastRowFirstColumn="0" w:lastRowLastColumn="0"/>
            <w:tcW w:w="5780" w:type="dxa"/>
          </w:tcPr>
          <w:p w:rsidR="00993D40" w:rsidRDefault="00993D40" w:rsidP="00471C5C">
            <w:pPr>
              <w:rPr>
                <w:sz w:val="40"/>
              </w:rPr>
            </w:pPr>
          </w:p>
          <w:p w:rsidR="00993D40" w:rsidRDefault="00993D40" w:rsidP="00471C5C">
            <w:pPr>
              <w:rPr>
                <w:sz w:val="40"/>
              </w:rPr>
            </w:pPr>
          </w:p>
          <w:p w:rsidR="00993D40" w:rsidRDefault="00993D40" w:rsidP="00471C5C">
            <w:pPr>
              <w:rPr>
                <w:sz w:val="40"/>
              </w:rPr>
            </w:pPr>
          </w:p>
          <w:p w:rsidR="00471C5C" w:rsidRPr="00471C5C" w:rsidRDefault="007B2DB4" w:rsidP="00993D40">
            <w:pPr>
              <w:jc w:val="center"/>
              <w:rPr>
                <w:sz w:val="40"/>
              </w:rPr>
            </w:pPr>
            <w:r>
              <w:rPr>
                <w:sz w:val="40"/>
              </w:rPr>
              <w:t>FUNCIÓN</w:t>
            </w:r>
            <w:r w:rsidR="00993D40">
              <w:rPr>
                <w:sz w:val="40"/>
              </w:rPr>
              <w:t>/FUNCIONES</w:t>
            </w:r>
            <w:r>
              <w:rPr>
                <w:sz w:val="40"/>
              </w:rPr>
              <w:t xml:space="preserve"> DE LA EDUCACIÓN</w:t>
            </w:r>
          </w:p>
        </w:tc>
        <w:tc>
          <w:tcPr>
            <w:tcW w:w="5780" w:type="dxa"/>
          </w:tcPr>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#Formar ciudadanos para la integración social,</w:t>
            </w:r>
          </w:p>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#Educación a nivel primario laica, obligatoria (7 años), pública y gratuita.</w:t>
            </w:r>
          </w:p>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#Homogeneizar la educación en todo el país. (Sin Castigos)</w:t>
            </w:r>
          </w:p>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#Alfabetizar (los sujetos se dividieron en "educables" y " no educables", y los pueblos originarios entraron en los "no educables").</w:t>
            </w:r>
          </w:p>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#Crear la noción de: Patria, Soberanía, Estado nacional.</w:t>
            </w:r>
          </w:p>
          <w:p w:rsidR="00993D40" w:rsidRPr="00993D40" w:rsidRDefault="00993D40" w:rsidP="00993D40">
            <w:pPr>
              <w:pStyle w:val="Sinespaciado"/>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993D40">
              <w:rPr>
                <w:rStyle w:val="a"/>
                <w:rFonts w:ascii="Arial" w:hAnsi="Arial" w:cs="Arial"/>
                <w:color w:val="000000"/>
                <w:sz w:val="24"/>
                <w:szCs w:val="24"/>
                <w:bdr w:val="none" w:sz="0" w:space="0" w:color="auto" w:frame="1"/>
                <w:shd w:val="clear" w:color="auto" w:fill="FFFFFF"/>
              </w:rPr>
              <w:t>#Estado Nacional: supervisión y control, era el único agente educativo. Directivas del Ministerio Nacional y cumplidas por las Instituciones, sin participación en la toma de decisiones. El sistema educativo tiene características "estatistas y centralizadoras".</w:t>
            </w:r>
          </w:p>
          <w:p w:rsidR="00471C5C" w:rsidRPr="00993D40" w:rsidRDefault="00471C5C" w:rsidP="00471C5C">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71C5C" w:rsidRPr="00471C5C" w:rsidTr="00471C5C">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5780" w:type="dxa"/>
          </w:tcPr>
          <w:p w:rsidR="00993D40" w:rsidRDefault="00993D40" w:rsidP="00993D40">
            <w:pPr>
              <w:jc w:val="center"/>
              <w:rPr>
                <w:sz w:val="40"/>
              </w:rPr>
            </w:pPr>
          </w:p>
          <w:p w:rsidR="00993D40" w:rsidRDefault="00993D40" w:rsidP="00993D40">
            <w:pPr>
              <w:jc w:val="center"/>
              <w:rPr>
                <w:sz w:val="40"/>
              </w:rPr>
            </w:pPr>
          </w:p>
          <w:p w:rsidR="00993D40" w:rsidRDefault="00993D40" w:rsidP="00993D40">
            <w:pPr>
              <w:jc w:val="center"/>
              <w:rPr>
                <w:sz w:val="40"/>
              </w:rPr>
            </w:pPr>
          </w:p>
          <w:p w:rsidR="00471C5C" w:rsidRPr="00471C5C" w:rsidRDefault="00993D40" w:rsidP="00993D40">
            <w:pPr>
              <w:jc w:val="center"/>
              <w:rPr>
                <w:sz w:val="40"/>
              </w:rPr>
            </w:pPr>
            <w:r>
              <w:rPr>
                <w:sz w:val="40"/>
              </w:rPr>
              <w:t>CONCEPCIÓN DE EDUCACIÓN (DERECHO-SERVICIO)</w:t>
            </w:r>
          </w:p>
        </w:tc>
        <w:tc>
          <w:tcPr>
            <w:tcW w:w="5780" w:type="dxa"/>
          </w:tcPr>
          <w:p w:rsidR="00371160" w:rsidRDefault="00371160" w:rsidP="00993D4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Cs w:val="22"/>
              </w:rPr>
            </w:pPr>
            <w:r>
              <w:rPr>
                <w:rFonts w:ascii="Arial" w:hAnsi="Arial" w:cs="Arial"/>
                <w:color w:val="000000"/>
                <w:szCs w:val="22"/>
              </w:rPr>
              <w:t xml:space="preserve">Concebía a la educación como un derecho para todo el pueblo, nacido o no en el territorio argentino, y el mismo debe ser laico, gratuito y obligatorio. </w:t>
            </w:r>
          </w:p>
          <w:p w:rsidR="00993D40" w:rsidRPr="00993D40" w:rsidRDefault="00993D40" w:rsidP="00371160">
            <w:pPr>
              <w:pStyle w:val="NormalWeb"/>
              <w:numPr>
                <w:ilvl w:val="0"/>
                <w:numId w:val="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8"/>
              </w:rPr>
            </w:pPr>
            <w:r w:rsidRPr="00993D40">
              <w:rPr>
                <w:rFonts w:ascii="Arial" w:hAnsi="Arial" w:cs="Arial"/>
                <w:color w:val="000000"/>
                <w:szCs w:val="22"/>
              </w:rPr>
              <w:t>Derecho individual consagrado. Cons. Nac. Artículo 14.</w:t>
            </w:r>
          </w:p>
          <w:p w:rsidR="00993D40" w:rsidRPr="00993D40" w:rsidRDefault="00993D40" w:rsidP="00371160">
            <w:pPr>
              <w:pStyle w:val="NormalWeb"/>
              <w:numPr>
                <w:ilvl w:val="0"/>
                <w:numId w:val="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8"/>
              </w:rPr>
            </w:pPr>
            <w:r w:rsidRPr="00993D40">
              <w:rPr>
                <w:rFonts w:ascii="Arial" w:hAnsi="Arial" w:cs="Arial"/>
                <w:color w:val="000000"/>
                <w:szCs w:val="22"/>
              </w:rPr>
              <w:t xml:space="preserve">La escuela cumplió la función de homogeneizar y nivelar la población favoreciendo y dirigiendo simultáneamente el desarrollo intelectual, moral y físico de los alumnos, esto quiere decir, que se le otorga prioridad a la educación popular; es decir que hablamos de un proceso de enseñanza general sin exclusión social ya que antes solamente lo podían adquirir aquellos que tenían poder económico (La elite). Así también se incluye a los inmigrantes por considerar que todos son partícipes del destino del país. </w:t>
            </w:r>
          </w:p>
          <w:p w:rsidR="00471C5C" w:rsidRPr="00471C5C" w:rsidRDefault="00471C5C" w:rsidP="00471C5C">
            <w:pPr>
              <w:cnfStyle w:val="000000100000" w:firstRow="0" w:lastRow="0" w:firstColumn="0" w:lastColumn="0" w:oddVBand="0" w:evenVBand="0" w:oddHBand="1" w:evenHBand="0" w:firstRowFirstColumn="0" w:firstRowLastColumn="0" w:lastRowFirstColumn="0" w:lastRowLastColumn="0"/>
              <w:rPr>
                <w:sz w:val="40"/>
              </w:rPr>
            </w:pPr>
          </w:p>
        </w:tc>
      </w:tr>
      <w:tr w:rsidR="00471C5C" w:rsidRPr="00471C5C" w:rsidTr="00471C5C">
        <w:trPr>
          <w:trHeight w:val="1577"/>
        </w:trPr>
        <w:tc>
          <w:tcPr>
            <w:cnfStyle w:val="001000000000" w:firstRow="0" w:lastRow="0" w:firstColumn="1" w:lastColumn="0" w:oddVBand="0" w:evenVBand="0" w:oddHBand="0" w:evenHBand="0" w:firstRowFirstColumn="0" w:firstRowLastColumn="0" w:lastRowFirstColumn="0" w:lastRowLastColumn="0"/>
            <w:tcW w:w="5780" w:type="dxa"/>
          </w:tcPr>
          <w:p w:rsidR="00D947D1" w:rsidRDefault="00D947D1" w:rsidP="00371160">
            <w:pPr>
              <w:jc w:val="center"/>
              <w:rPr>
                <w:sz w:val="40"/>
              </w:rPr>
            </w:pPr>
          </w:p>
          <w:p w:rsidR="00D947D1" w:rsidRDefault="00D947D1" w:rsidP="00371160">
            <w:pPr>
              <w:jc w:val="center"/>
              <w:rPr>
                <w:sz w:val="40"/>
              </w:rPr>
            </w:pPr>
          </w:p>
          <w:p w:rsidR="00D947D1" w:rsidRDefault="00D947D1" w:rsidP="00371160">
            <w:pPr>
              <w:jc w:val="center"/>
              <w:rPr>
                <w:sz w:val="40"/>
              </w:rPr>
            </w:pPr>
          </w:p>
          <w:p w:rsidR="00471C5C" w:rsidRPr="00471C5C" w:rsidRDefault="00371160" w:rsidP="00371160">
            <w:pPr>
              <w:jc w:val="center"/>
              <w:rPr>
                <w:sz w:val="40"/>
              </w:rPr>
            </w:pPr>
            <w:r>
              <w:rPr>
                <w:sz w:val="40"/>
              </w:rPr>
              <w:t>CARACTERÍSTICAS GENERALES</w:t>
            </w:r>
          </w:p>
        </w:tc>
        <w:tc>
          <w:tcPr>
            <w:tcW w:w="5780" w:type="dxa"/>
          </w:tcPr>
          <w:p w:rsidR="00371160" w:rsidRPr="00236699" w:rsidRDefault="00371160" w:rsidP="00D947D1">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La ley 1420, que estructura el sistema educativo nacional estableciendo la obligatoriedad de la enseñanza, su carácter gratuito y laico, a cargo del Estado, llega en 1884.</w:t>
            </w:r>
          </w:p>
          <w:p w:rsidR="00371160" w:rsidRPr="00236699" w:rsidRDefault="00371160" w:rsidP="00D947D1">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Obligatoria: todos los chicos de 6 a 14 años debían recibir una educación que consistía en siete años de colegio.</w:t>
            </w:r>
          </w:p>
          <w:p w:rsidR="00371160" w:rsidRPr="00236699" w:rsidRDefault="00371160" w:rsidP="00D947D1">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Gratuita: para todo aquel que no podía pagar costo alguno.</w:t>
            </w:r>
          </w:p>
          <w:p w:rsidR="00371160" w:rsidRPr="00236699" w:rsidRDefault="00371160" w:rsidP="00D947D1">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Gradual: dividida en grados.</w:t>
            </w:r>
          </w:p>
          <w:p w:rsidR="00371160" w:rsidRPr="00236699" w:rsidRDefault="00371160" w:rsidP="00D947D1">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Laica: ya que no poseía ninguna religión.</w:t>
            </w:r>
          </w:p>
          <w:p w:rsidR="00371160" w:rsidRDefault="00371160" w:rsidP="00D947D1">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shd w:val="clear" w:color="auto" w:fill="FFFFFF"/>
              </w:rPr>
            </w:pPr>
            <w:r w:rsidRPr="00236699">
              <w:rPr>
                <w:rFonts w:ascii="Arial" w:hAnsi="Arial" w:cs="Arial"/>
                <w:color w:val="000000"/>
                <w:sz w:val="24"/>
                <w:szCs w:val="24"/>
                <w:shd w:val="clear" w:color="auto" w:fill="FFFFFF"/>
              </w:rPr>
              <w:t>Universal: para mujeres y hombres.</w:t>
            </w:r>
          </w:p>
          <w:p w:rsidR="00371160" w:rsidRPr="00236699" w:rsidRDefault="00371160" w:rsidP="00D947D1">
            <w:pPr>
              <w:pStyle w:val="Sinespaciado"/>
              <w:numPr>
                <w:ilvl w:val="0"/>
                <w:numId w:val="3"/>
              </w:numPr>
              <w:jc w:val="both"/>
              <w:cnfStyle w:val="000000000000" w:firstRow="0" w:lastRow="0" w:firstColumn="0" w:lastColumn="0" w:oddVBand="0" w:evenVBand="0" w:oddHBand="0" w:evenHBand="0" w:firstRowFirstColumn="0" w:firstRowLastColumn="0" w:lastRowFirstColumn="0" w:lastRowLastColumn="0"/>
              <w:rPr>
                <w:rStyle w:val="a"/>
                <w:rFonts w:ascii="Arial" w:hAnsi="Arial" w:cs="Arial"/>
                <w:color w:val="000000"/>
                <w:sz w:val="24"/>
                <w:szCs w:val="24"/>
                <w:bdr w:val="none" w:sz="0" w:space="0" w:color="auto" w:frame="1"/>
                <w:shd w:val="clear" w:color="auto" w:fill="FFFFFF"/>
              </w:rPr>
            </w:pPr>
            <w:r w:rsidRPr="00236699">
              <w:rPr>
                <w:rStyle w:val="a"/>
                <w:rFonts w:ascii="Arial" w:hAnsi="Arial" w:cs="Arial"/>
                <w:color w:val="000000"/>
                <w:sz w:val="24"/>
                <w:szCs w:val="24"/>
                <w:bdr w:val="none" w:sz="0" w:space="0" w:color="auto" w:frame="1"/>
                <w:shd w:val="clear" w:color="auto" w:fill="FFFFFF"/>
              </w:rPr>
              <w:lastRenderedPageBreak/>
              <w:t>Homogeneizar</w:t>
            </w:r>
            <w:r>
              <w:rPr>
                <w:rStyle w:val="a"/>
                <w:rFonts w:ascii="Arial" w:hAnsi="Arial" w:cs="Arial"/>
                <w:color w:val="000000"/>
                <w:sz w:val="24"/>
                <w:szCs w:val="24"/>
                <w:bdr w:val="none" w:sz="0" w:space="0" w:color="auto" w:frame="1"/>
                <w:shd w:val="clear" w:color="auto" w:fill="FFFFFF"/>
              </w:rPr>
              <w:t>:</w:t>
            </w:r>
            <w:r w:rsidRPr="00236699">
              <w:rPr>
                <w:rStyle w:val="a"/>
                <w:rFonts w:ascii="Arial" w:hAnsi="Arial" w:cs="Arial"/>
                <w:color w:val="000000"/>
                <w:sz w:val="24"/>
                <w:szCs w:val="24"/>
                <w:bdr w:val="none" w:sz="0" w:space="0" w:color="auto" w:frame="1"/>
                <w:shd w:val="clear" w:color="auto" w:fill="FFFFFF"/>
              </w:rPr>
              <w:t xml:space="preserve"> la educación en todo el país. (Sin Castigos)</w:t>
            </w:r>
          </w:p>
          <w:p w:rsidR="00471C5C" w:rsidRPr="00471C5C" w:rsidRDefault="00471C5C" w:rsidP="00471C5C">
            <w:pPr>
              <w:cnfStyle w:val="000000000000" w:firstRow="0" w:lastRow="0" w:firstColumn="0" w:lastColumn="0" w:oddVBand="0" w:evenVBand="0" w:oddHBand="0" w:evenHBand="0" w:firstRowFirstColumn="0" w:firstRowLastColumn="0" w:lastRowFirstColumn="0" w:lastRowLastColumn="0"/>
              <w:rPr>
                <w:sz w:val="40"/>
              </w:rPr>
            </w:pPr>
          </w:p>
        </w:tc>
      </w:tr>
      <w:tr w:rsidR="00471C5C" w:rsidRPr="00471C5C" w:rsidTr="00F275FF">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5780" w:type="dxa"/>
          </w:tcPr>
          <w:p w:rsidR="00471C5C" w:rsidRDefault="00D947D1" w:rsidP="00D947D1">
            <w:pPr>
              <w:jc w:val="center"/>
              <w:rPr>
                <w:sz w:val="40"/>
              </w:rPr>
            </w:pPr>
            <w:r>
              <w:rPr>
                <w:sz w:val="40"/>
              </w:rPr>
              <w:lastRenderedPageBreak/>
              <w:t>FINANCIAMIENTO</w:t>
            </w:r>
          </w:p>
          <w:p w:rsidR="00D947D1" w:rsidRDefault="00D947D1" w:rsidP="00D947D1">
            <w:pPr>
              <w:jc w:val="center"/>
              <w:rPr>
                <w:sz w:val="40"/>
              </w:rPr>
            </w:pPr>
          </w:p>
          <w:p w:rsidR="00D947D1" w:rsidRDefault="00D947D1" w:rsidP="00D947D1">
            <w:pPr>
              <w:jc w:val="center"/>
              <w:rPr>
                <w:sz w:val="40"/>
              </w:rPr>
            </w:pPr>
          </w:p>
          <w:p w:rsidR="00D947D1" w:rsidRDefault="00D947D1" w:rsidP="00D947D1">
            <w:pPr>
              <w:jc w:val="center"/>
              <w:rPr>
                <w:sz w:val="40"/>
              </w:rPr>
            </w:pPr>
          </w:p>
          <w:p w:rsidR="00D947D1" w:rsidRPr="00471C5C" w:rsidRDefault="00D947D1" w:rsidP="00D947D1">
            <w:pPr>
              <w:rPr>
                <w:sz w:val="40"/>
              </w:rPr>
            </w:pPr>
          </w:p>
        </w:tc>
        <w:tc>
          <w:tcPr>
            <w:tcW w:w="5780" w:type="dxa"/>
          </w:tcPr>
          <w:p w:rsidR="00471C5C" w:rsidRPr="00471C5C" w:rsidRDefault="00471C5C" w:rsidP="00471C5C">
            <w:pPr>
              <w:cnfStyle w:val="000000100000" w:firstRow="0" w:lastRow="0" w:firstColumn="0" w:lastColumn="0" w:oddVBand="0" w:evenVBand="0" w:oddHBand="1" w:evenHBand="0" w:firstRowFirstColumn="0" w:firstRowLastColumn="0" w:lastRowFirstColumn="0" w:lastRowLastColumn="0"/>
              <w:rPr>
                <w:sz w:val="40"/>
              </w:rPr>
            </w:pPr>
          </w:p>
        </w:tc>
      </w:tr>
      <w:tr w:rsidR="00F275FF" w:rsidRPr="00471C5C" w:rsidTr="00F275FF">
        <w:trPr>
          <w:trHeight w:val="1942"/>
        </w:trPr>
        <w:tc>
          <w:tcPr>
            <w:cnfStyle w:val="001000000000" w:firstRow="0" w:lastRow="0" w:firstColumn="1" w:lastColumn="0" w:oddVBand="0" w:evenVBand="0" w:oddHBand="0" w:evenHBand="0" w:firstRowFirstColumn="0" w:firstRowLastColumn="0" w:lastRowFirstColumn="0" w:lastRowLastColumn="0"/>
            <w:tcW w:w="5780" w:type="dxa"/>
          </w:tcPr>
          <w:p w:rsidR="00F275FF" w:rsidRDefault="00F275FF" w:rsidP="00D947D1">
            <w:pPr>
              <w:jc w:val="center"/>
              <w:rPr>
                <w:sz w:val="40"/>
              </w:rPr>
            </w:pPr>
            <w:r>
              <w:rPr>
                <w:sz w:val="40"/>
              </w:rPr>
              <w:t>ESTRUCTURA DEL SISTEMA</w:t>
            </w:r>
          </w:p>
        </w:tc>
        <w:tc>
          <w:tcPr>
            <w:tcW w:w="5780" w:type="dxa"/>
          </w:tcPr>
          <w:p w:rsidR="00F275FF" w:rsidRPr="007F1B9D" w:rsidRDefault="00F275FF" w:rsidP="007F1B9D">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4"/>
                <w:szCs w:val="24"/>
                <w:shd w:val="clear" w:color="auto" w:fill="FFFFFF"/>
              </w:rPr>
            </w:pPr>
            <w:r w:rsidRPr="00F275FF">
              <w:rPr>
                <w:rFonts w:ascii="Arial" w:eastAsia="Calibri" w:hAnsi="Arial" w:cs="Arial"/>
                <w:color w:val="000000"/>
                <w:sz w:val="24"/>
                <w:szCs w:val="24"/>
                <w:shd w:val="clear" w:color="auto" w:fill="FFFFFF"/>
              </w:rPr>
              <w:t>La Ley consta de 82 artículos dist</w:t>
            </w:r>
            <w:r w:rsidR="007F1B9D">
              <w:rPr>
                <w:rFonts w:ascii="Arial" w:eastAsia="Calibri" w:hAnsi="Arial" w:cs="Arial"/>
                <w:color w:val="000000"/>
                <w:sz w:val="24"/>
                <w:szCs w:val="24"/>
                <w:shd w:val="clear" w:color="auto" w:fill="FFFFFF"/>
              </w:rPr>
              <w:t xml:space="preserve">ribuidos en 9 capítulos.. </w:t>
            </w:r>
            <w:bookmarkStart w:id="0" w:name="_GoBack"/>
            <w:bookmarkEnd w:id="0"/>
          </w:p>
        </w:tc>
      </w:tr>
      <w:tr w:rsidR="00F275FF" w:rsidRPr="00471C5C" w:rsidTr="00F275FF">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5780" w:type="dxa"/>
          </w:tcPr>
          <w:p w:rsidR="00F275FF" w:rsidRDefault="00F275FF" w:rsidP="00D947D1">
            <w:pPr>
              <w:jc w:val="center"/>
              <w:rPr>
                <w:sz w:val="40"/>
              </w:rPr>
            </w:pPr>
          </w:p>
          <w:p w:rsidR="00F275FF" w:rsidRDefault="00F275FF" w:rsidP="00F275FF">
            <w:pPr>
              <w:jc w:val="center"/>
              <w:rPr>
                <w:sz w:val="40"/>
              </w:rPr>
            </w:pPr>
            <w:r>
              <w:rPr>
                <w:sz w:val="40"/>
              </w:rPr>
              <w:t>OCASO/DEROGACIÓN DE LA LEY</w:t>
            </w:r>
          </w:p>
        </w:tc>
        <w:tc>
          <w:tcPr>
            <w:tcW w:w="5780" w:type="dxa"/>
          </w:tcPr>
          <w:p w:rsidR="00F275FF" w:rsidRPr="00F275FF" w:rsidRDefault="00F275FF" w:rsidP="00471C5C">
            <w:pPr>
              <w:cnfStyle w:val="000000100000" w:firstRow="0" w:lastRow="0" w:firstColumn="0" w:lastColumn="0" w:oddVBand="0" w:evenVBand="0" w:oddHBand="1" w:evenHBand="0" w:firstRowFirstColumn="0" w:firstRowLastColumn="0" w:lastRowFirstColumn="0" w:lastRowLastColumn="0"/>
              <w:rPr>
                <w:sz w:val="24"/>
              </w:rPr>
            </w:pPr>
            <w:r>
              <w:rPr>
                <w:rFonts w:ascii="Arial" w:hAnsi="Arial" w:cs="Arial"/>
                <w:color w:val="000000"/>
                <w:sz w:val="24"/>
              </w:rPr>
              <w:t>1993:</w:t>
            </w:r>
            <w:r w:rsidRPr="00F275FF">
              <w:rPr>
                <w:rFonts w:ascii="Arial" w:hAnsi="Arial" w:cs="Arial"/>
                <w:color w:val="000000"/>
                <w:sz w:val="24"/>
              </w:rPr>
              <w:t xml:space="preserve"> En la década del 90 se consolida un proceso de restructuración del capitalismo, caracterizado por un cambio en el modelo de acumulación, proceso que se inició en la década del 70. Donde los principales lineamientos de esta política fueron el ajuste fiscal, la privatización de los servicios públicos.</w:t>
            </w:r>
          </w:p>
        </w:tc>
      </w:tr>
      <w:tr w:rsidR="00F275FF" w:rsidRPr="00471C5C" w:rsidTr="00F275FF">
        <w:trPr>
          <w:trHeight w:val="1942"/>
        </w:trPr>
        <w:tc>
          <w:tcPr>
            <w:cnfStyle w:val="001000000000" w:firstRow="0" w:lastRow="0" w:firstColumn="1" w:lastColumn="0" w:oddVBand="0" w:evenVBand="0" w:oddHBand="0" w:evenHBand="0" w:firstRowFirstColumn="0" w:firstRowLastColumn="0" w:lastRowFirstColumn="0" w:lastRowLastColumn="0"/>
            <w:tcW w:w="5780" w:type="dxa"/>
          </w:tcPr>
          <w:p w:rsidR="00F275FF" w:rsidRDefault="00F275FF" w:rsidP="00D947D1">
            <w:pPr>
              <w:jc w:val="center"/>
              <w:rPr>
                <w:sz w:val="40"/>
              </w:rPr>
            </w:pPr>
          </w:p>
          <w:p w:rsidR="00F275FF" w:rsidRDefault="00F275FF" w:rsidP="00D947D1">
            <w:pPr>
              <w:jc w:val="center"/>
              <w:rPr>
                <w:sz w:val="40"/>
              </w:rPr>
            </w:pPr>
            <w:r>
              <w:rPr>
                <w:sz w:val="40"/>
              </w:rPr>
              <w:t>OTROS DATOS RELEVANTES DE LA LEY</w:t>
            </w:r>
          </w:p>
        </w:tc>
        <w:tc>
          <w:tcPr>
            <w:tcW w:w="5780" w:type="dxa"/>
          </w:tcPr>
          <w:p w:rsidR="00F275FF" w:rsidRDefault="00F275FF" w:rsidP="00C65A0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F275FF">
              <w:rPr>
                <w:rFonts w:ascii="Arial" w:hAnsi="Arial" w:cs="Arial"/>
                <w:b/>
                <w:i/>
                <w:color w:val="000000"/>
                <w:u w:val="single"/>
              </w:rPr>
              <w:t>ACTORES PRINCIPALES:</w:t>
            </w:r>
            <w:r w:rsidRPr="00F275FF">
              <w:rPr>
                <w:rFonts w:ascii="Arial" w:hAnsi="Arial" w:cs="Arial"/>
                <w:color w:val="000000"/>
              </w:rPr>
              <w:t xml:space="preserve"> Roca asume su primera presidencia el 12 de octubre de 1880 y a los pocos meses crea el Consejo Nacional de Educación, el órgano destinado a conducir la política para la educación primaria en el ámbito nacional y elige a Sarmiento para presidirlo. Al mismo tiempo, designa a su predecesor, Nicolás Avellaneda.</w:t>
            </w:r>
          </w:p>
          <w:p w:rsidR="00C65A0F" w:rsidRPr="00C65A0F" w:rsidRDefault="00F275FF" w:rsidP="00C65A0F">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i/>
                <w:u w:val="single"/>
              </w:rPr>
            </w:pPr>
            <w:r w:rsidRPr="00F275FF">
              <w:rPr>
                <w:rFonts w:ascii="Arial" w:hAnsi="Arial" w:cs="Arial"/>
                <w:b/>
                <w:i/>
                <w:color w:val="000000"/>
                <w:u w:val="single"/>
              </w:rPr>
              <w:t>FUNCIONES DESTACADAS:</w:t>
            </w:r>
            <w:r>
              <w:rPr>
                <w:rFonts w:ascii="Arial" w:hAnsi="Arial" w:cs="Arial"/>
                <w:b/>
                <w:i/>
                <w:color w:val="000000"/>
                <w:u w:val="single"/>
              </w:rPr>
              <w:t xml:space="preserve"> </w:t>
            </w:r>
            <w:r w:rsidR="00C65A0F" w:rsidRPr="00C65A0F">
              <w:rPr>
                <w:rFonts w:ascii="Arial" w:hAnsi="Arial" w:cs="Arial"/>
                <w:color w:val="000000"/>
                <w:u w:val="single"/>
              </w:rPr>
              <w:t>Política:</w:t>
            </w:r>
            <w:r w:rsidR="00C65A0F" w:rsidRPr="00C65A0F">
              <w:rPr>
                <w:rFonts w:ascii="Arial" w:hAnsi="Arial" w:cs="Arial"/>
                <w:color w:val="000000"/>
              </w:rPr>
              <w:t xml:space="preserve"> El sistema educativo se constituyó con características “estatistas y centralizadoras”. Ésta fue la función principal del Sistema educativo argentino en su origen, favoreciendo a la integración social, a la consolidación de la identidad nacional, la generación de consenso y la construcción del Estado.</w:t>
            </w:r>
          </w:p>
          <w:p w:rsidR="00F275FF" w:rsidRDefault="00C65A0F" w:rsidP="00C65A0F">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rPr>
            </w:pPr>
            <w:r w:rsidRPr="00C65A0F">
              <w:rPr>
                <w:rFonts w:ascii="Arial" w:eastAsia="Times New Roman" w:hAnsi="Arial" w:cs="Arial"/>
                <w:color w:val="000000"/>
                <w:u w:val="single"/>
                <w:lang w:eastAsia="es-AR"/>
              </w:rPr>
              <w:t>Económica:</w:t>
            </w:r>
            <w:r w:rsidRPr="00C65A0F">
              <w:rPr>
                <w:rFonts w:ascii="Arial" w:eastAsia="Times New Roman" w:hAnsi="Arial" w:cs="Arial"/>
                <w:color w:val="000000"/>
                <w:lang w:eastAsia="es-AR"/>
              </w:rPr>
              <w:t xml:space="preserve"> el modelo no demandaba mano de obra calificada por la explotación de los campos y la limitada industria, donde ésta provenía de los obreros inmigrantes de Europa. Pero la relación entre educación y economía estuvo dada en un doble sentido: a) La estructura escolar generó un sistema de estratificación social acorde a los intereses de los dirigentes. Y un sistema de educación media con dos funciones. Por un lado, dotaba de personal </w:t>
            </w:r>
            <w:r w:rsidRPr="00C65A0F">
              <w:rPr>
                <w:rFonts w:ascii="Arial" w:eastAsia="Times New Roman" w:hAnsi="Arial" w:cs="Arial"/>
                <w:color w:val="000000"/>
                <w:lang w:eastAsia="es-AR"/>
              </w:rPr>
              <w:lastRenderedPageBreak/>
              <w:t>idóneo a la administración pública y al sector de transporte, y por otro lado, seleccionaba a la élite que en el paso por la cúspide del sistema, se incorporaba al sector dirigente del Estado. b) El sistema educativo en su papel ideológico, con un currículum centralizado, favoreció al proyecto económico agro-exportador.</w:t>
            </w:r>
          </w:p>
        </w:tc>
      </w:tr>
    </w:tbl>
    <w:p w:rsidR="009F4C58" w:rsidRDefault="00A57FC1"/>
    <w:sectPr w:rsidR="009F4C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FC1" w:rsidRDefault="00A57FC1" w:rsidP="00471C5C">
      <w:pPr>
        <w:spacing w:after="0" w:line="240" w:lineRule="auto"/>
      </w:pPr>
      <w:r>
        <w:separator/>
      </w:r>
    </w:p>
  </w:endnote>
  <w:endnote w:type="continuationSeparator" w:id="0">
    <w:p w:rsidR="00A57FC1" w:rsidRDefault="00A57FC1" w:rsidP="0047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FC1" w:rsidRDefault="00A57FC1" w:rsidP="00471C5C">
      <w:pPr>
        <w:spacing w:after="0" w:line="240" w:lineRule="auto"/>
      </w:pPr>
      <w:r>
        <w:separator/>
      </w:r>
    </w:p>
  </w:footnote>
  <w:footnote w:type="continuationSeparator" w:id="0">
    <w:p w:rsidR="00A57FC1" w:rsidRDefault="00A57FC1" w:rsidP="00471C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761"/>
      </v:shape>
    </w:pict>
  </w:numPicBullet>
  <w:abstractNum w:abstractNumId="0" w15:restartNumberingAfterBreak="0">
    <w:nsid w:val="43380C65"/>
    <w:multiLevelType w:val="hybridMultilevel"/>
    <w:tmpl w:val="63E4A7A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4F1AF4"/>
    <w:multiLevelType w:val="hybridMultilevel"/>
    <w:tmpl w:val="95FA44DA"/>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F5C2F66"/>
    <w:multiLevelType w:val="hybridMultilevel"/>
    <w:tmpl w:val="8F8084F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9862230"/>
    <w:multiLevelType w:val="hybridMultilevel"/>
    <w:tmpl w:val="B7942CB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E2A2C33"/>
    <w:multiLevelType w:val="hybridMultilevel"/>
    <w:tmpl w:val="AF0268BA"/>
    <w:lvl w:ilvl="0" w:tplc="2C0A0007">
      <w:start w:val="1"/>
      <w:numFmt w:val="bullet"/>
      <w:lvlText w:val=""/>
      <w:lvlPicBulletId w:val="0"/>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5C"/>
    <w:rsid w:val="002634B8"/>
    <w:rsid w:val="00371160"/>
    <w:rsid w:val="00471C5C"/>
    <w:rsid w:val="004A0963"/>
    <w:rsid w:val="005308C3"/>
    <w:rsid w:val="0054262B"/>
    <w:rsid w:val="00660A0D"/>
    <w:rsid w:val="00775703"/>
    <w:rsid w:val="007B2DB4"/>
    <w:rsid w:val="007C04E2"/>
    <w:rsid w:val="007F1B9D"/>
    <w:rsid w:val="00930421"/>
    <w:rsid w:val="00993D40"/>
    <w:rsid w:val="00A57FC1"/>
    <w:rsid w:val="00C65A0F"/>
    <w:rsid w:val="00D947D1"/>
    <w:rsid w:val="00F275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1E0EA-BE43-439B-90C0-7956B522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1C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C5C"/>
  </w:style>
  <w:style w:type="paragraph" w:styleId="Piedepgina">
    <w:name w:val="footer"/>
    <w:basedOn w:val="Normal"/>
    <w:link w:val="PiedepginaCar"/>
    <w:uiPriority w:val="99"/>
    <w:unhideWhenUsed/>
    <w:rsid w:val="00471C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C5C"/>
  </w:style>
  <w:style w:type="table" w:styleId="Tabladecuadrcula4-nfasis2">
    <w:name w:val="Grid Table 4 Accent 2"/>
    <w:basedOn w:val="Tablanormal"/>
    <w:uiPriority w:val="49"/>
    <w:rsid w:val="00471C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
    <w:name w:val="a"/>
    <w:basedOn w:val="Fuentedeprrafopredeter"/>
    <w:rsid w:val="0054262B"/>
  </w:style>
  <w:style w:type="character" w:customStyle="1" w:styleId="apple-converted-space">
    <w:name w:val="apple-converted-space"/>
    <w:basedOn w:val="Fuentedeprrafopredeter"/>
    <w:rsid w:val="0054262B"/>
  </w:style>
  <w:style w:type="character" w:customStyle="1" w:styleId="l6">
    <w:name w:val="l6"/>
    <w:basedOn w:val="Fuentedeprrafopredeter"/>
    <w:rsid w:val="0054262B"/>
  </w:style>
  <w:style w:type="paragraph" w:styleId="Sinespaciado">
    <w:name w:val="No Spacing"/>
    <w:uiPriority w:val="1"/>
    <w:qFormat/>
    <w:rsid w:val="00993D40"/>
    <w:pPr>
      <w:spacing w:after="0" w:line="240" w:lineRule="auto"/>
    </w:pPr>
  </w:style>
  <w:style w:type="paragraph" w:styleId="NormalWeb">
    <w:name w:val="Normal (Web)"/>
    <w:basedOn w:val="Normal"/>
    <w:uiPriority w:val="99"/>
    <w:unhideWhenUsed/>
    <w:rsid w:val="00993D4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7116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99481">
      <w:bodyDiv w:val="1"/>
      <w:marLeft w:val="0"/>
      <w:marRight w:val="0"/>
      <w:marTop w:val="0"/>
      <w:marBottom w:val="0"/>
      <w:divBdr>
        <w:top w:val="none" w:sz="0" w:space="0" w:color="auto"/>
        <w:left w:val="none" w:sz="0" w:space="0" w:color="auto"/>
        <w:bottom w:val="none" w:sz="0" w:space="0" w:color="auto"/>
        <w:right w:val="none" w:sz="0" w:space="0" w:color="auto"/>
      </w:divBdr>
    </w:div>
    <w:div w:id="1225406832">
      <w:bodyDiv w:val="1"/>
      <w:marLeft w:val="0"/>
      <w:marRight w:val="0"/>
      <w:marTop w:val="0"/>
      <w:marBottom w:val="0"/>
      <w:divBdr>
        <w:top w:val="none" w:sz="0" w:space="0" w:color="auto"/>
        <w:left w:val="none" w:sz="0" w:space="0" w:color="auto"/>
        <w:bottom w:val="none" w:sz="0" w:space="0" w:color="auto"/>
        <w:right w:val="none" w:sz="0" w:space="0" w:color="auto"/>
      </w:divBdr>
    </w:div>
    <w:div w:id="14692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Administracion_y_Finanza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972</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CHAVEZ 2018</dc:creator>
  <cp:keywords/>
  <dc:description/>
  <cp:lastModifiedBy>LUCAS CHAVEZ 2018</cp:lastModifiedBy>
  <cp:revision>4</cp:revision>
  <dcterms:created xsi:type="dcterms:W3CDTF">2018-10-18T14:56:00Z</dcterms:created>
  <dcterms:modified xsi:type="dcterms:W3CDTF">2018-10-18T17:33:00Z</dcterms:modified>
</cp:coreProperties>
</file>