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781"/>
        <w:tblW w:w="9776" w:type="dxa"/>
        <w:tblLook w:val="04A0" w:firstRow="1" w:lastRow="0" w:firstColumn="1" w:lastColumn="0" w:noHBand="0" w:noVBand="1"/>
      </w:tblPr>
      <w:tblGrid>
        <w:gridCol w:w="3110"/>
        <w:gridCol w:w="6666"/>
      </w:tblGrid>
      <w:tr w:rsidR="003A143A" w:rsidTr="003A143A">
        <w:tc>
          <w:tcPr>
            <w:tcW w:w="3110" w:type="dxa"/>
            <w:shd w:val="clear" w:color="auto" w:fill="F4B083" w:themeFill="accent2" w:themeFillTint="99"/>
            <w:vAlign w:val="center"/>
          </w:tcPr>
          <w:p w:rsidR="003A143A" w:rsidRPr="00F02BC8" w:rsidRDefault="003A143A" w:rsidP="003A143A">
            <w:pPr>
              <w:jc w:val="center"/>
              <w:rPr>
                <w:b/>
                <w:sz w:val="24"/>
                <w:szCs w:val="24"/>
              </w:rPr>
            </w:pPr>
            <w:bookmarkStart w:id="0" w:name="_GoBack"/>
            <w:bookmarkEnd w:id="0"/>
            <w:r w:rsidRPr="00F02BC8">
              <w:rPr>
                <w:b/>
                <w:sz w:val="24"/>
                <w:szCs w:val="24"/>
              </w:rPr>
              <w:t>CATEGORÍAS DE ANÁLISIS</w:t>
            </w:r>
          </w:p>
        </w:tc>
        <w:tc>
          <w:tcPr>
            <w:tcW w:w="6666" w:type="dxa"/>
            <w:shd w:val="clear" w:color="auto" w:fill="F4B083" w:themeFill="accent2" w:themeFillTint="99"/>
            <w:vAlign w:val="center"/>
          </w:tcPr>
          <w:p w:rsidR="003A143A" w:rsidRPr="00F02BC8" w:rsidRDefault="003A143A" w:rsidP="003A143A">
            <w:pPr>
              <w:jc w:val="center"/>
              <w:rPr>
                <w:b/>
                <w:sz w:val="24"/>
                <w:szCs w:val="24"/>
              </w:rPr>
            </w:pPr>
            <w:r w:rsidRPr="00F02BC8">
              <w:rPr>
                <w:b/>
                <w:sz w:val="24"/>
                <w:szCs w:val="24"/>
              </w:rPr>
              <w:t xml:space="preserve">LEY </w:t>
            </w:r>
            <w:r>
              <w:rPr>
                <w:b/>
                <w:sz w:val="24"/>
                <w:szCs w:val="24"/>
              </w:rPr>
              <w:t>de Educación Nacional (Ley 26206)</w:t>
            </w:r>
          </w:p>
        </w:tc>
      </w:tr>
      <w:tr w:rsidR="003A143A" w:rsidTr="003A143A">
        <w:tc>
          <w:tcPr>
            <w:tcW w:w="3110" w:type="dxa"/>
            <w:shd w:val="clear" w:color="auto" w:fill="FBE4D5" w:themeFill="accent2" w:themeFillTint="33"/>
          </w:tcPr>
          <w:p w:rsidR="003A143A" w:rsidRPr="001D20DA" w:rsidRDefault="003A143A" w:rsidP="003A143A">
            <w:pPr>
              <w:pStyle w:val="Prrafodelista"/>
              <w:numPr>
                <w:ilvl w:val="0"/>
                <w:numId w:val="2"/>
              </w:numPr>
              <w:ind w:left="322"/>
              <w:rPr>
                <w:rFonts w:cs="Arial"/>
                <w:i/>
                <w:sz w:val="24"/>
                <w:szCs w:val="24"/>
              </w:rPr>
            </w:pPr>
            <w:r w:rsidRPr="001D20DA">
              <w:rPr>
                <w:rFonts w:cs="Arial"/>
                <w:i/>
                <w:sz w:val="24"/>
                <w:szCs w:val="24"/>
              </w:rPr>
              <w:t xml:space="preserve">Fecha de sanción/promulgación </w:t>
            </w:r>
          </w:p>
        </w:tc>
        <w:tc>
          <w:tcPr>
            <w:tcW w:w="6666" w:type="dxa"/>
          </w:tcPr>
          <w:p w:rsidR="003A143A" w:rsidRPr="004C73BF" w:rsidRDefault="003A143A" w:rsidP="003A143A">
            <w:pPr>
              <w:ind w:firstLine="113"/>
              <w:jc w:val="both"/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  <w:r w:rsidRPr="009D2E08">
              <w:rPr>
                <w:i/>
                <w:color w:val="000000"/>
                <w:sz w:val="24"/>
                <w:szCs w:val="21"/>
                <w:shd w:val="clear" w:color="auto" w:fill="FFFFFF"/>
              </w:rPr>
              <w:t>Fue sancionada el 14 de diciembre del año 2006 y promulgada el 27 de diciembre del 200</w:t>
            </w:r>
            <w:r w:rsidRPr="009D2E08">
              <w:rPr>
                <w:i/>
                <w:color w:val="000000"/>
                <w:sz w:val="24"/>
                <w:szCs w:val="21"/>
                <w:shd w:val="clear" w:color="auto" w:fill="FFFFFF"/>
              </w:rPr>
              <w:t>6</w:t>
            </w:r>
            <w:r w:rsidRPr="009D2E08">
              <w:rPr>
                <w:i/>
                <w:color w:val="000000"/>
                <w:sz w:val="24"/>
                <w:szCs w:val="21"/>
                <w:shd w:val="clear" w:color="auto" w:fill="FFFFFF"/>
              </w:rPr>
              <w:t>, durante la presidencia de Néstor Kirchner.</w:t>
            </w:r>
            <w:r w:rsidRPr="004C73BF">
              <w:rPr>
                <w:rFonts w:ascii="Arial" w:hAnsi="Arial" w:cs="Arial"/>
                <w:bCs/>
                <w:color w:val="222222"/>
                <w:shd w:val="clear" w:color="auto" w:fill="FFFFFF"/>
              </w:rPr>
              <w:t xml:space="preserve"> </w:t>
            </w:r>
          </w:p>
        </w:tc>
      </w:tr>
      <w:tr w:rsidR="003A143A" w:rsidTr="003A143A">
        <w:tc>
          <w:tcPr>
            <w:tcW w:w="3110" w:type="dxa"/>
            <w:shd w:val="clear" w:color="auto" w:fill="FBE4D5" w:themeFill="accent2" w:themeFillTint="33"/>
          </w:tcPr>
          <w:p w:rsidR="003A143A" w:rsidRPr="001D20DA" w:rsidRDefault="003A143A" w:rsidP="003A143A">
            <w:pPr>
              <w:pStyle w:val="Prrafodelista"/>
              <w:numPr>
                <w:ilvl w:val="0"/>
                <w:numId w:val="1"/>
              </w:numPr>
              <w:ind w:left="322"/>
              <w:rPr>
                <w:rFonts w:cs="Arial"/>
                <w:i/>
                <w:sz w:val="24"/>
                <w:szCs w:val="24"/>
              </w:rPr>
            </w:pPr>
            <w:r w:rsidRPr="001D20DA">
              <w:rPr>
                <w:rFonts w:cs="Arial"/>
                <w:i/>
                <w:sz w:val="24"/>
                <w:szCs w:val="24"/>
              </w:rPr>
              <w:t>Escenario socio- histórico- político en el que se sanciono</w:t>
            </w:r>
          </w:p>
        </w:tc>
        <w:tc>
          <w:tcPr>
            <w:tcW w:w="6666" w:type="dxa"/>
          </w:tcPr>
          <w:p w:rsidR="003A143A" w:rsidRPr="003A143A" w:rsidRDefault="003A143A" w:rsidP="003A143A">
            <w:pPr>
              <w:ind w:firstLine="103"/>
              <w:jc w:val="both"/>
              <w:rPr>
                <w:rFonts w:cs="Arial"/>
                <w:i/>
                <w:color w:val="222222"/>
                <w:sz w:val="24"/>
                <w:szCs w:val="24"/>
                <w:shd w:val="clear" w:color="auto" w:fill="FFFFFF"/>
              </w:rPr>
            </w:pPr>
            <w:r w:rsidRPr="003A143A">
              <w:rPr>
                <w:rFonts w:cs="Arial"/>
                <w:i/>
                <w:color w:val="222222"/>
                <w:sz w:val="24"/>
                <w:szCs w:val="24"/>
                <w:shd w:val="clear" w:color="auto" w:fill="FFFFFF"/>
              </w:rPr>
              <w:t>Con la destitución del presidente de la República Argentina Dr. Fernando De La Rúa en el 2001, buscaron una salida a la crisis política, institucional, económica, social y educativa en la que quedó sumergida Argentina, luego de la década neoliberal de los 90.</w:t>
            </w:r>
          </w:p>
          <w:p w:rsidR="003A143A" w:rsidRPr="003A143A" w:rsidRDefault="003A143A" w:rsidP="003A143A">
            <w:pPr>
              <w:ind w:firstLine="103"/>
              <w:jc w:val="both"/>
              <w:rPr>
                <w:rFonts w:cs="Arial"/>
                <w:i/>
                <w:color w:val="222222"/>
                <w:sz w:val="24"/>
                <w:szCs w:val="24"/>
                <w:shd w:val="clear" w:color="auto" w:fill="FFFFFF"/>
              </w:rPr>
            </w:pPr>
            <w:r w:rsidRPr="003A143A">
              <w:rPr>
                <w:rFonts w:cs="Arial"/>
                <w:i/>
                <w:color w:val="222222"/>
                <w:sz w:val="24"/>
                <w:szCs w:val="24"/>
                <w:shd w:val="clear" w:color="auto" w:fill="FFFFFF"/>
              </w:rPr>
              <w:t xml:space="preserve">En este contexto la educación adquiere suma importancia constituyéndose en una variable de gobernabilidad para un sistema que ha excluido a gran parte de la población. Así como el incremento de la desocupación intenta contenerse mediante la administración de planes de </w:t>
            </w:r>
            <w:r w:rsidRPr="003A143A">
              <w:rPr>
                <w:rFonts w:cs="Arial"/>
                <w:i/>
                <w:color w:val="222222"/>
                <w:sz w:val="24"/>
                <w:szCs w:val="24"/>
                <w:shd w:val="clear" w:color="auto" w:fill="FFFFFF"/>
              </w:rPr>
              <w:t>subsidios a</w:t>
            </w:r>
            <w:r w:rsidRPr="003A143A">
              <w:rPr>
                <w:rFonts w:cs="Arial"/>
                <w:i/>
                <w:color w:val="222222"/>
                <w:sz w:val="24"/>
                <w:szCs w:val="24"/>
                <w:shd w:val="clear" w:color="auto" w:fill="FFFFFF"/>
              </w:rPr>
              <w:t xml:space="preserve"> través de </w:t>
            </w:r>
            <w:proofErr w:type="spellStart"/>
            <w:r w:rsidRPr="003A143A">
              <w:rPr>
                <w:rFonts w:cs="Arial"/>
                <w:i/>
                <w:color w:val="222222"/>
                <w:sz w:val="24"/>
                <w:szCs w:val="24"/>
                <w:shd w:val="clear" w:color="auto" w:fill="FFFFFF"/>
              </w:rPr>
              <w:t>ONGs</w:t>
            </w:r>
            <w:proofErr w:type="spellEnd"/>
            <w:r w:rsidRPr="003A143A">
              <w:rPr>
                <w:rFonts w:cs="Arial"/>
                <w:i/>
                <w:color w:val="222222"/>
                <w:sz w:val="24"/>
                <w:szCs w:val="24"/>
                <w:shd w:val="clear" w:color="auto" w:fill="FFFFFF"/>
              </w:rPr>
              <w:t xml:space="preserve"> y organismos diversos, la educación es mirada como una variable de contención social.  Así en el 2006 se sanciona la nueva </w:t>
            </w:r>
            <w:r w:rsidRPr="003A143A">
              <w:rPr>
                <w:rFonts w:cs="Arial"/>
                <w:i/>
                <w:color w:val="222222"/>
                <w:sz w:val="24"/>
                <w:szCs w:val="24"/>
                <w:shd w:val="clear" w:color="auto" w:fill="FFFFFF"/>
              </w:rPr>
              <w:t>Ley de</w:t>
            </w:r>
            <w:r w:rsidRPr="003A143A">
              <w:rPr>
                <w:rFonts w:cs="Arial"/>
                <w:i/>
                <w:color w:val="222222"/>
                <w:sz w:val="24"/>
                <w:szCs w:val="24"/>
                <w:shd w:val="clear" w:color="auto" w:fill="FFFFFF"/>
              </w:rPr>
              <w:t xml:space="preserve"> Educación Nacional</w:t>
            </w:r>
            <w:r w:rsidRPr="003A143A">
              <w:rPr>
                <w:rStyle w:val="apple-converted-space"/>
                <w:rFonts w:cs="Arial"/>
                <w:i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Pr="003A143A">
              <w:rPr>
                <w:rFonts w:cs="Arial"/>
                <w:i/>
                <w:color w:val="222222"/>
                <w:sz w:val="24"/>
                <w:szCs w:val="24"/>
                <w:shd w:val="clear" w:color="auto" w:fill="FFFFFF"/>
              </w:rPr>
              <w:t xml:space="preserve">es atravesada por un discurso sobre la justicia social y la igualdad y establece como responsabilidad del Estado la implementación de políticas de promoción de la igualdad, a diferencia de políticas de </w:t>
            </w:r>
            <w:r w:rsidRPr="003A143A">
              <w:rPr>
                <w:rFonts w:cs="Arial"/>
                <w:i/>
                <w:color w:val="222222"/>
                <w:sz w:val="24"/>
                <w:szCs w:val="24"/>
                <w:shd w:val="clear" w:color="auto" w:fill="FFFFFF"/>
              </w:rPr>
              <w:t>sustancialidad</w:t>
            </w:r>
            <w:r w:rsidRPr="003A143A">
              <w:rPr>
                <w:rFonts w:cs="Arial"/>
                <w:i/>
                <w:color w:val="222222"/>
                <w:sz w:val="24"/>
                <w:szCs w:val="24"/>
                <w:shd w:val="clear" w:color="auto" w:fill="FFFFFF"/>
              </w:rPr>
              <w:t>, como lo establecía la Ley Federal.</w:t>
            </w:r>
          </w:p>
          <w:p w:rsidR="003A143A" w:rsidRPr="003A143A" w:rsidRDefault="003A143A" w:rsidP="003A143A">
            <w:pPr>
              <w:ind w:firstLine="103"/>
              <w:jc w:val="both"/>
              <w:rPr>
                <w:i/>
                <w:sz w:val="24"/>
              </w:rPr>
            </w:pPr>
            <w:r w:rsidRPr="003A143A">
              <w:rPr>
                <w:rFonts w:cs="Arial"/>
                <w:i/>
                <w:color w:val="222222"/>
                <w:sz w:val="24"/>
                <w:szCs w:val="24"/>
                <w:shd w:val="clear" w:color="auto" w:fill="FFFFFF"/>
              </w:rPr>
              <w:t xml:space="preserve"> La ley establece como obligatoria la enseñanza de al menos una lengua extranjera en el nivel primario y secundario, al igual que incluye dentro de los contenidos curriculares comunes y los núcleos de aprendizaje prioritario a la educación ambiental, en todos los niveles y modalidades del Sistema educativo</w:t>
            </w:r>
          </w:p>
        </w:tc>
      </w:tr>
      <w:tr w:rsidR="003A143A" w:rsidTr="003A143A">
        <w:tc>
          <w:tcPr>
            <w:tcW w:w="3110" w:type="dxa"/>
            <w:shd w:val="clear" w:color="auto" w:fill="FBE4D5" w:themeFill="accent2" w:themeFillTint="33"/>
          </w:tcPr>
          <w:p w:rsidR="003A143A" w:rsidRPr="001D20DA" w:rsidRDefault="003A143A" w:rsidP="003A143A">
            <w:pPr>
              <w:pStyle w:val="Prrafodelista"/>
              <w:numPr>
                <w:ilvl w:val="0"/>
                <w:numId w:val="1"/>
              </w:numPr>
              <w:ind w:left="322"/>
              <w:rPr>
                <w:rFonts w:cs="Arial"/>
                <w:i/>
                <w:sz w:val="24"/>
                <w:szCs w:val="24"/>
              </w:rPr>
            </w:pPr>
            <w:r w:rsidRPr="001D20DA">
              <w:rPr>
                <w:rFonts w:cs="Arial"/>
                <w:i/>
                <w:sz w:val="24"/>
                <w:szCs w:val="24"/>
              </w:rPr>
              <w:t>Modelo de estado</w:t>
            </w:r>
          </w:p>
        </w:tc>
        <w:tc>
          <w:tcPr>
            <w:tcW w:w="6666" w:type="dxa"/>
          </w:tcPr>
          <w:p w:rsidR="003A143A" w:rsidRPr="00015823" w:rsidRDefault="003A143A" w:rsidP="003A143A">
            <w:pPr>
              <w:shd w:val="clear" w:color="auto" w:fill="FFFFFF"/>
              <w:jc w:val="both"/>
              <w:rPr>
                <w:rFonts w:eastAsia="Times New Roman" w:cs="Helvetica"/>
                <w:i/>
                <w:color w:val="000000" w:themeColor="text1"/>
                <w:sz w:val="24"/>
                <w:szCs w:val="21"/>
                <w:lang w:eastAsia="es-AR"/>
              </w:rPr>
            </w:pPr>
            <w:r w:rsidRPr="00015823">
              <w:rPr>
                <w:i/>
                <w:color w:val="000000" w:themeColor="text1"/>
                <w:sz w:val="24"/>
              </w:rPr>
              <w:t xml:space="preserve">Neo desarrollismo: </w:t>
            </w:r>
            <w:r w:rsidRPr="00015823"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 </w:t>
            </w:r>
            <w:r w:rsidRPr="00015823">
              <w:rPr>
                <w:rFonts w:eastAsia="Times New Roman" w:cs="Arial"/>
                <w:i/>
                <w:color w:val="000000" w:themeColor="text1"/>
                <w:sz w:val="24"/>
                <w:szCs w:val="21"/>
                <w:lang w:eastAsia="es-AR"/>
              </w:rPr>
              <w:t xml:space="preserve">plantea la necesaria intervención del estado para superar los problemas de insuficiencia de la </w:t>
            </w:r>
            <w:r w:rsidRPr="00015823">
              <w:rPr>
                <w:rFonts w:eastAsia="Times New Roman" w:cs="Arial"/>
                <w:i/>
                <w:color w:val="000000" w:themeColor="text1"/>
                <w:sz w:val="24"/>
                <w:szCs w:val="21"/>
                <w:lang w:eastAsia="es-AR"/>
              </w:rPr>
              <w:t>demanda,</w:t>
            </w:r>
            <w:r w:rsidRPr="00015823">
              <w:rPr>
                <w:rFonts w:eastAsia="Times New Roman" w:cs="Arial"/>
                <w:i/>
                <w:color w:val="000000" w:themeColor="text1"/>
                <w:sz w:val="24"/>
                <w:szCs w:val="21"/>
                <w:lang w:eastAsia="es-AR"/>
              </w:rPr>
              <w:t xml:space="preserve"> caída del consumo, y caída del sistema financiero.</w:t>
            </w:r>
          </w:p>
          <w:p w:rsidR="003A143A" w:rsidRPr="00015823" w:rsidRDefault="003A143A" w:rsidP="003A143A">
            <w:pPr>
              <w:shd w:val="clear" w:color="auto" w:fill="FFFFFF"/>
              <w:jc w:val="both"/>
              <w:rPr>
                <w:rFonts w:eastAsia="Times New Roman" w:cs="Helvetica"/>
                <w:i/>
                <w:color w:val="000000" w:themeColor="text1"/>
                <w:sz w:val="24"/>
                <w:szCs w:val="21"/>
                <w:lang w:eastAsia="es-AR"/>
              </w:rPr>
            </w:pPr>
            <w:r w:rsidRPr="00B00FD6">
              <w:rPr>
                <w:rFonts w:eastAsia="Times New Roman" w:cs="Helvetica"/>
                <w:i/>
                <w:color w:val="000000" w:themeColor="text1"/>
                <w:sz w:val="24"/>
                <w:szCs w:val="21"/>
                <w:lang w:eastAsia="es-AR"/>
              </w:rPr>
              <w:t>Se le designa un rol diferente al Estado como regulador del mercado y garante de los derechos de todos los sectores de la sociedad.</w:t>
            </w:r>
          </w:p>
          <w:p w:rsidR="003A143A" w:rsidRPr="00015823" w:rsidRDefault="003A143A" w:rsidP="003A143A">
            <w:pPr>
              <w:shd w:val="clear" w:color="auto" w:fill="FFFFFF"/>
              <w:jc w:val="both"/>
              <w:rPr>
                <w:rFonts w:eastAsia="Times New Roman" w:cs="Helvetica"/>
                <w:i/>
                <w:color w:val="000000" w:themeColor="text1"/>
                <w:sz w:val="24"/>
                <w:szCs w:val="21"/>
                <w:lang w:eastAsia="es-AR"/>
              </w:rPr>
            </w:pPr>
          </w:p>
        </w:tc>
      </w:tr>
      <w:tr w:rsidR="003A143A" w:rsidTr="003A143A">
        <w:tc>
          <w:tcPr>
            <w:tcW w:w="3110" w:type="dxa"/>
            <w:shd w:val="clear" w:color="auto" w:fill="FBE4D5" w:themeFill="accent2" w:themeFillTint="33"/>
          </w:tcPr>
          <w:p w:rsidR="003A143A" w:rsidRPr="001D20DA" w:rsidRDefault="003A143A" w:rsidP="003A143A">
            <w:pPr>
              <w:pStyle w:val="Prrafodelista"/>
              <w:numPr>
                <w:ilvl w:val="0"/>
                <w:numId w:val="1"/>
              </w:numPr>
              <w:ind w:left="322"/>
              <w:rPr>
                <w:rFonts w:cs="Arial"/>
                <w:i/>
                <w:sz w:val="24"/>
                <w:szCs w:val="24"/>
              </w:rPr>
            </w:pPr>
            <w:r w:rsidRPr="001D20DA">
              <w:rPr>
                <w:rFonts w:cs="Arial"/>
                <w:i/>
                <w:sz w:val="24"/>
                <w:szCs w:val="24"/>
              </w:rPr>
              <w:t>Función/ funciones de la educación</w:t>
            </w:r>
          </w:p>
        </w:tc>
        <w:tc>
          <w:tcPr>
            <w:tcW w:w="6666" w:type="dxa"/>
          </w:tcPr>
          <w:p w:rsidR="003A143A" w:rsidRPr="009D2E08" w:rsidRDefault="003A143A" w:rsidP="003A143A">
            <w:pPr>
              <w:pStyle w:val="Default"/>
              <w:jc w:val="both"/>
              <w:rPr>
                <w:rFonts w:asciiTheme="minorHAnsi" w:hAnsiTheme="minorHAnsi"/>
                <w:i/>
                <w:lang w:val="es-ES"/>
              </w:rPr>
            </w:pPr>
            <w:r w:rsidRPr="009574EB">
              <w:rPr>
                <w:lang w:val="es-ES"/>
              </w:rPr>
              <w:t xml:space="preserve"> </w:t>
            </w:r>
          </w:p>
        </w:tc>
      </w:tr>
      <w:tr w:rsidR="003A143A" w:rsidTr="003A143A">
        <w:tc>
          <w:tcPr>
            <w:tcW w:w="3110" w:type="dxa"/>
            <w:shd w:val="clear" w:color="auto" w:fill="FBE4D5" w:themeFill="accent2" w:themeFillTint="33"/>
          </w:tcPr>
          <w:p w:rsidR="003A143A" w:rsidRPr="001D20DA" w:rsidRDefault="003A143A" w:rsidP="003A143A">
            <w:pPr>
              <w:pStyle w:val="Prrafodelista"/>
              <w:numPr>
                <w:ilvl w:val="0"/>
                <w:numId w:val="1"/>
              </w:numPr>
              <w:ind w:left="322"/>
              <w:rPr>
                <w:rFonts w:cs="Arial"/>
                <w:i/>
                <w:sz w:val="24"/>
                <w:szCs w:val="24"/>
              </w:rPr>
            </w:pPr>
            <w:r w:rsidRPr="001D20DA">
              <w:rPr>
                <w:rFonts w:cs="Arial"/>
                <w:i/>
                <w:sz w:val="24"/>
                <w:szCs w:val="24"/>
              </w:rPr>
              <w:t>Concepto de educación</w:t>
            </w:r>
          </w:p>
        </w:tc>
        <w:tc>
          <w:tcPr>
            <w:tcW w:w="6666" w:type="dxa"/>
          </w:tcPr>
          <w:p w:rsidR="003A143A" w:rsidRPr="00EF34DB" w:rsidRDefault="003A143A" w:rsidP="003A143A">
            <w:pPr>
              <w:tabs>
                <w:tab w:val="left" w:pos="1680"/>
              </w:tabs>
              <w:ind w:firstLine="37"/>
              <w:jc w:val="both"/>
              <w:rPr>
                <w:sz w:val="24"/>
              </w:rPr>
            </w:pPr>
            <w:r w:rsidRPr="00EF34DB">
              <w:rPr>
                <w:sz w:val="24"/>
              </w:rPr>
              <w:t xml:space="preserve"> </w:t>
            </w:r>
            <w:r w:rsidRPr="009D2E08">
              <w:rPr>
                <w:i/>
                <w:sz w:val="24"/>
              </w:rPr>
              <w:t>La educación como un bien público y como derecho social y la centralidad del estado como garantía de este derecho</w:t>
            </w:r>
            <w:r>
              <w:rPr>
                <w:sz w:val="24"/>
              </w:rPr>
              <w:t>.</w:t>
            </w:r>
          </w:p>
        </w:tc>
      </w:tr>
      <w:tr w:rsidR="003A143A" w:rsidTr="003A143A">
        <w:tc>
          <w:tcPr>
            <w:tcW w:w="3110" w:type="dxa"/>
            <w:shd w:val="clear" w:color="auto" w:fill="FBE4D5" w:themeFill="accent2" w:themeFillTint="33"/>
          </w:tcPr>
          <w:p w:rsidR="003A143A" w:rsidRPr="001D20DA" w:rsidRDefault="003A143A" w:rsidP="003A143A">
            <w:pPr>
              <w:pStyle w:val="Prrafodelista"/>
              <w:numPr>
                <w:ilvl w:val="0"/>
                <w:numId w:val="1"/>
              </w:numPr>
              <w:ind w:left="322"/>
              <w:rPr>
                <w:rFonts w:cs="Arial"/>
                <w:i/>
                <w:sz w:val="24"/>
                <w:szCs w:val="24"/>
              </w:rPr>
            </w:pPr>
            <w:r w:rsidRPr="001D20DA">
              <w:rPr>
                <w:rFonts w:cs="Arial"/>
                <w:i/>
                <w:sz w:val="24"/>
                <w:szCs w:val="24"/>
              </w:rPr>
              <w:t>Características/principios generales</w:t>
            </w:r>
          </w:p>
        </w:tc>
        <w:tc>
          <w:tcPr>
            <w:tcW w:w="6666" w:type="dxa"/>
          </w:tcPr>
          <w:p w:rsidR="003A143A" w:rsidRPr="00F75563" w:rsidRDefault="003A143A" w:rsidP="003A143A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  <w:i/>
                <w:sz w:val="24"/>
                <w:szCs w:val="24"/>
              </w:rPr>
            </w:pPr>
            <w:r w:rsidRPr="00F75563">
              <w:rPr>
                <w:b/>
                <w:i/>
                <w:sz w:val="24"/>
                <w:szCs w:val="24"/>
              </w:rPr>
              <w:t>Obligatoria:</w:t>
            </w:r>
            <w:r w:rsidRPr="00F75563">
              <w:rPr>
                <w:b/>
                <w:i/>
                <w:sz w:val="24"/>
                <w:szCs w:val="24"/>
              </w:rPr>
              <w:t xml:space="preserve"> </w:t>
            </w:r>
            <w:r w:rsidRPr="00F75563">
              <w:rPr>
                <w:i/>
                <w:sz w:val="24"/>
                <w:szCs w:val="24"/>
              </w:rPr>
              <w:t>escolaridad obligatoria de 14 años</w:t>
            </w:r>
            <w:r w:rsidRPr="00F75563">
              <w:rPr>
                <w:b/>
                <w:i/>
                <w:sz w:val="24"/>
                <w:szCs w:val="24"/>
              </w:rPr>
              <w:t xml:space="preserve"> </w:t>
            </w:r>
          </w:p>
          <w:p w:rsidR="003A143A" w:rsidRPr="00F75563" w:rsidRDefault="003A143A" w:rsidP="003A143A">
            <w:pPr>
              <w:pStyle w:val="Prrafodelista"/>
              <w:numPr>
                <w:ilvl w:val="0"/>
                <w:numId w:val="33"/>
              </w:numPr>
              <w:jc w:val="both"/>
              <w:rPr>
                <w:i/>
                <w:sz w:val="24"/>
              </w:rPr>
            </w:pPr>
            <w:r w:rsidRPr="00F75563">
              <w:rPr>
                <w:b/>
                <w:i/>
                <w:sz w:val="24"/>
                <w:szCs w:val="24"/>
              </w:rPr>
              <w:t>Gratuita</w:t>
            </w:r>
            <w:r w:rsidRPr="00F75563">
              <w:rPr>
                <w:i/>
                <w:sz w:val="24"/>
              </w:rPr>
              <w:t>: para todo aquel que no podía pagar costo alguno</w:t>
            </w:r>
            <w:r w:rsidRPr="00F75563">
              <w:rPr>
                <w:i/>
                <w:sz w:val="24"/>
              </w:rPr>
              <w:t>.</w:t>
            </w:r>
          </w:p>
          <w:p w:rsidR="003A143A" w:rsidRPr="00EB60EC" w:rsidRDefault="003A143A" w:rsidP="003A143A">
            <w:pPr>
              <w:pStyle w:val="Prrafodelista"/>
              <w:numPr>
                <w:ilvl w:val="0"/>
                <w:numId w:val="33"/>
              </w:numPr>
              <w:jc w:val="both"/>
              <w:rPr>
                <w:i/>
                <w:sz w:val="24"/>
                <w:szCs w:val="24"/>
              </w:rPr>
            </w:pPr>
            <w:r w:rsidRPr="00F75563">
              <w:rPr>
                <w:b/>
                <w:i/>
                <w:sz w:val="24"/>
                <w:szCs w:val="24"/>
              </w:rPr>
              <w:t>Principalidad del estado:</w:t>
            </w:r>
            <w:r w:rsidRPr="00F75563">
              <w:rPr>
                <w:i/>
                <w:sz w:val="24"/>
                <w:szCs w:val="24"/>
              </w:rPr>
              <w:t xml:space="preserve"> garantiza el financiamiento del sistema educativo.</w:t>
            </w:r>
          </w:p>
          <w:p w:rsidR="003A143A" w:rsidRDefault="003A143A" w:rsidP="003A143A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  <w:i/>
                <w:sz w:val="24"/>
                <w:szCs w:val="24"/>
              </w:rPr>
            </w:pPr>
            <w:r w:rsidRPr="00F75563">
              <w:rPr>
                <w:b/>
                <w:i/>
                <w:sz w:val="24"/>
                <w:szCs w:val="24"/>
              </w:rPr>
              <w:t>Igualdad</w:t>
            </w:r>
            <w:r>
              <w:rPr>
                <w:b/>
                <w:i/>
                <w:sz w:val="24"/>
                <w:szCs w:val="24"/>
              </w:rPr>
              <w:t>.</w:t>
            </w:r>
          </w:p>
          <w:p w:rsidR="003A143A" w:rsidRPr="00F75563" w:rsidRDefault="003A143A" w:rsidP="003A143A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equidad</w:t>
            </w:r>
          </w:p>
          <w:p w:rsidR="003A143A" w:rsidRPr="00B00FD6" w:rsidRDefault="003A143A" w:rsidP="003A143A">
            <w:pPr>
              <w:pStyle w:val="Prrafodelista"/>
              <w:numPr>
                <w:ilvl w:val="0"/>
                <w:numId w:val="33"/>
              </w:numPr>
              <w:jc w:val="both"/>
              <w:rPr>
                <w:i/>
                <w:sz w:val="24"/>
                <w:szCs w:val="24"/>
              </w:rPr>
            </w:pPr>
            <w:r w:rsidRPr="00F75563">
              <w:rPr>
                <w:b/>
                <w:i/>
                <w:sz w:val="24"/>
                <w:szCs w:val="24"/>
              </w:rPr>
              <w:t>Integral</w:t>
            </w:r>
            <w:r>
              <w:rPr>
                <w:b/>
                <w:i/>
                <w:sz w:val="24"/>
                <w:szCs w:val="24"/>
              </w:rPr>
              <w:t>.</w:t>
            </w:r>
          </w:p>
          <w:p w:rsidR="003A143A" w:rsidRDefault="003A143A" w:rsidP="003A143A">
            <w:pPr>
              <w:pStyle w:val="Prrafodelista"/>
              <w:numPr>
                <w:ilvl w:val="0"/>
                <w:numId w:val="33"/>
              </w:numP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Permanencia </w:t>
            </w:r>
          </w:p>
          <w:p w:rsidR="003A143A" w:rsidRPr="00F75563" w:rsidRDefault="003A143A" w:rsidP="003A143A">
            <w:pPr>
              <w:pStyle w:val="Prrafodelista"/>
              <w:numPr>
                <w:ilvl w:val="0"/>
                <w:numId w:val="33"/>
              </w:numPr>
              <w:jc w:val="both"/>
              <w:rPr>
                <w:i/>
                <w:sz w:val="24"/>
                <w:szCs w:val="24"/>
              </w:rPr>
            </w:pPr>
            <w:r>
              <w:t>unificación de los contenidos básicos comunes para todos los niveles y modalidades</w:t>
            </w:r>
          </w:p>
        </w:tc>
      </w:tr>
      <w:tr w:rsidR="003A143A" w:rsidTr="003A143A">
        <w:tc>
          <w:tcPr>
            <w:tcW w:w="3110" w:type="dxa"/>
            <w:shd w:val="clear" w:color="auto" w:fill="FBE4D5" w:themeFill="accent2" w:themeFillTint="33"/>
          </w:tcPr>
          <w:p w:rsidR="003A143A" w:rsidRPr="001D20DA" w:rsidRDefault="003A143A" w:rsidP="003A143A">
            <w:pPr>
              <w:pStyle w:val="Prrafodelista"/>
              <w:numPr>
                <w:ilvl w:val="0"/>
                <w:numId w:val="1"/>
              </w:numPr>
              <w:ind w:left="322"/>
              <w:rPr>
                <w:rFonts w:cs="Arial"/>
                <w:i/>
                <w:sz w:val="24"/>
                <w:szCs w:val="24"/>
              </w:rPr>
            </w:pPr>
            <w:r w:rsidRPr="001D20DA">
              <w:rPr>
                <w:rFonts w:cs="Arial"/>
                <w:i/>
                <w:sz w:val="24"/>
                <w:szCs w:val="24"/>
              </w:rPr>
              <w:t>Financiamiento</w:t>
            </w:r>
          </w:p>
        </w:tc>
        <w:tc>
          <w:tcPr>
            <w:tcW w:w="6666" w:type="dxa"/>
          </w:tcPr>
          <w:p w:rsidR="003A143A" w:rsidRPr="007B488D" w:rsidRDefault="003A143A" w:rsidP="003A143A">
            <w:pPr>
              <w:jc w:val="both"/>
              <w:rPr>
                <w:i/>
                <w:sz w:val="24"/>
              </w:rPr>
            </w:pPr>
            <w:r w:rsidRPr="007B488D">
              <w:rPr>
                <w:i/>
                <w:sz w:val="24"/>
              </w:rPr>
              <w:t xml:space="preserve">El Estado garantiza el financiamiento del Sistema Educativo Nacional conforme a las previsiones de la presente ley. El </w:t>
            </w:r>
            <w:r w:rsidRPr="007B488D">
              <w:rPr>
                <w:i/>
                <w:sz w:val="24"/>
              </w:rPr>
              <w:lastRenderedPageBreak/>
              <w:t>presupuesto destinado exclusivamente a educación no será inferior al 6% del PIB</w:t>
            </w:r>
            <w:r>
              <w:rPr>
                <w:i/>
                <w:sz w:val="24"/>
              </w:rPr>
              <w:t xml:space="preserve"> (valor monetario de los bienes y servicios producidos por una economía de periodo determinado)</w:t>
            </w:r>
            <w:r w:rsidRPr="007B488D">
              <w:rPr>
                <w:i/>
                <w:sz w:val="24"/>
              </w:rPr>
              <w:t>.</w:t>
            </w:r>
          </w:p>
          <w:p w:rsidR="003A143A" w:rsidRDefault="003A143A" w:rsidP="003A143A">
            <w:pPr>
              <w:pStyle w:val="Prrafodelista"/>
              <w:numPr>
                <w:ilvl w:val="0"/>
                <w:numId w:val="31"/>
              </w:numPr>
              <w:rPr>
                <w:i/>
                <w:sz w:val="24"/>
              </w:rPr>
            </w:pPr>
            <w:r w:rsidRPr="007B488D">
              <w:rPr>
                <w:i/>
                <w:sz w:val="24"/>
              </w:rPr>
              <w:t>Gestión estatal: Los recursos los cubre el Estado.</w:t>
            </w:r>
          </w:p>
          <w:p w:rsidR="003A143A" w:rsidRPr="007B488D" w:rsidRDefault="003A143A" w:rsidP="003A143A">
            <w:pPr>
              <w:pStyle w:val="Prrafodelista"/>
              <w:numPr>
                <w:ilvl w:val="0"/>
                <w:numId w:val="31"/>
              </w:numPr>
              <w:rPr>
                <w:i/>
                <w:sz w:val="24"/>
              </w:rPr>
            </w:pPr>
            <w:r w:rsidRPr="007B488D">
              <w:rPr>
                <w:i/>
                <w:sz w:val="24"/>
              </w:rPr>
              <w:t>Gestión privada:  Puede</w:t>
            </w:r>
            <w:r w:rsidRPr="007B488D">
              <w:rPr>
                <w:i/>
                <w:sz w:val="24"/>
              </w:rPr>
              <w:t xml:space="preserve"> </w:t>
            </w:r>
            <w:r>
              <w:t>tener o no aportes del Estado.</w:t>
            </w:r>
          </w:p>
        </w:tc>
      </w:tr>
      <w:tr w:rsidR="003A143A" w:rsidTr="003A143A">
        <w:tc>
          <w:tcPr>
            <w:tcW w:w="3110" w:type="dxa"/>
            <w:shd w:val="clear" w:color="auto" w:fill="FBE4D5" w:themeFill="accent2" w:themeFillTint="33"/>
          </w:tcPr>
          <w:p w:rsidR="003A143A" w:rsidRPr="001D20DA" w:rsidRDefault="003A143A" w:rsidP="003A143A">
            <w:pPr>
              <w:pStyle w:val="Prrafodelista"/>
              <w:numPr>
                <w:ilvl w:val="0"/>
                <w:numId w:val="1"/>
              </w:numPr>
              <w:ind w:left="322"/>
              <w:rPr>
                <w:rFonts w:cs="Arial"/>
                <w:i/>
                <w:sz w:val="24"/>
                <w:szCs w:val="24"/>
              </w:rPr>
            </w:pPr>
            <w:r w:rsidRPr="001D20DA">
              <w:rPr>
                <w:rFonts w:cs="Arial"/>
                <w:i/>
                <w:sz w:val="24"/>
                <w:szCs w:val="24"/>
              </w:rPr>
              <w:lastRenderedPageBreak/>
              <w:t>Estructura del sistema</w:t>
            </w:r>
          </w:p>
        </w:tc>
        <w:tc>
          <w:tcPr>
            <w:tcW w:w="6666" w:type="dxa"/>
          </w:tcPr>
          <w:p w:rsidR="003A143A" w:rsidRPr="009D2E08" w:rsidRDefault="003A143A" w:rsidP="003A143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/>
                <w:i/>
                <w:color w:val="000000"/>
                <w:sz w:val="32"/>
                <w:szCs w:val="21"/>
                <w:u w:val="single"/>
              </w:rPr>
            </w:pPr>
            <w:r w:rsidRPr="009D2E08">
              <w:rPr>
                <w:rFonts w:asciiTheme="minorHAnsi" w:hAnsiTheme="minorHAnsi"/>
                <w:i/>
                <w:color w:val="000000"/>
                <w:szCs w:val="21"/>
                <w:u w:val="single"/>
                <w:shd w:val="clear" w:color="auto" w:fill="FFFFFF"/>
              </w:rPr>
              <w:t>Una escolaridad obligatoria de</w:t>
            </w:r>
            <w:r w:rsidRPr="009D2E08">
              <w:rPr>
                <w:rFonts w:asciiTheme="minorHAnsi" w:hAnsiTheme="minorHAnsi"/>
                <w:i/>
                <w:color w:val="000000"/>
                <w:szCs w:val="21"/>
                <w:u w:val="single"/>
                <w:shd w:val="clear" w:color="auto" w:fill="FFFFFF"/>
              </w:rPr>
              <w:t xml:space="preserve"> 14 años</w:t>
            </w:r>
          </w:p>
          <w:p w:rsidR="003A143A" w:rsidRPr="00107E1A" w:rsidRDefault="003A143A" w:rsidP="003A143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/>
                <w:i/>
                <w:color w:val="000000"/>
                <w:szCs w:val="21"/>
              </w:rPr>
            </w:pPr>
            <w:r w:rsidRPr="00107E1A">
              <w:rPr>
                <w:rFonts w:asciiTheme="minorHAnsi" w:hAnsiTheme="minorHAnsi"/>
                <w:i/>
                <w:color w:val="000000"/>
                <w:szCs w:val="21"/>
              </w:rPr>
              <w:t>La estructura del sistema educativo comprende cuatro niveles</w:t>
            </w:r>
          </w:p>
          <w:p w:rsidR="003A143A" w:rsidRPr="009D2E08" w:rsidRDefault="003A143A" w:rsidP="003A143A">
            <w:pPr>
              <w:pStyle w:val="NormalWeb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  <w:tab w:val="num" w:pos="360"/>
              </w:tabs>
              <w:spacing w:before="0" w:beforeAutospacing="0" w:after="0" w:afterAutospacing="0"/>
              <w:ind w:hanging="707"/>
              <w:textAlignment w:val="baseline"/>
              <w:rPr>
                <w:rFonts w:asciiTheme="minorHAnsi" w:hAnsiTheme="minorHAnsi"/>
                <w:i/>
                <w:color w:val="000000"/>
                <w:szCs w:val="21"/>
              </w:rPr>
            </w:pPr>
            <w:r w:rsidRPr="00107E1A">
              <w:rPr>
                <w:rFonts w:asciiTheme="minorHAnsi" w:hAnsiTheme="minorHAnsi"/>
                <w:b/>
                <w:bCs/>
                <w:i/>
                <w:color w:val="000000"/>
                <w:szCs w:val="21"/>
              </w:rPr>
              <w:t>Inicial</w:t>
            </w:r>
            <w:r w:rsidRPr="009D2E08">
              <w:rPr>
                <w:rFonts w:asciiTheme="minorHAnsi" w:hAnsiTheme="minorHAnsi"/>
                <w:bCs/>
                <w:i/>
                <w:color w:val="000000"/>
                <w:szCs w:val="21"/>
              </w:rPr>
              <w:t>: obligatorio desde los 5 años</w:t>
            </w:r>
          </w:p>
          <w:p w:rsidR="003A143A" w:rsidRPr="009D2E08" w:rsidRDefault="003A143A" w:rsidP="003A143A">
            <w:pPr>
              <w:pStyle w:val="NormalWeb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  <w:tab w:val="num" w:pos="360"/>
              </w:tabs>
              <w:spacing w:before="0" w:beforeAutospacing="0" w:after="0" w:afterAutospacing="0"/>
              <w:ind w:left="11" w:firstLine="0"/>
              <w:textAlignment w:val="baseline"/>
              <w:rPr>
                <w:rFonts w:asciiTheme="minorHAnsi" w:hAnsiTheme="minorHAnsi"/>
                <w:i/>
                <w:color w:val="000000"/>
                <w:szCs w:val="21"/>
              </w:rPr>
            </w:pPr>
            <w:r w:rsidRPr="009D2E08">
              <w:rPr>
                <w:rFonts w:asciiTheme="minorHAnsi" w:hAnsiTheme="minorHAnsi"/>
                <w:b/>
                <w:bCs/>
                <w:i/>
                <w:color w:val="000000"/>
                <w:szCs w:val="21"/>
              </w:rPr>
              <w:t>Primario</w:t>
            </w:r>
            <w:r w:rsidRPr="009D2E08">
              <w:rPr>
                <w:rFonts w:asciiTheme="minorHAnsi" w:hAnsiTheme="minorHAnsi"/>
                <w:b/>
                <w:bCs/>
                <w:i/>
                <w:color w:val="000000"/>
                <w:szCs w:val="21"/>
              </w:rPr>
              <w:t>:</w:t>
            </w:r>
            <w:r w:rsidRPr="009D2E08">
              <w:rPr>
                <w:rFonts w:asciiTheme="minorHAnsi" w:hAnsiTheme="minorHAnsi"/>
                <w:i/>
                <w:color w:val="000000"/>
                <w:shd w:val="clear" w:color="auto" w:fill="FFFFFF"/>
              </w:rPr>
              <w:t xml:space="preserve"> Es</w:t>
            </w:r>
            <w:r w:rsidRPr="009D2E08">
              <w:rPr>
                <w:rFonts w:asciiTheme="minorHAnsi" w:hAnsiTheme="minorHAnsi"/>
                <w:i/>
                <w:color w:val="000000"/>
                <w:shd w:val="clear" w:color="auto" w:fill="FFFFFF"/>
              </w:rPr>
              <w:t xml:space="preserve"> obligatoria en la formación desde los 6 años de edad</w:t>
            </w:r>
            <w:r w:rsidRPr="009D2E08">
              <w:rPr>
                <w:rFonts w:asciiTheme="minorHAnsi" w:hAnsiTheme="minorHAnsi"/>
                <w:i/>
                <w:color w:val="000000"/>
                <w:shd w:val="clear" w:color="auto" w:fill="FFFFFF"/>
              </w:rPr>
              <w:t xml:space="preserve"> y </w:t>
            </w:r>
            <w:r w:rsidRPr="009D2E08">
              <w:rPr>
                <w:rFonts w:asciiTheme="minorHAnsi" w:hAnsiTheme="minorHAnsi"/>
                <w:i/>
              </w:rPr>
              <w:t>Las jurisdicciones pueden optar una estructura de 7 años o 6 años.</w:t>
            </w:r>
          </w:p>
          <w:p w:rsidR="003A143A" w:rsidRPr="009D2E08" w:rsidRDefault="003A143A" w:rsidP="003A143A">
            <w:pPr>
              <w:pStyle w:val="NormalWeb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  <w:tab w:val="num" w:pos="360"/>
              </w:tabs>
              <w:spacing w:before="0" w:beforeAutospacing="0" w:after="0" w:afterAutospacing="0"/>
              <w:ind w:left="11" w:firstLine="0"/>
              <w:textAlignment w:val="baseline"/>
              <w:rPr>
                <w:rFonts w:asciiTheme="minorHAnsi" w:hAnsiTheme="minorHAnsi"/>
                <w:i/>
                <w:color w:val="000000"/>
                <w:szCs w:val="21"/>
              </w:rPr>
            </w:pPr>
            <w:r w:rsidRPr="009D2E08">
              <w:rPr>
                <w:rFonts w:asciiTheme="minorHAnsi" w:hAnsiTheme="minorHAnsi"/>
                <w:b/>
                <w:bCs/>
                <w:i/>
                <w:color w:val="000000"/>
                <w:szCs w:val="21"/>
              </w:rPr>
              <w:t>Secundario</w:t>
            </w:r>
            <w:r w:rsidRPr="009D2E08">
              <w:rPr>
                <w:b/>
                <w:bCs/>
                <w:i/>
                <w:color w:val="000000"/>
                <w:szCs w:val="21"/>
              </w:rPr>
              <w:t>:</w:t>
            </w:r>
            <w:r w:rsidRPr="00CE454A">
              <w:t xml:space="preserve"> </w:t>
            </w:r>
            <w:r w:rsidRPr="009D2E08">
              <w:rPr>
                <w:rFonts w:asciiTheme="minorHAnsi" w:hAnsiTheme="minorHAnsi"/>
                <w:i/>
                <w:sz w:val="22"/>
              </w:rPr>
              <w:t>C</w:t>
            </w:r>
            <w:r w:rsidRPr="009D2E08">
              <w:rPr>
                <w:rFonts w:asciiTheme="minorHAnsi" w:hAnsiTheme="minorHAnsi"/>
                <w:i/>
              </w:rPr>
              <w:t xml:space="preserve">omienza a partir de los 12 años de edad, siendo obligatorio en todo el nivel. </w:t>
            </w:r>
            <w:r w:rsidRPr="009D2E08">
              <w:rPr>
                <w:rFonts w:asciiTheme="minorHAnsi" w:hAnsiTheme="minorHAnsi"/>
                <w:i/>
              </w:rPr>
              <w:t>La educación secundaria se divide en dos ciclos:</w:t>
            </w:r>
          </w:p>
          <w:p w:rsidR="003A143A" w:rsidRDefault="003A143A" w:rsidP="003A143A">
            <w:pPr>
              <w:pStyle w:val="NormalWeb"/>
              <w:numPr>
                <w:ilvl w:val="0"/>
                <w:numId w:val="28"/>
              </w:numPr>
              <w:shd w:val="clear" w:color="auto" w:fill="FFFFFF"/>
              <w:spacing w:before="0" w:beforeAutospacing="0"/>
              <w:textAlignment w:val="baseline"/>
              <w:rPr>
                <w:rFonts w:asciiTheme="minorHAnsi" w:hAnsiTheme="minorHAnsi"/>
                <w:i/>
              </w:rPr>
            </w:pPr>
            <w:r w:rsidRPr="009D2E08">
              <w:rPr>
                <w:rFonts w:asciiTheme="minorHAnsi" w:hAnsiTheme="minorHAnsi"/>
                <w:i/>
              </w:rPr>
              <w:t>Ciclo básico: de carácter común en todas las modalidades.</w:t>
            </w:r>
          </w:p>
          <w:p w:rsidR="003A143A" w:rsidRDefault="003A143A" w:rsidP="003A143A">
            <w:pPr>
              <w:pStyle w:val="NormalWeb"/>
              <w:numPr>
                <w:ilvl w:val="0"/>
                <w:numId w:val="28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/>
                <w:i/>
              </w:rPr>
            </w:pPr>
            <w:r w:rsidRPr="009D2E08">
              <w:rPr>
                <w:rFonts w:asciiTheme="minorHAnsi" w:hAnsiTheme="minorHAnsi"/>
                <w:i/>
              </w:rPr>
              <w:t xml:space="preserve">Ciclo orientado: de carácter diversificado según las distintas áreas del conocimiento del mundo del </w:t>
            </w:r>
            <w:r w:rsidRPr="009D2E08">
              <w:rPr>
                <w:rFonts w:asciiTheme="minorHAnsi" w:hAnsiTheme="minorHAnsi"/>
                <w:i/>
              </w:rPr>
              <w:t>trabajo.</w:t>
            </w:r>
          </w:p>
          <w:p w:rsidR="003A143A" w:rsidRPr="007B488D" w:rsidRDefault="003A143A" w:rsidP="003A143A">
            <w:pPr>
              <w:pStyle w:val="NormalWeb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  <w:tab w:val="num" w:pos="360"/>
              </w:tabs>
              <w:spacing w:before="0" w:beforeAutospacing="0" w:after="0" w:afterAutospacing="0"/>
              <w:ind w:left="11" w:firstLine="0"/>
              <w:textAlignment w:val="baseline"/>
              <w:rPr>
                <w:rFonts w:asciiTheme="minorHAnsi" w:hAnsiTheme="minorHAnsi"/>
                <w:i/>
              </w:rPr>
            </w:pPr>
            <w:r w:rsidRPr="009D2E08">
              <w:rPr>
                <w:rFonts w:asciiTheme="minorHAnsi" w:hAnsiTheme="minorHAnsi"/>
                <w:b/>
                <w:bCs/>
                <w:i/>
                <w:color w:val="000000"/>
                <w:szCs w:val="21"/>
              </w:rPr>
              <w:t>Superior, Universitario y no Universitario.</w:t>
            </w:r>
          </w:p>
          <w:p w:rsidR="003A143A" w:rsidRPr="00F75563" w:rsidRDefault="003A143A" w:rsidP="003A143A">
            <w:pPr>
              <w:pStyle w:val="NormalWeb"/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  <w:tab w:val="num" w:pos="360"/>
              </w:tabs>
              <w:spacing w:before="0" w:beforeAutospacing="0" w:after="0" w:afterAutospacing="0"/>
              <w:ind w:left="11" w:firstLine="0"/>
              <w:textAlignment w:val="baseline"/>
              <w:rPr>
                <w:rFonts w:asciiTheme="minorHAnsi" w:hAnsiTheme="minorHAnsi"/>
                <w:i/>
              </w:rPr>
            </w:pPr>
            <w:r w:rsidRPr="00F75563">
              <w:rPr>
                <w:rFonts w:asciiTheme="minorHAnsi" w:hAnsiTheme="minorHAnsi"/>
                <w:i/>
              </w:rPr>
              <w:t xml:space="preserve">Formación docente: tiene duración de 4 años y se estructura en dos ciclos:        </w:t>
            </w:r>
          </w:p>
          <w:p w:rsidR="003A143A" w:rsidRPr="00F75563" w:rsidRDefault="003A143A" w:rsidP="003A143A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/>
                <w:i/>
              </w:rPr>
            </w:pPr>
            <w:r w:rsidRPr="00F75563">
              <w:rPr>
                <w:rFonts w:asciiTheme="minorHAnsi" w:hAnsiTheme="minorHAnsi"/>
                <w:i/>
              </w:rPr>
              <w:t>Formación básica común</w:t>
            </w:r>
          </w:p>
          <w:p w:rsidR="003A143A" w:rsidRPr="007B488D" w:rsidRDefault="003A143A" w:rsidP="003A143A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/>
                <w:i/>
              </w:rPr>
            </w:pPr>
            <w:r w:rsidRPr="00F75563">
              <w:rPr>
                <w:rFonts w:asciiTheme="minorHAnsi" w:hAnsiTheme="minorHAnsi"/>
                <w:i/>
              </w:rPr>
              <w:t>Formación especializada</w:t>
            </w:r>
          </w:p>
        </w:tc>
      </w:tr>
      <w:tr w:rsidR="003A143A" w:rsidTr="003A143A">
        <w:tc>
          <w:tcPr>
            <w:tcW w:w="3110" w:type="dxa"/>
            <w:shd w:val="clear" w:color="auto" w:fill="FBE4D5" w:themeFill="accent2" w:themeFillTint="33"/>
          </w:tcPr>
          <w:p w:rsidR="003A143A" w:rsidRPr="001D20DA" w:rsidRDefault="003A143A" w:rsidP="003A143A">
            <w:pPr>
              <w:pStyle w:val="Prrafodelista"/>
              <w:numPr>
                <w:ilvl w:val="0"/>
                <w:numId w:val="1"/>
              </w:numPr>
              <w:ind w:left="322"/>
              <w:rPr>
                <w:rFonts w:cs="Arial"/>
                <w:i/>
                <w:sz w:val="24"/>
                <w:szCs w:val="24"/>
              </w:rPr>
            </w:pPr>
            <w:r w:rsidRPr="001D20DA">
              <w:rPr>
                <w:rFonts w:cs="Arial"/>
                <w:i/>
                <w:sz w:val="24"/>
                <w:szCs w:val="24"/>
              </w:rPr>
              <w:t>Ocaso/derogación de la ley</w:t>
            </w:r>
          </w:p>
        </w:tc>
        <w:tc>
          <w:tcPr>
            <w:tcW w:w="6666" w:type="dxa"/>
          </w:tcPr>
          <w:p w:rsidR="003A143A" w:rsidRPr="009D2E08" w:rsidRDefault="003A143A" w:rsidP="003A143A">
            <w:pPr>
              <w:rPr>
                <w:i/>
                <w:sz w:val="24"/>
                <w:szCs w:val="24"/>
              </w:rPr>
            </w:pPr>
            <w:r w:rsidRPr="009D2E08">
              <w:rPr>
                <w:i/>
                <w:sz w:val="24"/>
                <w:szCs w:val="24"/>
              </w:rPr>
              <w:t>Aún vigente.</w:t>
            </w:r>
          </w:p>
        </w:tc>
      </w:tr>
      <w:tr w:rsidR="003A143A" w:rsidTr="003A143A">
        <w:tc>
          <w:tcPr>
            <w:tcW w:w="3110" w:type="dxa"/>
            <w:shd w:val="clear" w:color="auto" w:fill="FBE4D5" w:themeFill="accent2" w:themeFillTint="33"/>
          </w:tcPr>
          <w:p w:rsidR="003A143A" w:rsidRPr="00625C13" w:rsidRDefault="003A143A" w:rsidP="003A143A">
            <w:pPr>
              <w:pStyle w:val="Prrafodelista"/>
              <w:numPr>
                <w:ilvl w:val="0"/>
                <w:numId w:val="1"/>
              </w:numPr>
              <w:ind w:left="322"/>
              <w:rPr>
                <w:rFonts w:cs="Arial"/>
                <w:i/>
                <w:sz w:val="24"/>
                <w:szCs w:val="24"/>
              </w:rPr>
            </w:pPr>
            <w:r w:rsidRPr="001D20DA">
              <w:rPr>
                <w:rFonts w:cs="Arial"/>
                <w:i/>
                <w:sz w:val="24"/>
                <w:szCs w:val="24"/>
              </w:rPr>
              <w:t>Otros datos que considere relevante de la ley</w:t>
            </w:r>
          </w:p>
        </w:tc>
        <w:tc>
          <w:tcPr>
            <w:tcW w:w="6666" w:type="dxa"/>
          </w:tcPr>
          <w:p w:rsidR="003A143A" w:rsidRPr="00570236" w:rsidRDefault="003A143A" w:rsidP="003A143A">
            <w:pPr>
              <w:pStyle w:val="Prrafodelista"/>
              <w:ind w:left="178"/>
              <w:jc w:val="both"/>
              <w:rPr>
                <w:sz w:val="24"/>
                <w:szCs w:val="24"/>
              </w:rPr>
            </w:pPr>
          </w:p>
        </w:tc>
      </w:tr>
    </w:tbl>
    <w:p w:rsidR="002157D4" w:rsidRPr="00CA0F62" w:rsidRDefault="002157D4" w:rsidP="00CA0F62">
      <w:pPr>
        <w:spacing w:after="0" w:line="240" w:lineRule="auto"/>
        <w:jc w:val="both"/>
        <w:rPr>
          <w:sz w:val="24"/>
        </w:rPr>
      </w:pPr>
    </w:p>
    <w:p w:rsidR="002157D4" w:rsidRDefault="002157D4" w:rsidP="002157D4">
      <w:pPr>
        <w:rPr>
          <w:sz w:val="24"/>
        </w:rPr>
      </w:pPr>
    </w:p>
    <w:p w:rsidR="002E0662" w:rsidRDefault="002E0662" w:rsidP="00F92624">
      <w:pPr>
        <w:rPr>
          <w:sz w:val="24"/>
        </w:rPr>
      </w:pPr>
      <w:r w:rsidRPr="00F92624">
        <w:rPr>
          <w:sz w:val="24"/>
        </w:rPr>
        <w:br/>
      </w:r>
    </w:p>
    <w:p w:rsidR="002E0662" w:rsidRPr="00F92624" w:rsidRDefault="002E0662" w:rsidP="00F92624">
      <w:pPr>
        <w:rPr>
          <w:sz w:val="24"/>
        </w:rPr>
      </w:pPr>
    </w:p>
    <w:sectPr w:rsidR="002E0662" w:rsidRPr="00F92624" w:rsidSect="003A143A">
      <w:footerReference w:type="default" r:id="rId7"/>
      <w:pgSz w:w="11906" w:h="16838" w:code="9"/>
      <w:pgMar w:top="1134" w:right="85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665E" w:rsidRDefault="002A665E" w:rsidP="00D25E67">
      <w:pPr>
        <w:spacing w:after="0" w:line="240" w:lineRule="auto"/>
      </w:pPr>
      <w:r>
        <w:separator/>
      </w:r>
    </w:p>
  </w:endnote>
  <w:endnote w:type="continuationSeparator" w:id="0">
    <w:p w:rsidR="002A665E" w:rsidRDefault="002A665E" w:rsidP="00D25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5431250"/>
      <w:docPartObj>
        <w:docPartGallery w:val="Page Numbers (Bottom of Page)"/>
        <w:docPartUnique/>
      </w:docPartObj>
    </w:sdtPr>
    <w:sdtEndPr/>
    <w:sdtContent>
      <w:p w:rsidR="00D25E67" w:rsidRDefault="00D25E6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D25E67" w:rsidRDefault="00D25E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665E" w:rsidRDefault="002A665E" w:rsidP="00D25E67">
      <w:pPr>
        <w:spacing w:after="0" w:line="240" w:lineRule="auto"/>
      </w:pPr>
      <w:r>
        <w:separator/>
      </w:r>
    </w:p>
  </w:footnote>
  <w:footnote w:type="continuationSeparator" w:id="0">
    <w:p w:rsidR="002A665E" w:rsidRDefault="002A665E" w:rsidP="00D25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C74B3"/>
    <w:multiLevelType w:val="hybridMultilevel"/>
    <w:tmpl w:val="8460CC5A"/>
    <w:lvl w:ilvl="0" w:tplc="35369EC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73FB8"/>
    <w:multiLevelType w:val="hybridMultilevel"/>
    <w:tmpl w:val="70E8CFF2"/>
    <w:lvl w:ilvl="0" w:tplc="7E2A8764">
      <w:start w:val="1"/>
      <w:numFmt w:val="bullet"/>
      <w:lvlText w:val="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02197A"/>
    <w:multiLevelType w:val="hybridMultilevel"/>
    <w:tmpl w:val="03E4C45E"/>
    <w:lvl w:ilvl="0" w:tplc="19E267E8">
      <w:start w:val="1"/>
      <w:numFmt w:val="ordin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323285"/>
    <w:multiLevelType w:val="hybridMultilevel"/>
    <w:tmpl w:val="B46E7780"/>
    <w:lvl w:ilvl="0" w:tplc="7E2A8764">
      <w:start w:val="1"/>
      <w:numFmt w:val="bullet"/>
      <w:lvlText w:val=""/>
      <w:lvlJc w:val="left"/>
      <w:pPr>
        <w:ind w:left="7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88041DD"/>
    <w:multiLevelType w:val="multilevel"/>
    <w:tmpl w:val="FE66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94374E"/>
    <w:multiLevelType w:val="hybridMultilevel"/>
    <w:tmpl w:val="BA62E79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B51648"/>
    <w:multiLevelType w:val="multilevel"/>
    <w:tmpl w:val="1FAEC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843635"/>
    <w:multiLevelType w:val="multilevel"/>
    <w:tmpl w:val="BB10D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DFB0498"/>
    <w:multiLevelType w:val="hybridMultilevel"/>
    <w:tmpl w:val="D42C40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B2665A"/>
    <w:multiLevelType w:val="hybridMultilevel"/>
    <w:tmpl w:val="CF66F262"/>
    <w:lvl w:ilvl="0" w:tplc="2C0A0001">
      <w:start w:val="1"/>
      <w:numFmt w:val="bullet"/>
      <w:lvlText w:val=""/>
      <w:lvlJc w:val="left"/>
      <w:pPr>
        <w:ind w:left="6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10" w15:restartNumberingAfterBreak="0">
    <w:nsid w:val="13177D8F"/>
    <w:multiLevelType w:val="multilevel"/>
    <w:tmpl w:val="32986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7067146"/>
    <w:multiLevelType w:val="hybridMultilevel"/>
    <w:tmpl w:val="DC761C28"/>
    <w:lvl w:ilvl="0" w:tplc="7C2E61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06E4FD4"/>
    <w:multiLevelType w:val="multilevel"/>
    <w:tmpl w:val="7302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376DD1"/>
    <w:multiLevelType w:val="multilevel"/>
    <w:tmpl w:val="95627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35A3467"/>
    <w:multiLevelType w:val="multilevel"/>
    <w:tmpl w:val="10CCA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E686F55"/>
    <w:multiLevelType w:val="hybridMultilevel"/>
    <w:tmpl w:val="DE1A2192"/>
    <w:lvl w:ilvl="0" w:tplc="7E2A8764">
      <w:start w:val="1"/>
      <w:numFmt w:val="bullet"/>
      <w:lvlText w:val=""/>
      <w:lvlJc w:val="left"/>
      <w:pPr>
        <w:ind w:left="731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6" w15:restartNumberingAfterBreak="0">
    <w:nsid w:val="3EE346C3"/>
    <w:multiLevelType w:val="multilevel"/>
    <w:tmpl w:val="B654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4425226"/>
    <w:multiLevelType w:val="multilevel"/>
    <w:tmpl w:val="6BEC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E8A4E42"/>
    <w:multiLevelType w:val="multilevel"/>
    <w:tmpl w:val="EF6A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FAC376C"/>
    <w:multiLevelType w:val="multilevel"/>
    <w:tmpl w:val="E2AED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3790EE2"/>
    <w:multiLevelType w:val="hybridMultilevel"/>
    <w:tmpl w:val="EACC4A98"/>
    <w:lvl w:ilvl="0" w:tplc="317E206A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8F16F38"/>
    <w:multiLevelType w:val="hybridMultilevel"/>
    <w:tmpl w:val="B226CA7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2408C8"/>
    <w:multiLevelType w:val="multilevel"/>
    <w:tmpl w:val="2934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A705442"/>
    <w:multiLevelType w:val="hybridMultilevel"/>
    <w:tmpl w:val="44141C3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B3B2FFA"/>
    <w:multiLevelType w:val="hybridMultilevel"/>
    <w:tmpl w:val="B226CA7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27148"/>
    <w:multiLevelType w:val="hybridMultilevel"/>
    <w:tmpl w:val="3F0C369E"/>
    <w:lvl w:ilvl="0" w:tplc="7E2A8764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D750D7"/>
    <w:multiLevelType w:val="hybridMultilevel"/>
    <w:tmpl w:val="240E6F50"/>
    <w:lvl w:ilvl="0" w:tplc="2C0A0001">
      <w:start w:val="1"/>
      <w:numFmt w:val="bullet"/>
      <w:lvlText w:val=""/>
      <w:lvlJc w:val="left"/>
      <w:pPr>
        <w:ind w:left="6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27" w15:restartNumberingAfterBreak="0">
    <w:nsid w:val="7316758C"/>
    <w:multiLevelType w:val="hybridMultilevel"/>
    <w:tmpl w:val="80363A4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B5F485D"/>
    <w:multiLevelType w:val="hybridMultilevel"/>
    <w:tmpl w:val="ADBA266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1"/>
  </w:num>
  <w:num w:numId="3">
    <w:abstractNumId w:val="20"/>
  </w:num>
  <w:num w:numId="4">
    <w:abstractNumId w:val="2"/>
  </w:num>
  <w:num w:numId="5">
    <w:abstractNumId w:val="22"/>
  </w:num>
  <w:num w:numId="6">
    <w:abstractNumId w:val="12"/>
  </w:num>
  <w:num w:numId="7">
    <w:abstractNumId w:val="14"/>
  </w:num>
  <w:num w:numId="8">
    <w:abstractNumId w:val="7"/>
  </w:num>
  <w:num w:numId="9">
    <w:abstractNumId w:val="13"/>
  </w:num>
  <w:num w:numId="10">
    <w:abstractNumId w:val="10"/>
  </w:num>
  <w:num w:numId="11">
    <w:abstractNumId w:val="16"/>
  </w:num>
  <w:num w:numId="12">
    <w:abstractNumId w:val="19"/>
  </w:num>
  <w:num w:numId="13">
    <w:abstractNumId w:val="18"/>
  </w:num>
  <w:num w:numId="14">
    <w:abstractNumId w:val="17"/>
  </w:num>
  <w:num w:numId="15">
    <w:abstractNumId w:val="0"/>
  </w:num>
  <w:num w:numId="16">
    <w:abstractNumId w:val="9"/>
  </w:num>
  <w:num w:numId="17">
    <w:abstractNumId w:val="26"/>
  </w:num>
  <w:num w:numId="18">
    <w:abstractNumId w:val="5"/>
  </w:num>
  <w:num w:numId="19">
    <w:abstractNumId w:val="27"/>
  </w:num>
  <w:num w:numId="20">
    <w:abstractNumId w:val="28"/>
  </w:num>
  <w:num w:numId="21">
    <w:abstractNumId w:val="23"/>
  </w:num>
  <w:num w:numId="22">
    <w:abstractNumId w:val="6"/>
    <w:lvlOverride w:ilvl="0">
      <w:startOverride w:val="4"/>
    </w:lvlOverride>
  </w:num>
  <w:num w:numId="23">
    <w:abstractNumId w:val="6"/>
    <w:lvlOverride w:ilvl="0">
      <w:startOverride w:val="5"/>
    </w:lvlOverride>
  </w:num>
  <w:num w:numId="24">
    <w:abstractNumId w:val="6"/>
    <w:lvlOverride w:ilvl="0">
      <w:startOverride w:val="6"/>
    </w:lvlOverride>
  </w:num>
  <w:num w:numId="25">
    <w:abstractNumId w:val="6"/>
    <w:lvlOverride w:ilvl="0">
      <w:startOverride w:val="7"/>
    </w:lvlOverride>
  </w:num>
  <w:num w:numId="26">
    <w:abstractNumId w:val="4"/>
    <w:lvlOverride w:ilvl="0">
      <w:startOverride w:val="8"/>
    </w:lvlOverride>
  </w:num>
  <w:num w:numId="27">
    <w:abstractNumId w:val="4"/>
    <w:lvlOverride w:ilvl="0">
      <w:startOverride w:val="9"/>
    </w:lvlOverride>
  </w:num>
  <w:num w:numId="28">
    <w:abstractNumId w:val="25"/>
  </w:num>
  <w:num w:numId="29">
    <w:abstractNumId w:val="8"/>
  </w:num>
  <w:num w:numId="30">
    <w:abstractNumId w:val="15"/>
  </w:num>
  <w:num w:numId="31">
    <w:abstractNumId w:val="3"/>
  </w:num>
  <w:num w:numId="32">
    <w:abstractNumId w:val="1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D9B"/>
    <w:rsid w:val="00015823"/>
    <w:rsid w:val="0002103C"/>
    <w:rsid w:val="00031276"/>
    <w:rsid w:val="0006040C"/>
    <w:rsid w:val="00107E1A"/>
    <w:rsid w:val="001340C0"/>
    <w:rsid w:val="001A0AE5"/>
    <w:rsid w:val="001D20DA"/>
    <w:rsid w:val="002157D4"/>
    <w:rsid w:val="002A665E"/>
    <w:rsid w:val="002E0662"/>
    <w:rsid w:val="003A143A"/>
    <w:rsid w:val="004024A4"/>
    <w:rsid w:val="0043417B"/>
    <w:rsid w:val="004C73BF"/>
    <w:rsid w:val="00570236"/>
    <w:rsid w:val="00625C13"/>
    <w:rsid w:val="00691744"/>
    <w:rsid w:val="00717845"/>
    <w:rsid w:val="007B488D"/>
    <w:rsid w:val="007C5559"/>
    <w:rsid w:val="00880CF9"/>
    <w:rsid w:val="009574EB"/>
    <w:rsid w:val="009740C5"/>
    <w:rsid w:val="00990166"/>
    <w:rsid w:val="009D2E08"/>
    <w:rsid w:val="00A101A8"/>
    <w:rsid w:val="00A52D9B"/>
    <w:rsid w:val="00AA6D5F"/>
    <w:rsid w:val="00B00FD6"/>
    <w:rsid w:val="00BC659D"/>
    <w:rsid w:val="00BE4DE6"/>
    <w:rsid w:val="00C065DA"/>
    <w:rsid w:val="00C43D67"/>
    <w:rsid w:val="00C94355"/>
    <w:rsid w:val="00CA0F62"/>
    <w:rsid w:val="00CE54FF"/>
    <w:rsid w:val="00D25E67"/>
    <w:rsid w:val="00D50654"/>
    <w:rsid w:val="00D96B72"/>
    <w:rsid w:val="00EB60EC"/>
    <w:rsid w:val="00ED621D"/>
    <w:rsid w:val="00EF34DB"/>
    <w:rsid w:val="00F02BC8"/>
    <w:rsid w:val="00F75563"/>
    <w:rsid w:val="00F75621"/>
    <w:rsid w:val="00F9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C29F85"/>
  <w15:chartTrackingRefBased/>
  <w15:docId w15:val="{58094293-70BA-46E8-819C-09F990797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2D9B"/>
    <w:pPr>
      <w:ind w:left="720"/>
      <w:contextualSpacing/>
    </w:pPr>
  </w:style>
  <w:style w:type="table" w:styleId="Tablaconcuadrcula">
    <w:name w:val="Table Grid"/>
    <w:basedOn w:val="Tablanormal"/>
    <w:uiPriority w:val="39"/>
    <w:rsid w:val="001D2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a"/>
    <w:basedOn w:val="Fuentedeprrafopredeter"/>
    <w:rsid w:val="00691744"/>
  </w:style>
  <w:style w:type="character" w:styleId="Hipervnculo">
    <w:name w:val="Hyperlink"/>
    <w:basedOn w:val="Fuentedeprrafopredeter"/>
    <w:uiPriority w:val="99"/>
    <w:unhideWhenUsed/>
    <w:rsid w:val="00C94355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25E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5E67"/>
  </w:style>
  <w:style w:type="paragraph" w:styleId="Piedepgina">
    <w:name w:val="footer"/>
    <w:basedOn w:val="Normal"/>
    <w:link w:val="PiedepginaCar"/>
    <w:uiPriority w:val="99"/>
    <w:unhideWhenUsed/>
    <w:rsid w:val="00D25E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5E67"/>
  </w:style>
  <w:style w:type="paragraph" w:customStyle="1" w:styleId="Default">
    <w:name w:val="Default"/>
    <w:rsid w:val="00D25E6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107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rsid w:val="003A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9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5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568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GARCIA</dc:creator>
  <cp:keywords/>
  <dc:description/>
  <cp:lastModifiedBy>FAMILIA GARCIA</cp:lastModifiedBy>
  <cp:revision>3</cp:revision>
  <dcterms:created xsi:type="dcterms:W3CDTF">2018-11-04T04:41:00Z</dcterms:created>
  <dcterms:modified xsi:type="dcterms:W3CDTF">2018-11-04T05:56:00Z</dcterms:modified>
</cp:coreProperties>
</file>