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3D" w:rsidRDefault="0080203D" w:rsidP="0080203D">
      <w:r>
        <w:t>Interacción</w:t>
      </w:r>
    </w:p>
    <w:p w:rsidR="00A37907" w:rsidRDefault="0080203D" w:rsidP="0080203D">
      <w:r>
        <w:t>Acción, relación o influencia recíproca entre dos o más personas o cosas.</w:t>
      </w:r>
    </w:p>
    <w:p w:rsidR="00010248" w:rsidRDefault="00010248" w:rsidP="0080203D"/>
    <w:p w:rsidR="00010248" w:rsidRPr="00010248" w:rsidRDefault="007E2E34" w:rsidP="0080203D">
      <w:pPr>
        <w:rPr>
          <w:b/>
        </w:rPr>
      </w:pPr>
      <w:r w:rsidRPr="00010248">
        <w:rPr>
          <w:b/>
        </w:rPr>
        <w:t xml:space="preserve">Patrones de interacción: </w:t>
      </w:r>
    </w:p>
    <w:p w:rsidR="007E2E34" w:rsidRDefault="007E2E34" w:rsidP="0080203D">
      <w:r>
        <w:t xml:space="preserve">En </w:t>
      </w:r>
      <w:r w:rsidR="00236D87">
        <w:t xml:space="preserve">una dinámica grupal los patrones de interacción son una herramienta básica en la actividad </w:t>
      </w:r>
      <w:r w:rsidR="00236D87" w:rsidRPr="00236D87">
        <w:rPr>
          <w:b/>
        </w:rPr>
        <w:t>trabajador social en grupos</w:t>
      </w:r>
      <w:r w:rsidR="00236D87">
        <w:t>.</w:t>
      </w:r>
    </w:p>
    <w:p w:rsidR="00236D87" w:rsidRDefault="00236D87" w:rsidP="0080203D"/>
    <w:p w:rsidR="00236D87" w:rsidRDefault="00236D87" w:rsidP="0080203D">
      <w:r>
        <w:t>Se puede diferenciar 4 patrones básicos de interacción:</w:t>
      </w:r>
    </w:p>
    <w:p w:rsidR="00236D87" w:rsidRDefault="00236D87" w:rsidP="00236D87">
      <w:pPr>
        <w:pStyle w:val="Prrafodelista"/>
        <w:numPr>
          <w:ilvl w:val="0"/>
          <w:numId w:val="1"/>
        </w:numPr>
      </w:pPr>
      <w:r>
        <w:t xml:space="preserve">El trabajador social es el líder </w:t>
      </w:r>
    </w:p>
    <w:p w:rsidR="00236D87" w:rsidRDefault="00236D87" w:rsidP="00236D87">
      <w:pPr>
        <w:pStyle w:val="Prrafodelista"/>
        <w:numPr>
          <w:ilvl w:val="0"/>
          <w:numId w:val="1"/>
        </w:numPr>
      </w:pPr>
      <w:r>
        <w:t>Los participantes se turnan para hablar</w:t>
      </w:r>
    </w:p>
    <w:p w:rsidR="00236D87" w:rsidRDefault="00AF7324" w:rsidP="00236D87">
      <w:pPr>
        <w:pStyle w:val="Prrafodelista"/>
        <w:numPr>
          <w:ilvl w:val="0"/>
          <w:numId w:val="1"/>
        </w:numPr>
      </w:pPr>
      <w:r>
        <w:t>El líder con el participante interacciona prolongadamente</w:t>
      </w:r>
    </w:p>
    <w:p w:rsidR="00236D87" w:rsidRDefault="00236D87" w:rsidP="00236D87">
      <w:pPr>
        <w:pStyle w:val="Prrafodelista"/>
        <w:numPr>
          <w:ilvl w:val="0"/>
          <w:numId w:val="1"/>
        </w:numPr>
      </w:pPr>
      <w:r>
        <w:t xml:space="preserve">Los participantes participan en la comunicación </w:t>
      </w:r>
    </w:p>
    <w:p w:rsidR="00236D87" w:rsidRDefault="00236D87" w:rsidP="00236D87">
      <w:bookmarkStart w:id="0" w:name="_GoBack"/>
      <w:r w:rsidRPr="00236D87">
        <w:t xml:space="preserve">Los patrones de interacción se establecen a partir de las pautas de </w:t>
      </w:r>
      <w:r w:rsidR="00AF7324" w:rsidRPr="00236D87">
        <w:t>relación</w:t>
      </w:r>
      <w:r w:rsidRPr="00236D87">
        <w:t xml:space="preserve"> </w:t>
      </w:r>
      <w:r w:rsidR="00AF7324" w:rsidRPr="00236D87">
        <w:t>interpersonal, que</w:t>
      </w:r>
      <w:r w:rsidRPr="00236D87">
        <w:t xml:space="preserve"> siempre se generan a partir de la comunicaci</w:t>
      </w:r>
      <w:r>
        <w:t xml:space="preserve">ón entre los miembros del grupo, como lo son: </w:t>
      </w:r>
    </w:p>
    <w:p w:rsidR="00236D87" w:rsidRDefault="00236D87" w:rsidP="00236D87">
      <w:pPr>
        <w:pStyle w:val="Prrafodelista"/>
        <w:numPr>
          <w:ilvl w:val="0"/>
          <w:numId w:val="2"/>
        </w:numPr>
      </w:pPr>
      <w:r>
        <w:t>El lenguaje no verbal.</w:t>
      </w:r>
    </w:p>
    <w:p w:rsidR="00236D87" w:rsidRDefault="00236D87" w:rsidP="00236D87">
      <w:pPr>
        <w:pStyle w:val="Prrafodelista"/>
        <w:numPr>
          <w:ilvl w:val="0"/>
          <w:numId w:val="2"/>
        </w:numPr>
      </w:pPr>
      <w:r>
        <w:t>La atracción interpersonal.</w:t>
      </w:r>
    </w:p>
    <w:p w:rsidR="00236D87" w:rsidRDefault="00236D87" w:rsidP="00236D87">
      <w:pPr>
        <w:pStyle w:val="Prrafodelista"/>
        <w:numPr>
          <w:ilvl w:val="0"/>
          <w:numId w:val="2"/>
        </w:numPr>
      </w:pPr>
      <w:r>
        <w:t>El tamaño y la conformación física del grupo.</w:t>
      </w:r>
    </w:p>
    <w:p w:rsidR="00236D87" w:rsidRDefault="00236D87" w:rsidP="00236D87">
      <w:pPr>
        <w:pStyle w:val="Prrafodelista"/>
        <w:numPr>
          <w:ilvl w:val="0"/>
          <w:numId w:val="2"/>
        </w:numPr>
      </w:pPr>
      <w:r>
        <w:t>Los factores relativos al estatus, a la situación de poder, al género y la situación socioeconómica.</w:t>
      </w:r>
    </w:p>
    <w:p w:rsidR="00236D87" w:rsidRDefault="00236D87" w:rsidP="00236D87">
      <w:pPr>
        <w:pStyle w:val="Prrafodelista"/>
        <w:numPr>
          <w:ilvl w:val="0"/>
          <w:numId w:val="2"/>
        </w:numPr>
      </w:pPr>
      <w:r>
        <w:t>La creatividad y la capacidad de solucionar problemas.</w:t>
      </w:r>
    </w:p>
    <w:bookmarkEnd w:id="0"/>
    <w:p w:rsidR="00236D87" w:rsidRDefault="00236D87" w:rsidP="00236D87">
      <w:r w:rsidRPr="00236D87">
        <w:t xml:space="preserve">Internet ha revolucionado las dinámicas de grupo, para bien o para mal </w:t>
      </w:r>
      <w:r w:rsidR="00AF7324" w:rsidRPr="00236D87">
        <w:t>ha sido</w:t>
      </w:r>
      <w:r w:rsidRPr="00236D87">
        <w:t xml:space="preserve"> un paradigma en el tema y es por eso que es importante saber en qué momento usar esta herramienta para poder desarrollarla. </w:t>
      </w:r>
      <w:r w:rsidR="00C7266E" w:rsidRPr="00236D87">
        <w:t>Por ejemplo, sería un error desarrollar una dinámica de grupo virtual con personas alcohólicas que recién están intentando reconocer su enfermedad, ¿por qué?</w:t>
      </w:r>
      <w:r w:rsidRPr="00236D87">
        <w:t xml:space="preserve"> Pues porque por internet podrían no reconocer los síntomas de su alcoholismo y como el líder del grupo no puede hacer una lectura de su lenguaje corporal y no verbal, el margen de error es muy grande en esa situación. El trabajador social debe darse cuenta de aquello y trabajar con los métodos adecuados en cada grupo.</w:t>
      </w:r>
    </w:p>
    <w:sectPr w:rsidR="00236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94B81"/>
    <w:multiLevelType w:val="hybridMultilevel"/>
    <w:tmpl w:val="4E50C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43335"/>
    <w:multiLevelType w:val="hybridMultilevel"/>
    <w:tmpl w:val="FD32F3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D"/>
    <w:rsid w:val="00010248"/>
    <w:rsid w:val="00236D87"/>
    <w:rsid w:val="007E2E34"/>
    <w:rsid w:val="0080203D"/>
    <w:rsid w:val="00A37907"/>
    <w:rsid w:val="00AF7324"/>
    <w:rsid w:val="00BA1367"/>
    <w:rsid w:val="00C7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23BD"/>
  <w15:chartTrackingRefBased/>
  <w15:docId w15:val="{A1ED78E9-0C2A-4EF7-86D6-133CCDF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2018-11-22T15:46:00Z</dcterms:created>
  <dcterms:modified xsi:type="dcterms:W3CDTF">2018-11-22T16:18:00Z</dcterms:modified>
</cp:coreProperties>
</file>