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2CB" w:rsidRPr="00DE69DD" w:rsidRDefault="00B84C52">
      <w:pPr>
        <w:rPr>
          <w:b/>
          <w:lang w:val="es-ES"/>
        </w:rPr>
      </w:pPr>
      <w:r w:rsidRPr="00DE69DD">
        <w:rPr>
          <w:b/>
          <w:lang w:val="es-ES"/>
        </w:rPr>
        <w:t xml:space="preserve">Ley  de Educación </w:t>
      </w:r>
      <w:r w:rsidR="00DE69DD" w:rsidRPr="00DE69DD">
        <w:rPr>
          <w:b/>
          <w:lang w:val="es-ES"/>
        </w:rPr>
        <w:t>Común,</w:t>
      </w:r>
      <w:r w:rsidRPr="00DE69DD">
        <w:rPr>
          <w:b/>
          <w:lang w:val="es-ES"/>
        </w:rPr>
        <w:t xml:space="preserve"> Laica, Gratuita y obligatoria, Ley 1420</w:t>
      </w:r>
    </w:p>
    <w:p w:rsidR="00B84C52" w:rsidRDefault="00B84C52">
      <w:pPr>
        <w:rPr>
          <w:lang w:val="es-ES"/>
        </w:rPr>
      </w:pP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3369"/>
        <w:gridCol w:w="5670"/>
      </w:tblGrid>
      <w:tr w:rsidR="00B84C52" w:rsidTr="001B36C5">
        <w:tc>
          <w:tcPr>
            <w:tcW w:w="3369" w:type="dxa"/>
          </w:tcPr>
          <w:p w:rsidR="00B84C52" w:rsidRPr="00DE69DD" w:rsidRDefault="00B84C52">
            <w:pPr>
              <w:rPr>
                <w:b/>
                <w:lang w:val="es-ES"/>
              </w:rPr>
            </w:pPr>
            <w:r w:rsidRPr="00DE69DD">
              <w:rPr>
                <w:b/>
                <w:lang w:val="es-ES"/>
              </w:rPr>
              <w:t>Categorías de análisis</w:t>
            </w:r>
          </w:p>
        </w:tc>
        <w:tc>
          <w:tcPr>
            <w:tcW w:w="5670" w:type="dxa"/>
          </w:tcPr>
          <w:p w:rsidR="00B84C52" w:rsidRPr="00DE69DD" w:rsidRDefault="00B84C52">
            <w:pPr>
              <w:rPr>
                <w:b/>
                <w:lang w:val="es-ES"/>
              </w:rPr>
            </w:pPr>
            <w:r w:rsidRPr="00DE69DD">
              <w:rPr>
                <w:b/>
                <w:lang w:val="es-ES"/>
              </w:rPr>
              <w:t>Ley 1420</w:t>
            </w:r>
          </w:p>
        </w:tc>
      </w:tr>
      <w:tr w:rsidR="00B84C52" w:rsidTr="001B36C5">
        <w:tc>
          <w:tcPr>
            <w:tcW w:w="3369" w:type="dxa"/>
          </w:tcPr>
          <w:p w:rsidR="00B84C52" w:rsidRDefault="00B84C52">
            <w:pPr>
              <w:rPr>
                <w:lang w:val="es-ES"/>
              </w:rPr>
            </w:pPr>
            <w:r>
              <w:rPr>
                <w:lang w:val="es-ES"/>
              </w:rPr>
              <w:t xml:space="preserve">Fecha de </w:t>
            </w:r>
            <w:r w:rsidR="00DE69DD">
              <w:rPr>
                <w:lang w:val="es-ES"/>
              </w:rPr>
              <w:t>sanción</w:t>
            </w:r>
            <w:r>
              <w:rPr>
                <w:lang w:val="es-ES"/>
              </w:rPr>
              <w:t>/promulgación</w:t>
            </w:r>
          </w:p>
        </w:tc>
        <w:tc>
          <w:tcPr>
            <w:tcW w:w="5670" w:type="dxa"/>
          </w:tcPr>
          <w:p w:rsidR="00B84C52" w:rsidRDefault="00DE69DD">
            <w:pPr>
              <w:rPr>
                <w:lang w:val="es-ES"/>
              </w:rPr>
            </w:pPr>
            <w:r>
              <w:rPr>
                <w:lang w:val="es-ES"/>
              </w:rPr>
              <w:t>8 de Julio de 1884.</w:t>
            </w:r>
          </w:p>
        </w:tc>
      </w:tr>
      <w:tr w:rsidR="00B84C52" w:rsidTr="001B36C5">
        <w:tc>
          <w:tcPr>
            <w:tcW w:w="3369" w:type="dxa"/>
          </w:tcPr>
          <w:p w:rsidR="00B84C52" w:rsidRDefault="00B84C52" w:rsidP="001B36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Escenario socio-histórico-político en la que se sancion</w:t>
            </w:r>
            <w:bookmarkStart w:id="0" w:name="_GoBack"/>
            <w:bookmarkEnd w:id="0"/>
            <w:r>
              <w:rPr>
                <w:lang w:val="es-ES"/>
              </w:rPr>
              <w:t>ó</w:t>
            </w:r>
          </w:p>
        </w:tc>
        <w:tc>
          <w:tcPr>
            <w:tcW w:w="5670" w:type="dxa"/>
          </w:tcPr>
          <w:p w:rsidR="00B84C52" w:rsidRDefault="00DE69DD" w:rsidP="001B36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Hacia 1880, el presidente era Julio A. Roca. Las elites terratenientes, dirigentes y financieras formaban una hegemonía política.</w:t>
            </w:r>
          </w:p>
          <w:p w:rsidR="00DE69DD" w:rsidRDefault="00DE69DD" w:rsidP="001B36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país tenía un modelo económico agroexportador y no se fomentaba la industria.</w:t>
            </w:r>
          </w:p>
          <w:p w:rsidR="00DE69DD" w:rsidRDefault="00DE69DD" w:rsidP="001B36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En lo social, la población argentina estaba conformada por </w:t>
            </w:r>
            <w:r w:rsidRPr="00DE69DD">
              <w:rPr>
                <w:i/>
                <w:lang w:val="es-ES"/>
              </w:rPr>
              <w:t>los nativos</w:t>
            </w:r>
            <w:r>
              <w:rPr>
                <w:lang w:val="es-ES"/>
              </w:rPr>
              <w:t xml:space="preserve">, culturalmente no satisfactorios para la elite gobernante y una gran cantidad </w:t>
            </w:r>
            <w:r w:rsidRPr="00DE69DD">
              <w:rPr>
                <w:i/>
                <w:lang w:val="es-ES"/>
              </w:rPr>
              <w:t>de inmigrantes</w:t>
            </w:r>
            <w:r>
              <w:rPr>
                <w:lang w:val="es-ES"/>
              </w:rPr>
              <w:t>. Se debía unificarla población para evitar problemas de adaptación y para la contención social.</w:t>
            </w:r>
          </w:p>
          <w:p w:rsidR="00DE69DD" w:rsidRDefault="00DE69DD" w:rsidP="001B36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Por otro lado los liberales y católicos se encontraban en veredas opuestas. En 1882 el ministro de Justica, Culto e Instrucción Pública, Manuel Pizarro, de gran formación cristiana, renunció asumiendo Eduardo Wilde de ciencias agnósticas. Ese año se realizó el Congreso Pedagógico, donde un tema importante fue la cuestión religiosa: predominaron las ideas de educación laica, sostenida por una Comisión en el Congreso de ideas liberales.</w:t>
            </w:r>
          </w:p>
        </w:tc>
      </w:tr>
      <w:tr w:rsidR="00B84C52" w:rsidTr="001B36C5">
        <w:tc>
          <w:tcPr>
            <w:tcW w:w="3369" w:type="dxa"/>
          </w:tcPr>
          <w:p w:rsidR="00B84C52" w:rsidRDefault="001B36C5" w:rsidP="001B36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Modelo de Estado</w:t>
            </w:r>
          </w:p>
        </w:tc>
        <w:tc>
          <w:tcPr>
            <w:tcW w:w="5670" w:type="dxa"/>
          </w:tcPr>
          <w:p w:rsidR="00B84C52" w:rsidRDefault="001B36C5" w:rsidP="001B36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Era oligárquico liberal.</w:t>
            </w:r>
          </w:p>
          <w:p w:rsidR="001B36C5" w:rsidRDefault="001B36C5" w:rsidP="001B36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La clase gobernante era la </w:t>
            </w:r>
            <w:r w:rsidRPr="001B36C5">
              <w:rPr>
                <w:u w:val="single"/>
                <w:lang w:val="es-ES"/>
              </w:rPr>
              <w:t>oligarquía</w:t>
            </w:r>
            <w:r>
              <w:rPr>
                <w:lang w:val="es-ES"/>
              </w:rPr>
              <w:t xml:space="preserve"> que legitimaba su poder político en su poder económico y la educación alcanzada. Oligarquía proviene del griego que significa </w:t>
            </w:r>
            <w:r w:rsidRPr="001B36C5">
              <w:rPr>
                <w:i/>
                <w:lang w:val="es-ES"/>
              </w:rPr>
              <w:t>“gobierno de unos pocos”.</w:t>
            </w:r>
            <w:r>
              <w:rPr>
                <w:lang w:val="es-ES"/>
              </w:rPr>
              <w:t xml:space="preserve"> El grupo de la clase gobernante que había ocupado un gran número de cargos, era el que decidía sobre la sucesión de la presidencia. Estaba conformada por terratenientes principalmente.</w:t>
            </w:r>
          </w:p>
          <w:p w:rsidR="001B36C5" w:rsidRDefault="001B36C5" w:rsidP="001B36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Era </w:t>
            </w:r>
            <w:r w:rsidRPr="001B36C5">
              <w:rPr>
                <w:u w:val="single"/>
                <w:lang w:val="es-ES"/>
              </w:rPr>
              <w:t>liberal</w:t>
            </w:r>
            <w:r>
              <w:rPr>
                <w:lang w:val="es-ES"/>
              </w:rPr>
              <w:t xml:space="preserve"> porque revindicaba para el individuo su derecho a la libertad y a la igualdad ante la ley, el derecho a la propiedad privada como fuente de desarrollo, restringía la intervención del Estado en la vida social, económica y cultural y abogaba por la paz.</w:t>
            </w:r>
          </w:p>
        </w:tc>
      </w:tr>
    </w:tbl>
    <w:p w:rsidR="00B84C52" w:rsidRPr="00B84C52" w:rsidRDefault="00B84C52" w:rsidP="001B36C5">
      <w:pPr>
        <w:jc w:val="both"/>
        <w:rPr>
          <w:lang w:val="es-ES"/>
        </w:rPr>
      </w:pPr>
    </w:p>
    <w:sectPr w:rsidR="00B84C52" w:rsidRPr="00B84C52" w:rsidSect="00B84C52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C52"/>
    <w:rsid w:val="000952CB"/>
    <w:rsid w:val="001B36C5"/>
    <w:rsid w:val="00B84C52"/>
    <w:rsid w:val="00DE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4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4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Galizzi</dc:creator>
  <cp:lastModifiedBy>Fernando Galizzi</cp:lastModifiedBy>
  <cp:revision>1</cp:revision>
  <dcterms:created xsi:type="dcterms:W3CDTF">2018-10-17T09:35:00Z</dcterms:created>
  <dcterms:modified xsi:type="dcterms:W3CDTF">2018-10-17T10:01:00Z</dcterms:modified>
</cp:coreProperties>
</file>