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6"/>
        <w:gridCol w:w="5498"/>
      </w:tblGrid>
      <w:tr w:rsidR="00350841" w:rsidRPr="0006171C" w:rsidTr="00464248">
        <w:tc>
          <w:tcPr>
            <w:tcW w:w="4077" w:type="dxa"/>
            <w:shd w:val="clear" w:color="auto" w:fill="FABF8F" w:themeFill="accent6" w:themeFillTint="99"/>
          </w:tcPr>
          <w:p w:rsidR="00350841" w:rsidRDefault="00350841" w:rsidP="00464248">
            <w:pPr>
              <w:jc w:val="center"/>
              <w:rPr>
                <w:b/>
              </w:rPr>
            </w:pPr>
            <w:r w:rsidRPr="0006171C">
              <w:rPr>
                <w:b/>
              </w:rPr>
              <w:t>Categoría de Análisis</w:t>
            </w:r>
          </w:p>
          <w:p w:rsidR="00350841" w:rsidRPr="0006171C" w:rsidRDefault="00350841" w:rsidP="00464248">
            <w:pPr>
              <w:rPr>
                <w:b/>
              </w:rPr>
            </w:pPr>
          </w:p>
        </w:tc>
        <w:tc>
          <w:tcPr>
            <w:tcW w:w="7371" w:type="dxa"/>
            <w:shd w:val="clear" w:color="auto" w:fill="FABF8F" w:themeFill="accent6" w:themeFillTint="99"/>
          </w:tcPr>
          <w:p w:rsidR="00350841" w:rsidRPr="0006171C" w:rsidRDefault="00350841" w:rsidP="00464248">
            <w:pPr>
              <w:jc w:val="center"/>
              <w:rPr>
                <w:b/>
              </w:rPr>
            </w:pPr>
            <w:r>
              <w:rPr>
                <w:b/>
              </w:rPr>
              <w:t>Ley 24521. Ley Superior</w:t>
            </w:r>
          </w:p>
        </w:tc>
      </w:tr>
      <w:tr w:rsidR="00350841" w:rsidTr="00464248">
        <w:tc>
          <w:tcPr>
            <w:tcW w:w="4077" w:type="dxa"/>
          </w:tcPr>
          <w:p w:rsidR="00350841" w:rsidRPr="0006171C" w:rsidRDefault="00350841" w:rsidP="00464248">
            <w:pPr>
              <w:rPr>
                <w:i/>
              </w:rPr>
            </w:pPr>
            <w:r w:rsidRPr="0006171C">
              <w:rPr>
                <w:i/>
              </w:rPr>
              <w:t>Fecha de sanción/promulgación</w:t>
            </w:r>
          </w:p>
        </w:tc>
        <w:tc>
          <w:tcPr>
            <w:tcW w:w="7371" w:type="dxa"/>
          </w:tcPr>
          <w:p w:rsidR="00350841" w:rsidRDefault="00350841" w:rsidP="00350841">
            <w:r>
              <w:t>Sancionada: 20 de Julio de 1995.</w:t>
            </w:r>
          </w:p>
          <w:p w:rsidR="00350841" w:rsidRDefault="00350841" w:rsidP="00350841">
            <w:r>
              <w:t xml:space="preserve">  Promulgada: 7 de agosto de 1995</w:t>
            </w:r>
          </w:p>
        </w:tc>
      </w:tr>
      <w:tr w:rsidR="00350841" w:rsidTr="00464248">
        <w:tc>
          <w:tcPr>
            <w:tcW w:w="4077" w:type="dxa"/>
          </w:tcPr>
          <w:p w:rsidR="00350841" w:rsidRPr="0006171C" w:rsidRDefault="00350841" w:rsidP="00464248">
            <w:pPr>
              <w:rPr>
                <w:i/>
              </w:rPr>
            </w:pPr>
            <w:r w:rsidRPr="0006171C">
              <w:rPr>
                <w:i/>
              </w:rPr>
              <w:t>Escenario socio-histórico-político en la que se sancionó</w:t>
            </w:r>
          </w:p>
        </w:tc>
        <w:tc>
          <w:tcPr>
            <w:tcW w:w="7371" w:type="dxa"/>
          </w:tcPr>
          <w:p w:rsidR="00A84BA5" w:rsidRDefault="00350841" w:rsidP="00A84BA5">
            <w:r>
              <w:t xml:space="preserve">Presidente: Carlos S. Menem. </w:t>
            </w:r>
          </w:p>
          <w:p w:rsidR="00350841" w:rsidRDefault="00A84BA5" w:rsidP="00A84BA5">
            <w:r>
              <w:t xml:space="preserve">Año 1995  se  observan los posibles consecuencias en el país del Efecto Tequila </w:t>
            </w:r>
            <w:r w:rsidR="00350696">
              <w:t>(derrumbe</w:t>
            </w:r>
            <w:r>
              <w:t xml:space="preserve"> de la moneda Mexicana ,1994)</w:t>
            </w: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EEEEEE"/>
              </w:rPr>
              <w:t xml:space="preserve">. </w:t>
            </w:r>
          </w:p>
        </w:tc>
      </w:tr>
      <w:tr w:rsidR="00350841" w:rsidTr="00464248">
        <w:tc>
          <w:tcPr>
            <w:tcW w:w="4077" w:type="dxa"/>
          </w:tcPr>
          <w:p w:rsidR="00350841" w:rsidRPr="008E4EA6" w:rsidRDefault="00350841" w:rsidP="00464248">
            <w:pPr>
              <w:rPr>
                <w:i/>
              </w:rPr>
            </w:pPr>
            <w:r w:rsidRPr="008E4EA6">
              <w:rPr>
                <w:i/>
              </w:rPr>
              <w:t>Modelo de Estado</w:t>
            </w:r>
          </w:p>
        </w:tc>
        <w:tc>
          <w:tcPr>
            <w:tcW w:w="7371" w:type="dxa"/>
          </w:tcPr>
          <w:p w:rsidR="00350841" w:rsidRDefault="00350841" w:rsidP="00464248">
            <w:r>
              <w:t>Neoliberal, post-social o democrático-liberal.</w:t>
            </w:r>
          </w:p>
        </w:tc>
      </w:tr>
      <w:tr w:rsidR="00350841" w:rsidTr="00464248">
        <w:tc>
          <w:tcPr>
            <w:tcW w:w="4077" w:type="dxa"/>
          </w:tcPr>
          <w:p w:rsidR="00350841" w:rsidRPr="008E4EA6" w:rsidRDefault="00350841" w:rsidP="00464248">
            <w:pPr>
              <w:rPr>
                <w:i/>
              </w:rPr>
            </w:pPr>
            <w:r w:rsidRPr="008E4EA6">
              <w:rPr>
                <w:i/>
              </w:rPr>
              <w:t>Función o funciones de la educación</w:t>
            </w:r>
          </w:p>
        </w:tc>
        <w:tc>
          <w:tcPr>
            <w:tcW w:w="7371" w:type="dxa"/>
          </w:tcPr>
          <w:p w:rsidR="00350841" w:rsidRDefault="00350841" w:rsidP="00180C6A">
            <w:r>
              <w:t xml:space="preserve">Función </w:t>
            </w:r>
            <w:r w:rsidR="00180C6A">
              <w:t>social</w:t>
            </w:r>
            <w:r>
              <w:t xml:space="preserve">: </w:t>
            </w:r>
            <w:r w:rsidR="00180C6A">
              <w:t>la búsqueda de la equidad fue uno de los principios generales de la reforma educativa que se dio en los 90. (Equidad en términos de una justa distribución de servicios educacionales).</w:t>
            </w:r>
          </w:p>
        </w:tc>
      </w:tr>
      <w:tr w:rsidR="00350841" w:rsidTr="00464248">
        <w:tc>
          <w:tcPr>
            <w:tcW w:w="4077" w:type="dxa"/>
          </w:tcPr>
          <w:p w:rsidR="00350841" w:rsidRPr="008E4EA6" w:rsidRDefault="00350841" w:rsidP="00464248">
            <w:pPr>
              <w:rPr>
                <w:i/>
              </w:rPr>
            </w:pPr>
            <w:r w:rsidRPr="008E4EA6">
              <w:rPr>
                <w:i/>
              </w:rPr>
              <w:t>Concepción de la educación (derecho/servicio)</w:t>
            </w:r>
          </w:p>
        </w:tc>
        <w:tc>
          <w:tcPr>
            <w:tcW w:w="7371" w:type="dxa"/>
          </w:tcPr>
          <w:p w:rsidR="00350841" w:rsidRDefault="002A761D" w:rsidP="00464248">
            <w:r>
              <w:t>Derecho individual</w:t>
            </w:r>
          </w:p>
        </w:tc>
      </w:tr>
      <w:tr w:rsidR="00350841" w:rsidTr="00464248">
        <w:tc>
          <w:tcPr>
            <w:tcW w:w="4077" w:type="dxa"/>
          </w:tcPr>
          <w:p w:rsidR="00350841" w:rsidRPr="008E4EA6" w:rsidRDefault="00350841" w:rsidP="00464248">
            <w:pPr>
              <w:rPr>
                <w:i/>
              </w:rPr>
            </w:pPr>
            <w:r w:rsidRPr="008E4EA6">
              <w:rPr>
                <w:i/>
              </w:rPr>
              <w:t>Características/principios generales</w:t>
            </w:r>
          </w:p>
        </w:tc>
        <w:tc>
          <w:tcPr>
            <w:tcW w:w="7371" w:type="dxa"/>
          </w:tcPr>
          <w:p w:rsidR="00350841" w:rsidRDefault="00A84BA5" w:rsidP="00464248">
            <w:r>
              <w:t>Obligación del Estado de planificar, impartir y financiar educación superior. También el estado tiene atribuciones de aprobación y supervisión de las instituciones privadas del nivel.</w:t>
            </w:r>
          </w:p>
          <w:p w:rsidR="00DB2727" w:rsidRDefault="00DB2727" w:rsidP="00464248">
            <w:r>
              <w:t>Gratuidad, ingreso irrestricto</w:t>
            </w:r>
          </w:p>
        </w:tc>
      </w:tr>
      <w:tr w:rsidR="00350841" w:rsidTr="00464248">
        <w:tc>
          <w:tcPr>
            <w:tcW w:w="4077" w:type="dxa"/>
          </w:tcPr>
          <w:p w:rsidR="00350841" w:rsidRPr="008E4EA6" w:rsidRDefault="00350841" w:rsidP="00464248">
            <w:pPr>
              <w:rPr>
                <w:i/>
              </w:rPr>
            </w:pPr>
            <w:r w:rsidRPr="008E4EA6">
              <w:rPr>
                <w:i/>
              </w:rPr>
              <w:t>Financiamiento</w:t>
            </w:r>
          </w:p>
        </w:tc>
        <w:tc>
          <w:tcPr>
            <w:tcW w:w="7371" w:type="dxa"/>
          </w:tcPr>
          <w:p w:rsidR="002A761D" w:rsidRDefault="002A761D" w:rsidP="002A761D">
            <w:r>
              <w:t>El financiamiento de las universidades nacionales es el Tesoro público, es decir las contribuciones del Estado Nacional</w:t>
            </w:r>
          </w:p>
          <w:p w:rsidR="00350841" w:rsidRDefault="00350841" w:rsidP="00464248"/>
        </w:tc>
      </w:tr>
      <w:tr w:rsidR="00350841" w:rsidTr="00464248">
        <w:tc>
          <w:tcPr>
            <w:tcW w:w="4077" w:type="dxa"/>
          </w:tcPr>
          <w:p w:rsidR="00350841" w:rsidRPr="008E4EA6" w:rsidRDefault="00350841" w:rsidP="00464248">
            <w:pPr>
              <w:rPr>
                <w:i/>
              </w:rPr>
            </w:pPr>
            <w:r w:rsidRPr="008E4EA6">
              <w:rPr>
                <w:i/>
              </w:rPr>
              <w:t>Estructura del sistema</w:t>
            </w:r>
          </w:p>
        </w:tc>
        <w:tc>
          <w:tcPr>
            <w:tcW w:w="7371" w:type="dxa"/>
          </w:tcPr>
          <w:p w:rsidR="00350841" w:rsidRDefault="00350841" w:rsidP="00464248"/>
        </w:tc>
      </w:tr>
      <w:tr w:rsidR="00350841" w:rsidTr="00464248">
        <w:tc>
          <w:tcPr>
            <w:tcW w:w="4077" w:type="dxa"/>
          </w:tcPr>
          <w:p w:rsidR="00350841" w:rsidRDefault="00350841" w:rsidP="00464248">
            <w:r>
              <w:t>Ocaso/derogación de la ley</w:t>
            </w:r>
          </w:p>
        </w:tc>
        <w:tc>
          <w:tcPr>
            <w:tcW w:w="7371" w:type="dxa"/>
          </w:tcPr>
          <w:p w:rsidR="00350841" w:rsidRDefault="00350841" w:rsidP="00464248"/>
        </w:tc>
      </w:tr>
      <w:tr w:rsidR="00350841" w:rsidTr="00464248">
        <w:tc>
          <w:tcPr>
            <w:tcW w:w="4077" w:type="dxa"/>
          </w:tcPr>
          <w:p w:rsidR="00350841" w:rsidRDefault="00350841" w:rsidP="00464248">
            <w:r>
              <w:t>Otros datos que considere relevantes de la ley</w:t>
            </w:r>
          </w:p>
        </w:tc>
        <w:tc>
          <w:tcPr>
            <w:tcW w:w="7371" w:type="dxa"/>
          </w:tcPr>
          <w:p w:rsidR="00350841" w:rsidRDefault="00DB2727" w:rsidP="00525CAD">
            <w:r>
              <w:t>Cap</w:t>
            </w:r>
            <w:r w:rsidR="00525CAD">
              <w:t>í</w:t>
            </w:r>
            <w:bookmarkStart w:id="0" w:name="_GoBack"/>
            <w:bookmarkEnd w:id="0"/>
            <w:r>
              <w:t xml:space="preserve">tulo2: De los institutos de </w:t>
            </w:r>
            <w:r w:rsidR="00525CAD">
              <w:t>educación</w:t>
            </w:r>
            <w:r>
              <w:t xml:space="preserve"> </w:t>
            </w:r>
            <w:r w:rsidR="00525CAD">
              <w:t>superior: su</w:t>
            </w:r>
            <w:r>
              <w:t xml:space="preserve"> función e</w:t>
            </w:r>
            <w:r w:rsidR="00525CAD">
              <w:t>s</w:t>
            </w:r>
            <w:r>
              <w:t xml:space="preserve"> formar y capacitar para el ejercicio de la docencia en los niveles no universitarios  y promover formación superior de carácter instrumental en las áreas </w:t>
            </w:r>
            <w:r w:rsidR="00525CAD">
              <w:t>humanísticas</w:t>
            </w:r>
            <w:r>
              <w:t xml:space="preserve">, </w:t>
            </w:r>
            <w:r w:rsidR="00525CAD">
              <w:t>sociales, técnico</w:t>
            </w:r>
            <w:r>
              <w:t>-profesionales y artísticas.</w:t>
            </w:r>
          </w:p>
        </w:tc>
      </w:tr>
    </w:tbl>
    <w:p w:rsidR="00695389" w:rsidRDefault="00695389"/>
    <w:sectPr w:rsidR="006953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841"/>
    <w:rsid w:val="00180C6A"/>
    <w:rsid w:val="002A761D"/>
    <w:rsid w:val="00350696"/>
    <w:rsid w:val="00350841"/>
    <w:rsid w:val="00525CAD"/>
    <w:rsid w:val="00695389"/>
    <w:rsid w:val="00A84BA5"/>
    <w:rsid w:val="00DB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8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50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8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50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Galizzi</dc:creator>
  <cp:lastModifiedBy>Fernando Galizzi</cp:lastModifiedBy>
  <cp:revision>2</cp:revision>
  <dcterms:created xsi:type="dcterms:W3CDTF">2018-11-07T09:13:00Z</dcterms:created>
  <dcterms:modified xsi:type="dcterms:W3CDTF">2018-11-07T20:26:00Z</dcterms:modified>
</cp:coreProperties>
</file>