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clara-nfasis1"/>
        <w:tblpPr w:leftFromText="141" w:rightFromText="141" w:tblpX="-318" w:tblpY="-640"/>
        <w:tblW w:w="10838" w:type="dxa"/>
        <w:tblLook w:val="04A0" w:firstRow="1" w:lastRow="0" w:firstColumn="1" w:lastColumn="0" w:noHBand="0" w:noVBand="1"/>
      </w:tblPr>
      <w:tblGrid>
        <w:gridCol w:w="3630"/>
        <w:gridCol w:w="7201"/>
        <w:gridCol w:w="7"/>
      </w:tblGrid>
      <w:tr w:rsidR="00273893" w:rsidTr="00B43A93">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630" w:type="dxa"/>
          </w:tcPr>
          <w:p w:rsidR="00273893" w:rsidRPr="00273893" w:rsidRDefault="00273893" w:rsidP="00B43A93">
            <w:pPr>
              <w:jc w:val="center"/>
              <w:rPr>
                <w:rFonts w:ascii="Comic Sans MS" w:hAnsi="Comic Sans MS"/>
                <w:color w:val="000000" w:themeColor="text1"/>
                <w:sz w:val="28"/>
              </w:rPr>
            </w:pPr>
            <w:r w:rsidRPr="00273893">
              <w:rPr>
                <w:rFonts w:ascii="Comic Sans MS" w:hAnsi="Comic Sans MS"/>
                <w:color w:val="000000" w:themeColor="text1"/>
                <w:sz w:val="36"/>
              </w:rPr>
              <w:t>Categorías de análisis</w:t>
            </w:r>
          </w:p>
        </w:tc>
        <w:tc>
          <w:tcPr>
            <w:tcW w:w="7208" w:type="dxa"/>
            <w:gridSpan w:val="2"/>
          </w:tcPr>
          <w:p w:rsidR="00273893" w:rsidRPr="00273893" w:rsidRDefault="00273893" w:rsidP="00B43A93">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olor w:val="000000" w:themeColor="text1"/>
              </w:rPr>
            </w:pPr>
            <w:r w:rsidRPr="00273893">
              <w:rPr>
                <w:rFonts w:ascii="Comic Sans MS" w:hAnsi="Comic Sans MS"/>
                <w:color w:val="000000" w:themeColor="text1"/>
                <w:sz w:val="44"/>
              </w:rPr>
              <w:t>Ley federal de la educación</w:t>
            </w:r>
          </w:p>
        </w:tc>
      </w:tr>
      <w:tr w:rsidR="00273893" w:rsidTr="00B43A9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630" w:type="dxa"/>
          </w:tcPr>
          <w:p w:rsidR="00273893" w:rsidRDefault="00273893" w:rsidP="00B43A93"/>
          <w:p w:rsidR="00273893" w:rsidRPr="00B43A93" w:rsidRDefault="00BC5B9A" w:rsidP="00B43A93">
            <w:pPr>
              <w:rPr>
                <w:rFonts w:ascii="Arial" w:hAnsi="Arial" w:cs="Arial"/>
                <w:sz w:val="28"/>
                <w:szCs w:val="28"/>
              </w:rPr>
            </w:pPr>
            <w:r w:rsidRPr="00B43A93">
              <w:rPr>
                <w:rFonts w:ascii="Arial" w:hAnsi="Arial" w:cs="Arial"/>
                <w:sz w:val="24"/>
                <w:szCs w:val="28"/>
              </w:rPr>
              <w:t>Fecha de sanción / promulgación</w:t>
            </w:r>
          </w:p>
        </w:tc>
        <w:tc>
          <w:tcPr>
            <w:tcW w:w="7208" w:type="dxa"/>
            <w:gridSpan w:val="2"/>
          </w:tcPr>
          <w:p w:rsidR="00273893" w:rsidRDefault="00273893" w:rsidP="00B43A93">
            <w:pPr>
              <w:cnfStyle w:val="000000100000" w:firstRow="0" w:lastRow="0" w:firstColumn="0" w:lastColumn="0" w:oddVBand="0" w:evenVBand="0" w:oddHBand="1" w:evenHBand="0" w:firstRowFirstColumn="0" w:firstRowLastColumn="0" w:lastRowFirstColumn="0" w:lastRowLastColumn="0"/>
            </w:pPr>
          </w:p>
          <w:p w:rsidR="00BC5B9A" w:rsidRPr="00B43A93" w:rsidRDefault="00BC5B9A" w:rsidP="00B43A93">
            <w:pPr>
              <w:cnfStyle w:val="000000100000" w:firstRow="0" w:lastRow="0" w:firstColumn="0" w:lastColumn="0" w:oddVBand="0" w:evenVBand="0" w:oddHBand="1" w:evenHBand="0" w:firstRowFirstColumn="0" w:firstRowLastColumn="0" w:lastRowFirstColumn="0" w:lastRowLastColumn="0"/>
              <w:rPr>
                <w:rFonts w:ascii="Arial" w:hAnsi="Arial" w:cs="Arial"/>
                <w:sz w:val="28"/>
              </w:rPr>
            </w:pPr>
            <w:r w:rsidRPr="00B43A93">
              <w:rPr>
                <w:rFonts w:ascii="Arial" w:hAnsi="Arial" w:cs="Arial"/>
              </w:rPr>
              <w:t xml:space="preserve">la le número 24.195/93 </w:t>
            </w:r>
            <w:r w:rsidR="00DB0427" w:rsidRPr="00B43A93">
              <w:rPr>
                <w:rFonts w:ascii="Arial" w:hAnsi="Arial" w:cs="Arial"/>
              </w:rPr>
              <w:t>fue sancionada el 14 de abril de</w:t>
            </w:r>
            <w:r w:rsidRPr="00B43A93">
              <w:rPr>
                <w:rFonts w:ascii="Arial" w:hAnsi="Arial" w:cs="Arial"/>
              </w:rPr>
              <w:t xml:space="preserve"> 1993</w:t>
            </w:r>
          </w:p>
        </w:tc>
      </w:tr>
      <w:tr w:rsidR="00273893" w:rsidTr="00B43A93">
        <w:trPr>
          <w:trHeight w:val="3635"/>
        </w:trPr>
        <w:tc>
          <w:tcPr>
            <w:cnfStyle w:val="001000000000" w:firstRow="0" w:lastRow="0" w:firstColumn="1" w:lastColumn="0" w:oddVBand="0" w:evenVBand="0" w:oddHBand="0" w:evenHBand="0" w:firstRowFirstColumn="0" w:firstRowLastColumn="0" w:lastRowFirstColumn="0" w:lastRowLastColumn="0"/>
            <w:tcW w:w="3630" w:type="dxa"/>
          </w:tcPr>
          <w:p w:rsidR="00273893" w:rsidRDefault="00273893" w:rsidP="00B43A93"/>
          <w:p w:rsidR="00BC5B9A" w:rsidRPr="00B43A93" w:rsidRDefault="00BC5B9A" w:rsidP="00B43A93">
            <w:pPr>
              <w:rPr>
                <w:rFonts w:ascii="Arial" w:hAnsi="Arial" w:cs="Arial"/>
                <w:sz w:val="24"/>
              </w:rPr>
            </w:pPr>
            <w:r w:rsidRPr="00B43A93">
              <w:rPr>
                <w:rFonts w:ascii="Arial" w:hAnsi="Arial" w:cs="Arial"/>
                <w:sz w:val="24"/>
              </w:rPr>
              <w:t>Escenario-socio-histórico-político en el que fue sanciono</w:t>
            </w:r>
          </w:p>
          <w:p w:rsidR="00BC5B9A" w:rsidRPr="00BC5B9A" w:rsidRDefault="00BC5B9A" w:rsidP="00B43A93">
            <w:pPr>
              <w:rPr>
                <w:sz w:val="32"/>
              </w:rPr>
            </w:pPr>
          </w:p>
        </w:tc>
        <w:tc>
          <w:tcPr>
            <w:tcW w:w="7208" w:type="dxa"/>
            <w:gridSpan w:val="2"/>
          </w:tcPr>
          <w:p w:rsidR="00273893" w:rsidRDefault="00273893" w:rsidP="00B43A93">
            <w:pPr>
              <w:cnfStyle w:val="000000000000" w:firstRow="0" w:lastRow="0" w:firstColumn="0" w:lastColumn="0" w:oddVBand="0" w:evenVBand="0" w:oddHBand="0" w:evenHBand="0" w:firstRowFirstColumn="0" w:firstRowLastColumn="0" w:lastRowFirstColumn="0" w:lastRowLastColumn="0"/>
            </w:pPr>
          </w:p>
          <w:p w:rsidR="00BC5B9A" w:rsidRPr="00B43A93" w:rsidRDefault="00AC6C33" w:rsidP="00B4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En la década de los 80 éxito un consenso en que el estado benefactor se encontraba a fines  de los 80 en una crisis sin precedentes, lo administrativo  atribuye un alto nivel de ineficiencia, de burocratización  de centralismo. Lo social se le critica la escasez de recursos para distribuir y sus tendencias a no favorecer a través de la política asistencial a quienes más las necesitan.</w:t>
            </w:r>
          </w:p>
          <w:p w:rsidR="00AC6C33" w:rsidRPr="00B43A93" w:rsidRDefault="00AC6C33" w:rsidP="00B4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Lo político se cuestiona su capacidad de sostener la gobernalidad en el marco del aumento de las demandas corporativas  sectoriales insatisfechas.</w:t>
            </w:r>
          </w:p>
          <w:p w:rsidR="00AC6C33" w:rsidRPr="00B43A93" w:rsidRDefault="00AC6C33" w:rsidP="00B4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 xml:space="preserve">Lo económico se señala su imposibilidad de sostener el pleno </w:t>
            </w:r>
            <w:r w:rsidR="00704834" w:rsidRPr="00B43A93">
              <w:rPr>
                <w:rFonts w:ascii="Arial" w:hAnsi="Arial" w:cs="Arial"/>
              </w:rPr>
              <w:t>empleo,</w:t>
            </w:r>
            <w:r w:rsidRPr="00B43A93">
              <w:rPr>
                <w:rFonts w:ascii="Arial" w:hAnsi="Arial" w:cs="Arial"/>
              </w:rPr>
              <w:t xml:space="preserve"> su escasas capacidad empresarial  su dificultad para conducir con éxito el modelo de desarrollo</w:t>
            </w:r>
            <w:r w:rsidR="00704834" w:rsidRPr="00B43A93">
              <w:rPr>
                <w:rFonts w:ascii="Arial" w:hAnsi="Arial" w:cs="Arial"/>
              </w:rPr>
              <w:t>.</w:t>
            </w:r>
          </w:p>
          <w:p w:rsidR="00704834" w:rsidRPr="00B43A93" w:rsidRDefault="00704834" w:rsidP="00B4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Existió un conjunto de características distintas que exige un análisis particular que permita dar cuenta  de las especificadas del proceso :</w:t>
            </w:r>
          </w:p>
          <w:p w:rsidR="00704834" w:rsidRPr="00B43A93" w:rsidRDefault="00704834" w:rsidP="00B43A93">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 xml:space="preserve">En primer lugar la crisis del estado benefactor se produjo en los países desarrollados en momentos que se habían cumplido los principales desafíos para los cuales este tipo de estado había sido </w:t>
            </w:r>
            <w:r w:rsidR="00701C99" w:rsidRPr="00B43A93">
              <w:rPr>
                <w:rFonts w:ascii="Arial" w:hAnsi="Arial" w:cs="Arial"/>
              </w:rPr>
              <w:t>creado,</w:t>
            </w:r>
            <w:r w:rsidRPr="00B43A93">
              <w:rPr>
                <w:rFonts w:ascii="Arial" w:hAnsi="Arial" w:cs="Arial"/>
              </w:rPr>
              <w:t xml:space="preserve"> estaban vinculados a la incorporación de casi toda la población a la ciudadanía  y al trabajo.</w:t>
            </w:r>
          </w:p>
          <w:p w:rsidR="00704834" w:rsidRPr="00B43A93" w:rsidRDefault="00704834" w:rsidP="00B43A93">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 xml:space="preserve">En segundo lugar conjunto de países </w:t>
            </w:r>
            <w:r w:rsidR="00701C99" w:rsidRPr="00B43A93">
              <w:rPr>
                <w:rFonts w:ascii="Arial" w:hAnsi="Arial" w:cs="Arial"/>
              </w:rPr>
              <w:t>desarrollados,</w:t>
            </w:r>
            <w:r w:rsidRPr="00B43A93">
              <w:rPr>
                <w:rFonts w:ascii="Arial" w:hAnsi="Arial" w:cs="Arial"/>
              </w:rPr>
              <w:t xml:space="preserve"> la </w:t>
            </w:r>
            <w:r w:rsidR="00FD0646" w:rsidRPr="00B43A93">
              <w:rPr>
                <w:rFonts w:ascii="Arial" w:hAnsi="Arial" w:cs="Arial"/>
              </w:rPr>
              <w:t>crítica</w:t>
            </w:r>
            <w:r w:rsidRPr="00B43A93">
              <w:rPr>
                <w:rFonts w:ascii="Arial" w:hAnsi="Arial" w:cs="Arial"/>
              </w:rPr>
              <w:t xml:space="preserve"> a la intervención del estado en la economía no significo necesariamente una </w:t>
            </w:r>
            <w:r w:rsidR="00FD0646" w:rsidRPr="00B43A93">
              <w:rPr>
                <w:rFonts w:ascii="Arial" w:hAnsi="Arial" w:cs="Arial"/>
              </w:rPr>
              <w:t>crítica</w:t>
            </w:r>
            <w:r w:rsidRPr="00B43A93">
              <w:rPr>
                <w:rFonts w:ascii="Arial" w:hAnsi="Arial" w:cs="Arial"/>
              </w:rPr>
              <w:t xml:space="preserve"> similar </w:t>
            </w:r>
            <w:r w:rsidR="00FD0646" w:rsidRPr="00B43A93">
              <w:rPr>
                <w:rFonts w:ascii="Arial" w:hAnsi="Arial" w:cs="Arial"/>
              </w:rPr>
              <w:t xml:space="preserve">al papel del estado en lo que respecta a su rol de su </w:t>
            </w:r>
            <w:r w:rsidR="00701C99" w:rsidRPr="00B43A93">
              <w:rPr>
                <w:rFonts w:ascii="Arial" w:hAnsi="Arial" w:cs="Arial"/>
              </w:rPr>
              <w:t>retribuido,</w:t>
            </w:r>
            <w:r w:rsidR="00FD0646" w:rsidRPr="00B43A93">
              <w:rPr>
                <w:rFonts w:ascii="Arial" w:hAnsi="Arial" w:cs="Arial"/>
              </w:rPr>
              <w:t xml:space="preserve"> se discutió principal mente el componente “keynesiano” del estado  no se cuestiona ano su estado benefactor. Esta función no parece dejar de tener vigencia en la </w:t>
            </w:r>
            <w:r w:rsidR="00701C99" w:rsidRPr="00B43A93">
              <w:rPr>
                <w:rFonts w:ascii="Arial" w:hAnsi="Arial" w:cs="Arial"/>
              </w:rPr>
              <w:t>actualidad,</w:t>
            </w:r>
            <w:r w:rsidR="00FD0646" w:rsidRPr="00B43A93">
              <w:rPr>
                <w:rFonts w:ascii="Arial" w:hAnsi="Arial" w:cs="Arial"/>
              </w:rPr>
              <w:t xml:space="preserve"> ya que en los últimos años se verifican un aumento constante en el gasto social de la mayor parte de los países centrales.</w:t>
            </w:r>
          </w:p>
          <w:p w:rsidR="00704834" w:rsidRPr="00B43A93" w:rsidRDefault="00FD0646" w:rsidP="00B43A93">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43A93">
              <w:rPr>
                <w:rFonts w:ascii="Arial" w:hAnsi="Arial" w:cs="Arial"/>
              </w:rPr>
              <w:t xml:space="preserve">En tercer lugar el sostenimiento de las policías sociales a partir del retiro de la acción estatal de un conjunto de esferas de la vida publicas tiene que ver </w:t>
            </w:r>
            <w:r w:rsidR="00934141" w:rsidRPr="00B43A93">
              <w:rPr>
                <w:rFonts w:ascii="Arial" w:hAnsi="Arial" w:cs="Arial"/>
              </w:rPr>
              <w:t>precisamente</w:t>
            </w:r>
            <w:r w:rsidRPr="00B43A93">
              <w:rPr>
                <w:rFonts w:ascii="Arial" w:hAnsi="Arial" w:cs="Arial"/>
              </w:rPr>
              <w:t xml:space="preserve"> con la necesidad de </w:t>
            </w:r>
            <w:r w:rsidR="00934141" w:rsidRPr="00B43A93">
              <w:rPr>
                <w:rFonts w:ascii="Arial" w:hAnsi="Arial" w:cs="Arial"/>
              </w:rPr>
              <w:t>atemperar</w:t>
            </w:r>
            <w:r w:rsidRPr="00B43A93">
              <w:rPr>
                <w:rFonts w:ascii="Arial" w:hAnsi="Arial" w:cs="Arial"/>
              </w:rPr>
              <w:t xml:space="preserve"> el </w:t>
            </w:r>
            <w:r w:rsidR="00934141" w:rsidRPr="00B43A93">
              <w:rPr>
                <w:rFonts w:ascii="Arial" w:hAnsi="Arial" w:cs="Arial"/>
              </w:rPr>
              <w:t>impacto</w:t>
            </w:r>
            <w:r w:rsidRPr="00B43A93">
              <w:rPr>
                <w:rFonts w:ascii="Arial" w:hAnsi="Arial" w:cs="Arial"/>
              </w:rPr>
              <w:t xml:space="preserve"> social </w:t>
            </w:r>
            <w:r w:rsidR="00934141" w:rsidRPr="00B43A93">
              <w:rPr>
                <w:rFonts w:ascii="Arial" w:hAnsi="Arial" w:cs="Arial"/>
              </w:rPr>
              <w:t>que genera la realización  el repliegue del estado  respecto de la intervención económica directa</w:t>
            </w:r>
            <w:r w:rsidRPr="00B43A93">
              <w:rPr>
                <w:rFonts w:ascii="Arial" w:hAnsi="Arial" w:cs="Arial"/>
              </w:rPr>
              <w:t xml:space="preserve"> </w:t>
            </w:r>
          </w:p>
        </w:tc>
      </w:tr>
      <w:tr w:rsidR="00273893" w:rsidTr="00B43A93">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630" w:type="dxa"/>
          </w:tcPr>
          <w:p w:rsidR="00273893" w:rsidRDefault="00273893" w:rsidP="00B43A93"/>
          <w:p w:rsidR="00934141" w:rsidRPr="00B43A93" w:rsidRDefault="00934141" w:rsidP="00B43A93">
            <w:pPr>
              <w:rPr>
                <w:rFonts w:ascii="Arial" w:hAnsi="Arial" w:cs="Arial"/>
                <w:sz w:val="32"/>
              </w:rPr>
            </w:pPr>
            <w:r w:rsidRPr="00B43A93">
              <w:rPr>
                <w:rFonts w:ascii="Arial" w:hAnsi="Arial" w:cs="Arial"/>
                <w:sz w:val="28"/>
              </w:rPr>
              <w:t>Modelos de Estados</w:t>
            </w:r>
          </w:p>
        </w:tc>
        <w:tc>
          <w:tcPr>
            <w:tcW w:w="7208" w:type="dxa"/>
            <w:gridSpan w:val="2"/>
          </w:tcPr>
          <w:p w:rsidR="00273893" w:rsidRDefault="00273893" w:rsidP="00B43A93">
            <w:pPr>
              <w:cnfStyle w:val="000000100000" w:firstRow="0" w:lastRow="0" w:firstColumn="0" w:lastColumn="0" w:oddVBand="0" w:evenVBand="0" w:oddHBand="1" w:evenHBand="0" w:firstRowFirstColumn="0" w:firstRowLastColumn="0" w:lastRowFirstColumn="0" w:lastRowLastColumn="0"/>
              <w:rPr>
                <w:rFonts w:ascii="Comic Sans MS" w:hAnsi="Comic Sans MS"/>
              </w:rPr>
            </w:pPr>
          </w:p>
          <w:p w:rsidR="00BF09F5" w:rsidRPr="00B43A93" w:rsidRDefault="00934141"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A93">
              <w:rPr>
                <w:rFonts w:ascii="Arial" w:hAnsi="Arial" w:cs="Arial"/>
              </w:rPr>
              <w:t xml:space="preserve">El estado emérgete ha sido denominado de diferentes </w:t>
            </w:r>
            <w:r w:rsidR="00BF09F5" w:rsidRPr="00B43A93">
              <w:rPr>
                <w:rFonts w:ascii="Arial" w:hAnsi="Arial" w:cs="Arial"/>
              </w:rPr>
              <w:t>maneras:</w:t>
            </w:r>
            <w:r w:rsidRPr="00B43A93">
              <w:rPr>
                <w:rFonts w:ascii="Arial" w:hAnsi="Arial" w:cs="Arial"/>
              </w:rPr>
              <w:t xml:space="preserve"> estado pos-</w:t>
            </w:r>
            <w:r w:rsidR="00BF09F5" w:rsidRPr="00B43A93">
              <w:rPr>
                <w:rFonts w:ascii="Arial" w:hAnsi="Arial" w:cs="Arial"/>
              </w:rPr>
              <w:t>social,</w:t>
            </w:r>
            <w:r w:rsidRPr="00B43A93">
              <w:rPr>
                <w:rFonts w:ascii="Arial" w:hAnsi="Arial" w:cs="Arial"/>
              </w:rPr>
              <w:t xml:space="preserve"> estado </w:t>
            </w:r>
            <w:r w:rsidR="00BF09F5" w:rsidRPr="00B43A93">
              <w:rPr>
                <w:rFonts w:ascii="Arial" w:hAnsi="Arial" w:cs="Arial"/>
              </w:rPr>
              <w:t>neoliberalismo,</w:t>
            </w:r>
            <w:r w:rsidRPr="00B43A93">
              <w:rPr>
                <w:rFonts w:ascii="Arial" w:hAnsi="Arial" w:cs="Arial"/>
              </w:rPr>
              <w:t xml:space="preserve"> estado democrático-</w:t>
            </w:r>
            <w:r w:rsidR="00BF09F5" w:rsidRPr="00B43A93">
              <w:rPr>
                <w:rFonts w:ascii="Arial" w:hAnsi="Arial" w:cs="Arial"/>
              </w:rPr>
              <w:t>liberal,</w:t>
            </w:r>
            <w:r w:rsidRPr="00B43A93">
              <w:rPr>
                <w:rFonts w:ascii="Arial" w:hAnsi="Arial" w:cs="Arial"/>
              </w:rPr>
              <w:t xml:space="preserve"> etc. se trataba de un estado que abandona su papel interventor</w:t>
            </w:r>
            <w:r w:rsidR="00BF09F5" w:rsidRPr="00B43A93">
              <w:rPr>
                <w:rFonts w:ascii="Arial" w:hAnsi="Arial" w:cs="Arial"/>
              </w:rPr>
              <w:t xml:space="preserve"> en la economía para pasar a cumplir un rol de garante de las reglas de juego.</w:t>
            </w:r>
          </w:p>
          <w:p w:rsidR="00934141" w:rsidRPr="00B43A93" w:rsidRDefault="00BF09F5"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A93">
              <w:rPr>
                <w:rFonts w:ascii="Arial" w:hAnsi="Arial" w:cs="Arial"/>
              </w:rPr>
              <w:t xml:space="preserve">Procura modernizar  eficientica  su capacidad de gestión </w:t>
            </w:r>
            <w:r w:rsidR="00934141" w:rsidRPr="00B43A93">
              <w:rPr>
                <w:rFonts w:ascii="Arial" w:hAnsi="Arial" w:cs="Arial"/>
              </w:rPr>
              <w:t xml:space="preserve"> </w:t>
            </w:r>
            <w:r w:rsidRPr="00B43A93">
              <w:rPr>
                <w:rFonts w:ascii="Arial" w:hAnsi="Arial" w:cs="Arial"/>
              </w:rPr>
              <w:t xml:space="preserve">atacando el desempleo encubierto a parir de reducir el empleo estatal  </w:t>
            </w:r>
            <w:r w:rsidRPr="00B43A93">
              <w:rPr>
                <w:rFonts w:ascii="Arial" w:hAnsi="Arial" w:cs="Arial"/>
              </w:rPr>
              <w:lastRenderedPageBreak/>
              <w:t>descentralización o regionalizando mucha de su funciones</w:t>
            </w:r>
            <w:r w:rsidR="00D24A19" w:rsidRPr="00B43A93">
              <w:rPr>
                <w:rFonts w:ascii="Arial" w:hAnsi="Arial" w:cs="Arial"/>
              </w:rPr>
              <w:t xml:space="preserve"> existió un alto consenso respecto de la necesidad de lograr el equilibrio de las cuentas fiscales  de la modernización del estado. </w:t>
            </w:r>
            <w:proofErr w:type="gramStart"/>
            <w:r w:rsidR="00D24A19" w:rsidRPr="00B43A93">
              <w:rPr>
                <w:rFonts w:ascii="Arial" w:hAnsi="Arial" w:cs="Arial"/>
              </w:rPr>
              <w:t>en</w:t>
            </w:r>
            <w:proofErr w:type="gramEnd"/>
            <w:r w:rsidR="00D24A19" w:rsidRPr="00B43A93">
              <w:rPr>
                <w:rFonts w:ascii="Arial" w:hAnsi="Arial" w:cs="Arial"/>
              </w:rPr>
              <w:t xml:space="preserve"> algunos sectores ese consenso se extiende hacia la necesidad de disminuir drásticamente el número de empleados públicos  limitar la acción del estado empresario.</w:t>
            </w:r>
          </w:p>
          <w:p w:rsidR="00D24A19" w:rsidRPr="00934141" w:rsidRDefault="00D24A19" w:rsidP="00B43A93">
            <w:pPr>
              <w:cnfStyle w:val="000000100000" w:firstRow="0" w:lastRow="0" w:firstColumn="0" w:lastColumn="0" w:oddVBand="0" w:evenVBand="0" w:oddHBand="1" w:evenHBand="0" w:firstRowFirstColumn="0" w:firstRowLastColumn="0" w:lastRowFirstColumn="0" w:lastRowLastColumn="0"/>
              <w:rPr>
                <w:rFonts w:ascii="Comic Sans MS" w:hAnsi="Comic Sans MS"/>
              </w:rPr>
            </w:pPr>
            <w:r w:rsidRPr="00B43A93">
              <w:rPr>
                <w:rFonts w:ascii="Arial" w:hAnsi="Arial" w:cs="Arial"/>
              </w:rPr>
              <w:t xml:space="preserve">Existe un alto grado de acuerdo en torno a la necesidad de profundizar los procesos de democratización entendida desde una perspectiva integral que va más allá de la vigencia de las instituciones constitucionales ,implica no solo la superación de la </w:t>
            </w:r>
            <w:r w:rsidR="00AA4314" w:rsidRPr="00B43A93">
              <w:rPr>
                <w:rFonts w:ascii="Arial" w:hAnsi="Arial" w:cs="Arial"/>
              </w:rPr>
              <w:t>persistencia</w:t>
            </w:r>
            <w:r w:rsidRPr="00B43A93">
              <w:rPr>
                <w:rFonts w:ascii="Arial" w:hAnsi="Arial" w:cs="Arial"/>
              </w:rPr>
              <w:t xml:space="preserve"> </w:t>
            </w:r>
            <w:r w:rsidR="00AA4314" w:rsidRPr="00B43A93">
              <w:rPr>
                <w:rFonts w:ascii="Arial" w:hAnsi="Arial" w:cs="Arial"/>
              </w:rPr>
              <w:t>inestabilidad</w:t>
            </w:r>
            <w:r w:rsidRPr="00B43A93">
              <w:rPr>
                <w:rFonts w:ascii="Arial" w:hAnsi="Arial" w:cs="Arial"/>
              </w:rPr>
              <w:t xml:space="preserve"> </w:t>
            </w:r>
            <w:r w:rsidR="00AA4314" w:rsidRPr="00B43A93">
              <w:rPr>
                <w:rFonts w:ascii="Arial" w:hAnsi="Arial" w:cs="Arial"/>
              </w:rPr>
              <w:t>política ,si no la ampliación de la posibilidades de participación integral del conjunto de los acores sociales  una crecientes justicias social a parir de la satisfacción de las necesidades materiales  culturales de todos los sectores de la población.</w:t>
            </w:r>
            <w:r w:rsidR="00AA4314">
              <w:rPr>
                <w:rFonts w:ascii="Comic Sans MS" w:hAnsi="Comic Sans MS"/>
                <w:sz w:val="28"/>
              </w:rPr>
              <w:t xml:space="preserve"> </w:t>
            </w:r>
            <w:r>
              <w:rPr>
                <w:rFonts w:ascii="Comic Sans MS" w:hAnsi="Comic Sans MS"/>
                <w:sz w:val="28"/>
              </w:rPr>
              <w:t xml:space="preserve"> </w:t>
            </w:r>
          </w:p>
        </w:tc>
      </w:tr>
      <w:tr w:rsidR="00273893" w:rsidTr="00B43A93">
        <w:trPr>
          <w:trHeight w:val="765"/>
        </w:trPr>
        <w:tc>
          <w:tcPr>
            <w:cnfStyle w:val="001000000000" w:firstRow="0" w:lastRow="0" w:firstColumn="1" w:lastColumn="0" w:oddVBand="0" w:evenVBand="0" w:oddHBand="0" w:evenHBand="0" w:firstRowFirstColumn="0" w:firstRowLastColumn="0" w:lastRowFirstColumn="0" w:lastRowLastColumn="0"/>
            <w:tcW w:w="3630" w:type="dxa"/>
          </w:tcPr>
          <w:p w:rsidR="00273893" w:rsidRPr="00B43A93" w:rsidRDefault="00273893" w:rsidP="00B43A93">
            <w:pPr>
              <w:rPr>
                <w:rFonts w:ascii="Arial" w:hAnsi="Arial" w:cs="Arial"/>
                <w:sz w:val="20"/>
              </w:rPr>
            </w:pPr>
          </w:p>
          <w:p w:rsidR="00BF09F5" w:rsidRPr="00B43A93" w:rsidRDefault="00BF09F5" w:rsidP="00B43A93">
            <w:pPr>
              <w:rPr>
                <w:rFonts w:ascii="Arial" w:hAnsi="Arial" w:cs="Arial"/>
                <w:sz w:val="28"/>
              </w:rPr>
            </w:pPr>
            <w:r w:rsidRPr="00B43A93">
              <w:rPr>
                <w:rFonts w:ascii="Arial" w:hAnsi="Arial" w:cs="Arial"/>
                <w:sz w:val="28"/>
              </w:rPr>
              <w:t>Función o funciones de la educación</w:t>
            </w:r>
          </w:p>
          <w:p w:rsidR="00BF09F5" w:rsidRPr="00BF09F5" w:rsidRDefault="00BF09F5" w:rsidP="00B43A93">
            <w:pPr>
              <w:rPr>
                <w:rFonts w:ascii="Comic Sans MS" w:hAnsi="Comic Sans MS"/>
                <w:sz w:val="32"/>
              </w:rPr>
            </w:pPr>
            <w:r>
              <w:rPr>
                <w:rFonts w:ascii="Comic Sans MS" w:hAnsi="Comic Sans MS"/>
                <w:sz w:val="32"/>
              </w:rPr>
              <w:t xml:space="preserve"> </w:t>
            </w:r>
          </w:p>
        </w:tc>
        <w:tc>
          <w:tcPr>
            <w:tcW w:w="7208" w:type="dxa"/>
            <w:gridSpan w:val="2"/>
          </w:tcPr>
          <w:p w:rsidR="00273893" w:rsidRDefault="00273893" w:rsidP="00B43A93">
            <w:pPr>
              <w:cnfStyle w:val="000000000000" w:firstRow="0" w:lastRow="0" w:firstColumn="0" w:lastColumn="0" w:oddVBand="0" w:evenVBand="0" w:oddHBand="0" w:evenHBand="0" w:firstRowFirstColumn="0" w:firstRowLastColumn="0" w:lastRowFirstColumn="0" w:lastRowLastColumn="0"/>
            </w:pPr>
          </w:p>
          <w:p w:rsidR="00567BDE" w:rsidRDefault="00567BDE" w:rsidP="00B43A93">
            <w:pPr>
              <w:cnfStyle w:val="000000000000" w:firstRow="0" w:lastRow="0" w:firstColumn="0" w:lastColumn="0" w:oddVBand="0" w:evenVBand="0" w:oddHBand="0" w:evenHBand="0" w:firstRowFirstColumn="0" w:firstRowLastColumn="0" w:lastRowFirstColumn="0" w:lastRowLastColumn="0"/>
            </w:pPr>
            <w:bookmarkStart w:id="0" w:name="_GoBack"/>
            <w:bookmarkEnd w:id="0"/>
          </w:p>
          <w:p w:rsidR="00124B7C" w:rsidRDefault="00124B7C" w:rsidP="00B43A93">
            <w:pPr>
              <w:cnfStyle w:val="000000000000" w:firstRow="0" w:lastRow="0" w:firstColumn="0" w:lastColumn="0" w:oddVBand="0" w:evenVBand="0" w:oddHBand="0" w:evenHBand="0" w:firstRowFirstColumn="0" w:firstRowLastColumn="0" w:lastRowFirstColumn="0" w:lastRowLastColumn="0"/>
            </w:pPr>
          </w:p>
        </w:tc>
      </w:tr>
      <w:tr w:rsidR="00273893" w:rsidTr="00B43A93">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630" w:type="dxa"/>
          </w:tcPr>
          <w:p w:rsidR="00273893" w:rsidRDefault="00273893" w:rsidP="00B43A93"/>
          <w:p w:rsidR="00BF09F5" w:rsidRPr="00B43A93" w:rsidRDefault="00BF09F5" w:rsidP="00B43A93">
            <w:pPr>
              <w:rPr>
                <w:rFonts w:ascii="Arial" w:hAnsi="Arial" w:cs="Arial"/>
                <w:sz w:val="28"/>
              </w:rPr>
            </w:pPr>
            <w:r w:rsidRPr="00B43A93">
              <w:rPr>
                <w:rFonts w:ascii="Arial" w:hAnsi="Arial" w:cs="Arial"/>
                <w:sz w:val="28"/>
              </w:rPr>
              <w:t>La concepción de la educación /derecho</w:t>
            </w:r>
          </w:p>
          <w:p w:rsidR="00BF09F5" w:rsidRPr="00BF09F5" w:rsidRDefault="00BF09F5" w:rsidP="00B43A93">
            <w:pPr>
              <w:rPr>
                <w:rFonts w:ascii="Comic Sans MS" w:hAnsi="Comic Sans MS"/>
                <w:sz w:val="32"/>
              </w:rPr>
            </w:pPr>
          </w:p>
        </w:tc>
        <w:tc>
          <w:tcPr>
            <w:tcW w:w="7208" w:type="dxa"/>
            <w:gridSpan w:val="2"/>
          </w:tcPr>
          <w:p w:rsidR="00567BDE" w:rsidRDefault="00567BDE"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FB68AC" w:rsidRPr="00B43A93" w:rsidRDefault="00BF09F5"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A93">
              <w:rPr>
                <w:rFonts w:ascii="Arial" w:hAnsi="Arial" w:cs="Arial"/>
              </w:rPr>
              <w:t xml:space="preserve">Los </w:t>
            </w:r>
            <w:r w:rsidR="00FB68AC" w:rsidRPr="00B43A93">
              <w:rPr>
                <w:rFonts w:ascii="Arial" w:hAnsi="Arial" w:cs="Arial"/>
              </w:rPr>
              <w:t>derechos,</w:t>
            </w:r>
            <w:r w:rsidRPr="00B43A93">
              <w:rPr>
                <w:rFonts w:ascii="Arial" w:hAnsi="Arial" w:cs="Arial"/>
              </w:rPr>
              <w:t xml:space="preserve"> obligaciones  garantías  los principales </w:t>
            </w:r>
            <w:r w:rsidR="00FB68AC" w:rsidRPr="00B43A93">
              <w:rPr>
                <w:rFonts w:ascii="Arial" w:hAnsi="Arial" w:cs="Arial"/>
              </w:rPr>
              <w:t>generales (título</w:t>
            </w:r>
            <w:r w:rsidRPr="00B43A93">
              <w:rPr>
                <w:rFonts w:ascii="Arial" w:hAnsi="Arial" w:cs="Arial"/>
              </w:rPr>
              <w:t xml:space="preserve"> I y II)</w:t>
            </w:r>
            <w:r w:rsidR="00FB68AC" w:rsidRPr="00B43A93">
              <w:rPr>
                <w:rFonts w:ascii="Arial" w:hAnsi="Arial" w:cs="Arial"/>
              </w:rPr>
              <w:t>. La le federal persiste la preeminencias de la iglesia católica sobre otras organizaciones de la sociedad civil pero no es una poción que marque el resto de la ley.</w:t>
            </w:r>
          </w:p>
          <w:p w:rsidR="00FB68AC" w:rsidRPr="00B43A93" w:rsidRDefault="00FB68AC"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A93">
              <w:rPr>
                <w:rFonts w:ascii="Arial" w:hAnsi="Arial" w:cs="Arial"/>
              </w:rPr>
              <w:t xml:space="preserve">Los títulos I y II influyen el carácter de bien social de la </w:t>
            </w:r>
            <w:r w:rsidR="00A90AAF" w:rsidRPr="00B43A93">
              <w:rPr>
                <w:rFonts w:ascii="Arial" w:hAnsi="Arial" w:cs="Arial"/>
              </w:rPr>
              <w:t>educación,</w:t>
            </w:r>
            <w:r w:rsidRPr="00B43A93">
              <w:rPr>
                <w:rFonts w:ascii="Arial" w:hAnsi="Arial" w:cs="Arial"/>
              </w:rPr>
              <w:t xml:space="preserve"> la responsabilidad principal del </w:t>
            </w:r>
            <w:r w:rsidR="00B43A93" w:rsidRPr="00B43A93">
              <w:rPr>
                <w:rFonts w:ascii="Arial" w:hAnsi="Arial" w:cs="Arial"/>
              </w:rPr>
              <w:t>estado,</w:t>
            </w:r>
            <w:r w:rsidRPr="00B43A93">
              <w:rPr>
                <w:rFonts w:ascii="Arial" w:hAnsi="Arial" w:cs="Arial"/>
              </w:rPr>
              <w:t xml:space="preserve"> la igualdad de </w:t>
            </w:r>
            <w:proofErr w:type="gramStart"/>
            <w:r w:rsidRPr="00B43A93">
              <w:rPr>
                <w:rFonts w:ascii="Arial" w:hAnsi="Arial" w:cs="Arial"/>
              </w:rPr>
              <w:t>oportunidades ,</w:t>
            </w:r>
            <w:proofErr w:type="gramEnd"/>
            <w:r w:rsidRPr="00B43A93">
              <w:rPr>
                <w:rFonts w:ascii="Arial" w:hAnsi="Arial" w:cs="Arial"/>
              </w:rPr>
              <w:t xml:space="preserve"> la gratuidad , la garantía de no discriminación  de acceso-permanencia-egreso del sistema educativo de todos los habitantes .</w:t>
            </w:r>
          </w:p>
          <w:p w:rsidR="00FB68AC" w:rsidRPr="00B43A93" w:rsidRDefault="00FB68AC"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A93">
              <w:rPr>
                <w:rFonts w:ascii="Arial" w:hAnsi="Arial" w:cs="Arial"/>
              </w:rPr>
              <w:t>Los derechos culturales</w:t>
            </w:r>
            <w:r w:rsidR="00A90AAF" w:rsidRPr="00B43A93">
              <w:rPr>
                <w:rFonts w:ascii="Arial" w:hAnsi="Arial" w:cs="Arial"/>
              </w:rPr>
              <w:t xml:space="preserve"> de las comunidades aborígenes entre otros, las leyes anteriores que organizaron el sistema escolar argentino provienen del reformismo universitario  y del discurso escolano vista.</w:t>
            </w:r>
          </w:p>
          <w:p w:rsidR="00BF09F5" w:rsidRPr="00B43A93" w:rsidRDefault="00A90AAF"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A93">
              <w:rPr>
                <w:rFonts w:ascii="Arial" w:hAnsi="Arial" w:cs="Arial"/>
              </w:rPr>
              <w:t xml:space="preserve">Los resultados son la modernización pedagógicas  la democracia axiológica </w:t>
            </w:r>
            <w:r w:rsidR="000550CC" w:rsidRPr="00B43A93">
              <w:rPr>
                <w:rFonts w:ascii="Arial" w:hAnsi="Arial" w:cs="Arial"/>
              </w:rPr>
              <w:t>de</w:t>
            </w:r>
            <w:r w:rsidRPr="00B43A93">
              <w:rPr>
                <w:rFonts w:ascii="Arial" w:hAnsi="Arial" w:cs="Arial"/>
              </w:rPr>
              <w:t xml:space="preserve"> la modernización política-educacional </w:t>
            </w:r>
            <w:r w:rsidR="000550CC" w:rsidRPr="00B43A93">
              <w:rPr>
                <w:rFonts w:ascii="Arial" w:hAnsi="Arial" w:cs="Arial"/>
              </w:rPr>
              <w:t>argentino</w:t>
            </w:r>
            <w:r w:rsidR="00733DF5" w:rsidRPr="00B43A93">
              <w:rPr>
                <w:rFonts w:ascii="Arial" w:hAnsi="Arial" w:cs="Arial"/>
              </w:rPr>
              <w:t>.</w:t>
            </w:r>
          </w:p>
        </w:tc>
      </w:tr>
      <w:tr w:rsidR="00273893" w:rsidTr="00B43A93">
        <w:trPr>
          <w:trHeight w:val="765"/>
        </w:trPr>
        <w:tc>
          <w:tcPr>
            <w:cnfStyle w:val="001000000000" w:firstRow="0" w:lastRow="0" w:firstColumn="1" w:lastColumn="0" w:oddVBand="0" w:evenVBand="0" w:oddHBand="0" w:evenHBand="0" w:firstRowFirstColumn="0" w:firstRowLastColumn="0" w:lastRowFirstColumn="0" w:lastRowLastColumn="0"/>
            <w:tcW w:w="3630" w:type="dxa"/>
          </w:tcPr>
          <w:p w:rsidR="00273893" w:rsidRDefault="00273893" w:rsidP="00B43A93"/>
          <w:p w:rsidR="00733DF5" w:rsidRPr="00B43A93" w:rsidRDefault="00C766CA" w:rsidP="00B43A93">
            <w:pPr>
              <w:rPr>
                <w:rFonts w:ascii="Arial" w:hAnsi="Arial" w:cs="Arial"/>
                <w:sz w:val="28"/>
              </w:rPr>
            </w:pPr>
            <w:r w:rsidRPr="00B43A93">
              <w:rPr>
                <w:rFonts w:ascii="Arial" w:hAnsi="Arial" w:cs="Arial"/>
                <w:sz w:val="28"/>
              </w:rPr>
              <w:t>Características principios generales</w:t>
            </w:r>
          </w:p>
          <w:p w:rsidR="00C766CA" w:rsidRPr="00733DF5" w:rsidRDefault="00C766CA" w:rsidP="00B43A93">
            <w:pPr>
              <w:rPr>
                <w:rFonts w:ascii="Comic Sans MS" w:hAnsi="Comic Sans MS"/>
                <w:sz w:val="32"/>
              </w:rPr>
            </w:pPr>
          </w:p>
        </w:tc>
        <w:tc>
          <w:tcPr>
            <w:tcW w:w="7208" w:type="dxa"/>
            <w:gridSpan w:val="2"/>
          </w:tcPr>
          <w:p w:rsidR="00567BDE" w:rsidRDefault="00540137" w:rsidP="00B4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 xml:space="preserve"> </w:t>
            </w:r>
          </w:p>
          <w:p w:rsidR="00540137" w:rsidRPr="00B43A93" w:rsidRDefault="00540137" w:rsidP="00B4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El Estado nacional deberá fijar los lineamientos de la política educativa respetando los siguientes derechos, principios y criterios:</w:t>
            </w:r>
          </w:p>
          <w:p w:rsidR="00540137" w:rsidRPr="00B43A93" w:rsidRDefault="00540137" w:rsidP="00B43A93">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El fortalecimiento de la identidad nacional atendiendo a las idiosincrasias locales, provinciales y regionales.</w:t>
            </w:r>
          </w:p>
          <w:p w:rsidR="00540137" w:rsidRPr="00B43A93" w:rsidRDefault="00540137" w:rsidP="00B43A93">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El afianzamiento de la soberanía de la Nación.</w:t>
            </w:r>
          </w:p>
          <w:p w:rsidR="00540137" w:rsidRPr="00B43A93" w:rsidRDefault="00540137" w:rsidP="00B43A93">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La consolidación de la democracia en su forma</w:t>
            </w:r>
            <w:r w:rsidRPr="00540137">
              <w:rPr>
                <w:rFonts w:ascii="Comic Sans MS" w:hAnsi="Comic Sans MS"/>
                <w:sz w:val="28"/>
              </w:rPr>
              <w:t xml:space="preserve"> </w:t>
            </w:r>
            <w:r w:rsidRPr="00B43A93">
              <w:rPr>
                <w:rFonts w:ascii="Arial" w:hAnsi="Arial" w:cs="Arial"/>
              </w:rPr>
              <w:t xml:space="preserve">representativa, republicana y federal. </w:t>
            </w:r>
          </w:p>
          <w:p w:rsidR="00540137" w:rsidRPr="00B43A93" w:rsidRDefault="00540137" w:rsidP="00B43A93">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 xml:space="preserve">El desarrollo social, cultural, científico, tecnológico y el crecimiento económico del país. </w:t>
            </w:r>
          </w:p>
          <w:p w:rsidR="00540137" w:rsidRPr="00B43A93" w:rsidRDefault="00540137" w:rsidP="00B43A93">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La libertad de enseñar y aprender.</w:t>
            </w:r>
          </w:p>
          <w:p w:rsidR="00540137" w:rsidRPr="00B43A93" w:rsidRDefault="00540137" w:rsidP="00B43A93">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La concreción de una efectiva igualdad de oportunidades y posibilidades para todos los habitantes y el rechazo a todo tipo de discriminación</w:t>
            </w:r>
            <w:r w:rsidRPr="00B43A93">
              <w:rPr>
                <w:rFonts w:ascii="Arial" w:hAnsi="Arial" w:cs="Arial"/>
              </w:rPr>
              <w:t>.</w:t>
            </w:r>
          </w:p>
          <w:p w:rsidR="00540137" w:rsidRPr="00B43A93" w:rsidRDefault="00540137" w:rsidP="00B43A93">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43A93">
              <w:rPr>
                <w:rFonts w:ascii="Arial" w:hAnsi="Arial" w:cs="Arial"/>
              </w:rPr>
              <w:t xml:space="preserve">La equidad a través de la justa distribución de los servicios educacionales a fin de lograr la mejor calidad posible y resultados equivalentes a partir de la heterogeneidad de la </w:t>
            </w:r>
            <w:r w:rsidRPr="00B43A93">
              <w:rPr>
                <w:rFonts w:ascii="Arial" w:hAnsi="Arial" w:cs="Arial"/>
              </w:rPr>
              <w:lastRenderedPageBreak/>
              <w:t>población.</w:t>
            </w:r>
          </w:p>
          <w:p w:rsidR="00273893" w:rsidRPr="00540137" w:rsidRDefault="00540137" w:rsidP="00B43A93">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Comic Sans MS" w:hAnsi="Comic Sans MS"/>
                <w:sz w:val="28"/>
              </w:rPr>
            </w:pPr>
            <w:r w:rsidRPr="00B43A93">
              <w:rPr>
                <w:rFonts w:ascii="Arial" w:hAnsi="Arial" w:cs="Arial"/>
              </w:rPr>
              <w:t xml:space="preserve">La cobertura asistencial y la elaboración de programas especiales para posibilitar el acceso, permanencia y egreso de todos los </w:t>
            </w:r>
            <w:r w:rsidR="00DB0427" w:rsidRPr="00B43A93">
              <w:rPr>
                <w:rFonts w:ascii="Arial" w:hAnsi="Arial" w:cs="Arial"/>
              </w:rPr>
              <w:t>habitantes.</w:t>
            </w:r>
          </w:p>
        </w:tc>
      </w:tr>
      <w:tr w:rsidR="00273893" w:rsidTr="00B43A93">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630" w:type="dxa"/>
          </w:tcPr>
          <w:p w:rsidR="00273893" w:rsidRDefault="00273893" w:rsidP="00B43A93"/>
          <w:p w:rsidR="00C766CA" w:rsidRPr="00C766CA" w:rsidRDefault="00C766CA" w:rsidP="00B43A93">
            <w:pPr>
              <w:rPr>
                <w:rFonts w:ascii="Comic Sans MS" w:hAnsi="Comic Sans MS"/>
                <w:sz w:val="32"/>
              </w:rPr>
            </w:pPr>
            <w:r>
              <w:rPr>
                <w:rFonts w:ascii="Comic Sans MS" w:hAnsi="Comic Sans MS"/>
                <w:sz w:val="32"/>
              </w:rPr>
              <w:t>Financiamiento</w:t>
            </w:r>
          </w:p>
        </w:tc>
        <w:tc>
          <w:tcPr>
            <w:tcW w:w="7208" w:type="dxa"/>
            <w:gridSpan w:val="2"/>
          </w:tcPr>
          <w:p w:rsidR="00273893" w:rsidRDefault="00273893" w:rsidP="00B43A93">
            <w:pPr>
              <w:cnfStyle w:val="000000100000" w:firstRow="0" w:lastRow="0" w:firstColumn="0" w:lastColumn="0" w:oddVBand="0" w:evenVBand="0" w:oddHBand="1" w:evenHBand="0" w:firstRowFirstColumn="0" w:firstRowLastColumn="0" w:lastRowFirstColumn="0" w:lastRowLastColumn="0"/>
            </w:pPr>
          </w:p>
          <w:p w:rsidR="00C766CA" w:rsidRPr="00B43A93" w:rsidRDefault="00701C99"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A93">
              <w:rPr>
                <w:rFonts w:ascii="Arial" w:hAnsi="Arial" w:cs="Arial"/>
              </w:rPr>
              <w:t>La inversión en el sistema educativo por parte del Estado es prioritaria y se atenderá con los recursos que determinen los presupuestos nacional, provinciales y de la Municipalidad de la Ciudad de Buenos Aires, según corresponda</w:t>
            </w:r>
            <w:r w:rsidRPr="00B43A93">
              <w:rPr>
                <w:rFonts w:ascii="Arial" w:hAnsi="Arial" w:cs="Arial"/>
              </w:rPr>
              <w:t>.</w:t>
            </w:r>
          </w:p>
          <w:p w:rsidR="00701C99" w:rsidRPr="00B43A93" w:rsidRDefault="00701C99"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A93">
              <w:rPr>
                <w:rFonts w:ascii="Arial" w:hAnsi="Arial" w:cs="Arial"/>
              </w:rPr>
              <w:t>La inversión pública consolidada total en educación (base 1992: 6.120.196.000), será duplicada gradualmente y como mínimo a razón del 20 % anual a partir del presupuesto 1993; o se considerará un incremento del 50 % en el porcentaje (base 1992: 4 %) del Producto Bruto Interno (base 1992: 153.004.900.000), destinado a educación en 1992. En cualquiera de los dos casos, se considerará a los efectos de la definición de los montos la cifra que resultare mayor</w:t>
            </w:r>
            <w:r w:rsidRPr="00B43A93">
              <w:rPr>
                <w:rFonts w:ascii="Arial" w:hAnsi="Arial" w:cs="Arial"/>
              </w:rPr>
              <w:t>.</w:t>
            </w:r>
          </w:p>
          <w:p w:rsidR="00701C99" w:rsidRDefault="00701C99" w:rsidP="00B43A93">
            <w:pPr>
              <w:cnfStyle w:val="000000100000" w:firstRow="0" w:lastRow="0" w:firstColumn="0" w:lastColumn="0" w:oddVBand="0" w:evenVBand="0" w:oddHBand="1" w:evenHBand="0" w:firstRowFirstColumn="0" w:firstRowLastColumn="0" w:lastRowFirstColumn="0" w:lastRowLastColumn="0"/>
            </w:pPr>
            <w:r w:rsidRPr="00B43A93">
              <w:rPr>
                <w:rFonts w:ascii="Arial" w:hAnsi="Arial" w:cs="Arial"/>
              </w:rPr>
              <w:t>-El Poder Ejecutivo nacional financiará total o parcialmente programas especiales de desarrollo educativo que encaren las diversas jurisdicciones con la finalidad de solucionar emergencias educativas, compensar desequilibrios educativos regionales, enfrentar situaciones de marginalidad, o poner en práctica experiencias educativas de interés nacional, con fondos que a tal fin le asigne anualmente el presupuesto, o con partidas especiales que se</w:t>
            </w:r>
            <w:r w:rsidRPr="00B43A93">
              <w:rPr>
                <w:rFonts w:ascii="Comic Sans MS" w:hAnsi="Comic Sans MS"/>
              </w:rPr>
              <w:t xml:space="preserve"> </w:t>
            </w:r>
            <w:r w:rsidRPr="00B43A93">
              <w:rPr>
                <w:rFonts w:ascii="Arial" w:hAnsi="Arial" w:cs="Arial"/>
              </w:rPr>
              <w:t>habiliten al efecto.</w:t>
            </w:r>
          </w:p>
          <w:p w:rsidR="00C766CA" w:rsidRDefault="00C766CA" w:rsidP="00B43A93">
            <w:pPr>
              <w:cnfStyle w:val="000000100000" w:firstRow="0" w:lastRow="0" w:firstColumn="0" w:lastColumn="0" w:oddVBand="0" w:evenVBand="0" w:oddHBand="1" w:evenHBand="0" w:firstRowFirstColumn="0" w:firstRowLastColumn="0" w:lastRowFirstColumn="0" w:lastRowLastColumn="0"/>
            </w:pPr>
          </w:p>
        </w:tc>
      </w:tr>
      <w:tr w:rsidR="00C766CA" w:rsidTr="00B43A93">
        <w:trPr>
          <w:gridAfter w:val="1"/>
          <w:wAfter w:w="7" w:type="dxa"/>
          <w:trHeight w:val="169"/>
        </w:trPr>
        <w:tc>
          <w:tcPr>
            <w:cnfStyle w:val="001000000000" w:firstRow="0" w:lastRow="0" w:firstColumn="1" w:lastColumn="0" w:oddVBand="0" w:evenVBand="0" w:oddHBand="0" w:evenHBand="0" w:firstRowFirstColumn="0" w:firstRowLastColumn="0" w:lastRowFirstColumn="0" w:lastRowLastColumn="0"/>
            <w:tcW w:w="3630" w:type="dxa"/>
          </w:tcPr>
          <w:p w:rsidR="00C766CA" w:rsidRDefault="00C766CA" w:rsidP="00B43A93"/>
          <w:p w:rsidR="00C766CA" w:rsidRPr="00C766CA" w:rsidRDefault="00C766CA" w:rsidP="00B43A93">
            <w:pPr>
              <w:rPr>
                <w:rFonts w:ascii="Comic Sans MS" w:hAnsi="Comic Sans MS"/>
                <w:sz w:val="32"/>
              </w:rPr>
            </w:pPr>
            <w:r>
              <w:rPr>
                <w:rFonts w:ascii="Comic Sans MS" w:hAnsi="Comic Sans MS"/>
                <w:sz w:val="32"/>
              </w:rPr>
              <w:t>Estructura del sistema</w:t>
            </w:r>
          </w:p>
          <w:p w:rsidR="00C766CA" w:rsidRDefault="00C766CA" w:rsidP="00B43A93"/>
          <w:p w:rsidR="00C766CA" w:rsidRDefault="00C766CA" w:rsidP="00B43A93"/>
          <w:p w:rsidR="00C766CA" w:rsidRDefault="00C766CA" w:rsidP="00B43A93"/>
        </w:tc>
        <w:tc>
          <w:tcPr>
            <w:tcW w:w="7201" w:type="dxa"/>
          </w:tcPr>
          <w:p w:rsidR="00124B7C" w:rsidRPr="00124B7C" w:rsidRDefault="00124B7C" w:rsidP="00B43A93">
            <w:pPr>
              <w:shd w:val="clear" w:color="auto" w:fill="FFFFFF"/>
              <w:spacing w:before="135" w:after="13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Cs w:val="21"/>
                <w:lang w:eastAsia="es-AR"/>
              </w:rPr>
            </w:pPr>
            <w:r w:rsidRPr="00124B7C">
              <w:rPr>
                <w:rFonts w:ascii="Arial" w:eastAsia="Times New Roman" w:hAnsi="Arial" w:cs="Arial"/>
                <w:color w:val="000000" w:themeColor="text1"/>
                <w:szCs w:val="21"/>
                <w:lang w:eastAsia="es-AR"/>
              </w:rPr>
              <w:t>Una ley para una nueva educación argentina</w:t>
            </w:r>
            <w:r w:rsidRPr="00124B7C">
              <w:rPr>
                <w:rFonts w:ascii="Arial" w:eastAsia="Times New Roman" w:hAnsi="Arial" w:cs="Arial"/>
                <w:color w:val="000000" w:themeColor="text1"/>
                <w:szCs w:val="21"/>
                <w:lang w:eastAsia="es-AR"/>
              </w:rPr>
              <w:br/>
              <w:t>En Abril de 1993, se sancionó la Ley Federal de Educación (24.195), cuya aplicación producirá cambios profundos en todas nuestras escuelas.</w:t>
            </w:r>
            <w:r w:rsidRPr="00124B7C">
              <w:rPr>
                <w:rFonts w:ascii="Arial" w:eastAsia="Times New Roman" w:hAnsi="Arial" w:cs="Arial"/>
                <w:color w:val="000000" w:themeColor="text1"/>
                <w:szCs w:val="21"/>
                <w:lang w:eastAsia="es-AR"/>
              </w:rPr>
              <w:br/>
              <w:t>Plantea cambios sustantivos y profundos en el Sistema Educativo Nacional para elevar la </w:t>
            </w:r>
            <w:hyperlink r:id="rId6" w:history="1">
              <w:r w:rsidRPr="00B43A93">
                <w:rPr>
                  <w:rFonts w:ascii="Arial" w:eastAsia="Times New Roman" w:hAnsi="Arial" w:cs="Arial"/>
                  <w:color w:val="000000" w:themeColor="text1"/>
                  <w:szCs w:val="21"/>
                  <w:lang w:eastAsia="es-AR"/>
                </w:rPr>
                <w:t>calidad</w:t>
              </w:r>
            </w:hyperlink>
            <w:r w:rsidRPr="00124B7C">
              <w:rPr>
                <w:rFonts w:ascii="Arial" w:eastAsia="Times New Roman" w:hAnsi="Arial" w:cs="Arial"/>
                <w:color w:val="000000" w:themeColor="text1"/>
                <w:szCs w:val="21"/>
                <w:lang w:eastAsia="es-AR"/>
              </w:rPr>
              <w:t> de la educación y para alcanzar mayores niveles de </w:t>
            </w:r>
            <w:hyperlink r:id="rId7" w:history="1">
              <w:r w:rsidRPr="00B43A93">
                <w:rPr>
                  <w:rFonts w:ascii="Arial" w:eastAsia="Times New Roman" w:hAnsi="Arial" w:cs="Arial"/>
                  <w:color w:val="000000" w:themeColor="text1"/>
                  <w:szCs w:val="21"/>
                  <w:lang w:eastAsia="es-AR"/>
                </w:rPr>
                <w:t>justicia</w:t>
              </w:r>
            </w:hyperlink>
            <w:r w:rsidRPr="00124B7C">
              <w:rPr>
                <w:rFonts w:ascii="Arial" w:eastAsia="Times New Roman" w:hAnsi="Arial" w:cs="Arial"/>
                <w:color w:val="000000" w:themeColor="text1"/>
                <w:szCs w:val="21"/>
                <w:lang w:eastAsia="es-AR"/>
              </w:rPr>
              <w:t> social y de equidad en la </w:t>
            </w:r>
            <w:hyperlink r:id="rId8" w:history="1">
              <w:r w:rsidRPr="00B43A93">
                <w:rPr>
                  <w:rFonts w:ascii="Arial" w:eastAsia="Times New Roman" w:hAnsi="Arial" w:cs="Arial"/>
                  <w:color w:val="000000" w:themeColor="text1"/>
                  <w:szCs w:val="21"/>
                  <w:lang w:eastAsia="es-AR"/>
                </w:rPr>
                <w:t>distribución</w:t>
              </w:r>
            </w:hyperlink>
            <w:r w:rsidRPr="00124B7C">
              <w:rPr>
                <w:rFonts w:ascii="Arial" w:eastAsia="Times New Roman" w:hAnsi="Arial" w:cs="Arial"/>
                <w:color w:val="000000" w:themeColor="text1"/>
                <w:szCs w:val="21"/>
                <w:lang w:eastAsia="es-AR"/>
              </w:rPr>
              <w:t> de saberes y conocimientos.</w:t>
            </w:r>
          </w:p>
          <w:p w:rsidR="00124B7C" w:rsidRPr="00124B7C" w:rsidRDefault="00124B7C" w:rsidP="00B43A93">
            <w:pPr>
              <w:shd w:val="clear" w:color="auto" w:fill="FFFFFF"/>
              <w:spacing w:before="135" w:after="13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Cs w:val="21"/>
                <w:lang w:eastAsia="es-AR"/>
              </w:rPr>
            </w:pPr>
            <w:r w:rsidRPr="00124B7C">
              <w:rPr>
                <w:rFonts w:ascii="Arial" w:eastAsia="Times New Roman" w:hAnsi="Arial" w:cs="Arial"/>
                <w:color w:val="000000" w:themeColor="text1"/>
                <w:szCs w:val="21"/>
                <w:lang w:eastAsia="es-AR"/>
              </w:rPr>
              <w:t>Nueva </w:t>
            </w:r>
            <w:hyperlink r:id="rId9" w:anchor="INTRO" w:history="1">
              <w:r w:rsidRPr="00B43A93">
                <w:rPr>
                  <w:rFonts w:ascii="Arial" w:eastAsia="Times New Roman" w:hAnsi="Arial" w:cs="Arial"/>
                  <w:color w:val="000000" w:themeColor="text1"/>
                  <w:szCs w:val="21"/>
                  <w:lang w:eastAsia="es-AR"/>
                </w:rPr>
                <w:t>Estructura</w:t>
              </w:r>
            </w:hyperlink>
            <w:r w:rsidRPr="00124B7C">
              <w:rPr>
                <w:rFonts w:ascii="Arial" w:eastAsia="Times New Roman" w:hAnsi="Arial" w:cs="Arial"/>
                <w:color w:val="000000" w:themeColor="text1"/>
                <w:szCs w:val="21"/>
                <w:lang w:eastAsia="es-AR"/>
              </w:rPr>
              <w:t> Del Sistema Educativo Argentino</w:t>
            </w:r>
            <w:r w:rsidRPr="00124B7C">
              <w:rPr>
                <w:rFonts w:ascii="Arial" w:eastAsia="Times New Roman" w:hAnsi="Arial" w:cs="Arial"/>
                <w:color w:val="000000" w:themeColor="text1"/>
                <w:szCs w:val="21"/>
                <w:lang w:eastAsia="es-AR"/>
              </w:rPr>
              <w:br/>
              <w:t>La cual será implementada en forma gradual y progresiva:</w:t>
            </w:r>
          </w:p>
          <w:p w:rsidR="00124B7C" w:rsidRPr="00124B7C" w:rsidRDefault="00124B7C" w:rsidP="00B43A93">
            <w:pPr>
              <w:numPr>
                <w:ilvl w:val="0"/>
                <w:numId w:val="2"/>
              </w:numPr>
              <w:shd w:val="clear" w:color="auto" w:fill="FFFFFF"/>
              <w:spacing w:after="100" w:afterAutospacing="1"/>
              <w:ind w:left="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Cs w:val="21"/>
                <w:lang w:eastAsia="es-AR"/>
              </w:rPr>
            </w:pPr>
            <w:r w:rsidRPr="00124B7C">
              <w:rPr>
                <w:rFonts w:ascii="Arial" w:eastAsia="Times New Roman" w:hAnsi="Arial" w:cs="Arial"/>
                <w:color w:val="000000" w:themeColor="text1"/>
                <w:szCs w:val="21"/>
                <w:lang w:eastAsia="es-AR"/>
              </w:rPr>
              <w:t>EDUCACIÓN INICIAL: Jardín de Infantes (3 a 5 años de edad), siendo obligatorio el último año. Incluye el Jardín Maternal (menores de 3 años).</w:t>
            </w:r>
          </w:p>
          <w:p w:rsidR="00124B7C" w:rsidRPr="00124B7C" w:rsidRDefault="00124B7C" w:rsidP="00B43A93">
            <w:pPr>
              <w:numPr>
                <w:ilvl w:val="0"/>
                <w:numId w:val="2"/>
              </w:numPr>
              <w:shd w:val="clear" w:color="auto" w:fill="FFFFFF"/>
              <w:spacing w:after="100" w:afterAutospacing="1"/>
              <w:ind w:left="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Cs w:val="21"/>
                <w:lang w:eastAsia="es-AR"/>
              </w:rPr>
            </w:pPr>
            <w:r w:rsidRPr="00124B7C">
              <w:rPr>
                <w:rFonts w:ascii="Arial" w:eastAsia="Times New Roman" w:hAnsi="Arial" w:cs="Arial"/>
                <w:color w:val="000000" w:themeColor="text1"/>
                <w:szCs w:val="21"/>
                <w:lang w:eastAsia="es-AR"/>
              </w:rPr>
              <w:t>EDUCACIÓN GENERAL BÁSICA (E.G.B.): Unidad</w:t>
            </w:r>
            <w:r w:rsidRPr="00124B7C">
              <w:rPr>
                <w:rFonts w:ascii="Comic Sans MS" w:eastAsia="Times New Roman" w:hAnsi="Comic Sans MS" w:cs="Times New Roman"/>
                <w:color w:val="000000" w:themeColor="text1"/>
                <w:szCs w:val="21"/>
                <w:lang w:eastAsia="es-AR"/>
              </w:rPr>
              <w:t xml:space="preserve"> </w:t>
            </w:r>
            <w:r w:rsidRPr="00124B7C">
              <w:rPr>
                <w:rFonts w:ascii="Arial" w:eastAsia="Times New Roman" w:hAnsi="Arial" w:cs="Arial"/>
                <w:color w:val="000000" w:themeColor="text1"/>
                <w:szCs w:val="21"/>
                <w:lang w:eastAsia="es-AR"/>
              </w:rPr>
              <w:t>pedagógica integral, organizada en ciclos y es obligatoria, con</w:t>
            </w:r>
            <w:r w:rsidRPr="00124B7C">
              <w:rPr>
                <w:rFonts w:ascii="Comic Sans MS" w:eastAsia="Times New Roman" w:hAnsi="Comic Sans MS" w:cs="Times New Roman"/>
                <w:color w:val="000000" w:themeColor="text1"/>
                <w:szCs w:val="21"/>
                <w:lang w:eastAsia="es-AR"/>
              </w:rPr>
              <w:t xml:space="preserve"> una duración </w:t>
            </w:r>
            <w:r w:rsidRPr="00124B7C">
              <w:rPr>
                <w:rFonts w:ascii="Arial" w:eastAsia="Times New Roman" w:hAnsi="Arial" w:cs="Arial"/>
                <w:color w:val="000000" w:themeColor="text1"/>
                <w:szCs w:val="21"/>
                <w:lang w:eastAsia="es-AR"/>
              </w:rPr>
              <w:t>de 9 años a partir de los 6 años de edad.</w:t>
            </w:r>
          </w:p>
          <w:p w:rsidR="00124B7C" w:rsidRPr="00124B7C" w:rsidRDefault="00124B7C" w:rsidP="00B43A93">
            <w:pPr>
              <w:numPr>
                <w:ilvl w:val="0"/>
                <w:numId w:val="2"/>
              </w:numPr>
              <w:shd w:val="clear" w:color="auto" w:fill="FFFFFF"/>
              <w:spacing w:after="100" w:afterAutospacing="1"/>
              <w:ind w:left="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Cs w:val="21"/>
                <w:lang w:eastAsia="es-AR"/>
              </w:rPr>
            </w:pPr>
            <w:r w:rsidRPr="00124B7C">
              <w:rPr>
                <w:rFonts w:ascii="Arial" w:eastAsia="Times New Roman" w:hAnsi="Arial" w:cs="Arial"/>
                <w:color w:val="000000" w:themeColor="text1"/>
                <w:szCs w:val="21"/>
                <w:lang w:eastAsia="es-AR"/>
              </w:rPr>
              <w:t>EDUCACIÓN POLIMODAL: Posterior al cumplimiento de la EGB, con una duración de 3 años como mínimo.</w:t>
            </w:r>
          </w:p>
          <w:p w:rsidR="00124B7C" w:rsidRPr="00124B7C" w:rsidRDefault="00124B7C" w:rsidP="00B43A93">
            <w:pPr>
              <w:numPr>
                <w:ilvl w:val="0"/>
                <w:numId w:val="2"/>
              </w:numPr>
              <w:shd w:val="clear" w:color="auto" w:fill="FFFFFF"/>
              <w:spacing w:after="100" w:afterAutospacing="1"/>
              <w:ind w:left="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Cs w:val="21"/>
                <w:lang w:eastAsia="es-AR"/>
              </w:rPr>
            </w:pPr>
            <w:r w:rsidRPr="00124B7C">
              <w:rPr>
                <w:rFonts w:ascii="Arial" w:eastAsia="Times New Roman" w:hAnsi="Arial" w:cs="Arial"/>
                <w:color w:val="000000" w:themeColor="text1"/>
                <w:szCs w:val="21"/>
                <w:lang w:eastAsia="es-AR"/>
              </w:rPr>
              <w:t>EDUCACIÓN SUPERIOR: Profesional y académica de grado, cuya duración será determinada por las diversas </w:t>
            </w:r>
            <w:hyperlink r:id="rId10" w:history="1">
              <w:r w:rsidRPr="00B43A93">
                <w:rPr>
                  <w:rFonts w:ascii="Arial" w:eastAsia="Times New Roman" w:hAnsi="Arial" w:cs="Arial"/>
                  <w:color w:val="000000" w:themeColor="text1"/>
                  <w:szCs w:val="21"/>
                  <w:lang w:eastAsia="es-AR"/>
                </w:rPr>
                <w:t>instituciones</w:t>
              </w:r>
            </w:hyperlink>
            <w:r w:rsidRPr="00124B7C">
              <w:rPr>
                <w:rFonts w:ascii="Arial" w:eastAsia="Times New Roman" w:hAnsi="Arial" w:cs="Arial"/>
                <w:color w:val="000000" w:themeColor="text1"/>
                <w:szCs w:val="21"/>
                <w:lang w:eastAsia="es-AR"/>
              </w:rPr>
              <w:t>.</w:t>
            </w:r>
          </w:p>
          <w:p w:rsidR="00124B7C" w:rsidRPr="00124B7C" w:rsidRDefault="00124B7C" w:rsidP="00B43A93">
            <w:pPr>
              <w:numPr>
                <w:ilvl w:val="0"/>
                <w:numId w:val="2"/>
              </w:numPr>
              <w:shd w:val="clear" w:color="auto" w:fill="FFFFFF"/>
              <w:spacing w:after="100" w:afterAutospacing="1"/>
              <w:ind w:left="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Cs w:val="21"/>
                <w:lang w:eastAsia="es-AR"/>
              </w:rPr>
            </w:pPr>
            <w:r w:rsidRPr="00124B7C">
              <w:rPr>
                <w:rFonts w:ascii="Arial" w:eastAsia="Times New Roman" w:hAnsi="Arial" w:cs="Arial"/>
                <w:color w:val="000000" w:themeColor="text1"/>
                <w:szCs w:val="21"/>
                <w:lang w:eastAsia="es-AR"/>
              </w:rPr>
              <w:t>EDUCACIÓN CUATERNARIA</w:t>
            </w:r>
          </w:p>
          <w:p w:rsidR="00124B7C" w:rsidRPr="00124B7C" w:rsidRDefault="00124B7C" w:rsidP="00B43A93">
            <w:pPr>
              <w:shd w:val="clear" w:color="auto" w:fill="FFFFFF"/>
              <w:spacing w:before="135" w:after="13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Cs w:val="21"/>
                <w:lang w:eastAsia="es-AR"/>
              </w:rPr>
            </w:pPr>
            <w:r w:rsidRPr="00124B7C">
              <w:rPr>
                <w:rFonts w:ascii="Arial" w:eastAsia="Times New Roman" w:hAnsi="Arial" w:cs="Arial"/>
                <w:color w:val="000000" w:themeColor="text1"/>
                <w:szCs w:val="21"/>
                <w:lang w:eastAsia="es-AR"/>
              </w:rPr>
              <w:t xml:space="preserve">El Sistema Educativo también comprende otros regímenes especiales que no pudieran ser satisfechos por la estructura básica, tales como </w:t>
            </w:r>
            <w:r w:rsidRPr="00124B7C">
              <w:rPr>
                <w:rFonts w:ascii="Arial" w:eastAsia="Times New Roman" w:hAnsi="Arial" w:cs="Arial"/>
                <w:color w:val="000000" w:themeColor="text1"/>
                <w:szCs w:val="21"/>
                <w:lang w:eastAsia="es-AR"/>
              </w:rPr>
              <w:lastRenderedPageBreak/>
              <w:t>Educación Especial, Educación de Adultos y Educación Artística.</w:t>
            </w:r>
            <w:r w:rsidRPr="00124B7C">
              <w:rPr>
                <w:rFonts w:ascii="Arial" w:eastAsia="Times New Roman" w:hAnsi="Arial" w:cs="Arial"/>
                <w:color w:val="000000" w:themeColor="text1"/>
                <w:szCs w:val="21"/>
                <w:lang w:eastAsia="es-AR"/>
              </w:rPr>
              <w:br/>
              <w:t>La concertación como mecanismo para avanzar en la aplicación de la Ley</w:t>
            </w:r>
            <w:r w:rsidRPr="00124B7C">
              <w:rPr>
                <w:rFonts w:ascii="Arial" w:eastAsia="Times New Roman" w:hAnsi="Arial" w:cs="Arial"/>
                <w:color w:val="000000" w:themeColor="text1"/>
                <w:szCs w:val="21"/>
                <w:lang w:eastAsia="es-AR"/>
              </w:rPr>
              <w:br/>
              <w:t>La Ley establece la </w:t>
            </w:r>
            <w:hyperlink r:id="rId11" w:history="1">
              <w:r w:rsidRPr="00B43A93">
                <w:rPr>
                  <w:rFonts w:ascii="Arial" w:eastAsia="Times New Roman" w:hAnsi="Arial" w:cs="Arial"/>
                  <w:color w:val="000000" w:themeColor="text1"/>
                  <w:szCs w:val="21"/>
                  <w:lang w:eastAsia="es-AR"/>
                </w:rPr>
                <w:t>administración</w:t>
              </w:r>
            </w:hyperlink>
            <w:r w:rsidRPr="00124B7C">
              <w:rPr>
                <w:rFonts w:ascii="Arial" w:eastAsia="Times New Roman" w:hAnsi="Arial" w:cs="Arial"/>
                <w:color w:val="000000" w:themeColor="text1"/>
                <w:szCs w:val="21"/>
                <w:lang w:eastAsia="es-AR"/>
              </w:rPr>
              <w:t> de la de la educación como </w:t>
            </w:r>
            <w:hyperlink r:id="rId12" w:history="1">
              <w:r w:rsidRPr="00B43A93">
                <w:rPr>
                  <w:rFonts w:ascii="Arial" w:eastAsia="Times New Roman" w:hAnsi="Arial" w:cs="Arial"/>
                  <w:color w:val="000000" w:themeColor="text1"/>
                  <w:szCs w:val="21"/>
                  <w:lang w:eastAsia="es-AR"/>
                </w:rPr>
                <w:t>responsabilidad</w:t>
              </w:r>
            </w:hyperlink>
            <w:r w:rsidRPr="00124B7C">
              <w:rPr>
                <w:rFonts w:ascii="Arial" w:eastAsia="Times New Roman" w:hAnsi="Arial" w:cs="Arial"/>
                <w:color w:val="000000" w:themeColor="text1"/>
                <w:szCs w:val="21"/>
                <w:lang w:eastAsia="es-AR"/>
              </w:rPr>
              <w:t> concurrente del </w:t>
            </w:r>
            <w:hyperlink r:id="rId13" w:history="1">
              <w:r w:rsidRPr="00B43A93">
                <w:rPr>
                  <w:rFonts w:ascii="Arial" w:eastAsia="Times New Roman" w:hAnsi="Arial" w:cs="Arial"/>
                  <w:color w:val="000000" w:themeColor="text1"/>
                  <w:szCs w:val="21"/>
                  <w:lang w:eastAsia="es-AR"/>
                </w:rPr>
                <w:t>Poder</w:t>
              </w:r>
            </w:hyperlink>
            <w:r w:rsidRPr="00124B7C">
              <w:rPr>
                <w:rFonts w:ascii="Arial" w:eastAsia="Times New Roman" w:hAnsi="Arial" w:cs="Arial"/>
                <w:color w:val="000000" w:themeColor="text1"/>
                <w:szCs w:val="21"/>
                <w:lang w:eastAsia="es-AR"/>
              </w:rPr>
              <w:t> Ejecutivo Nacional y de los poderes efectivos de las provincias y la MCBA.</w:t>
            </w:r>
            <w:r w:rsidRPr="00124B7C">
              <w:rPr>
                <w:rFonts w:ascii="Arial" w:eastAsia="Times New Roman" w:hAnsi="Arial" w:cs="Arial"/>
                <w:color w:val="000000" w:themeColor="text1"/>
                <w:szCs w:val="21"/>
                <w:lang w:eastAsia="es-AR"/>
              </w:rPr>
              <w:br/>
              <w:t>Presupone, al mismo </w:t>
            </w:r>
            <w:hyperlink r:id="rId14" w:history="1">
              <w:r w:rsidRPr="00B43A93">
                <w:rPr>
                  <w:rFonts w:ascii="Arial" w:eastAsia="Times New Roman" w:hAnsi="Arial" w:cs="Arial"/>
                  <w:color w:val="000000" w:themeColor="text1"/>
                  <w:szCs w:val="21"/>
                  <w:lang w:eastAsia="es-AR"/>
                </w:rPr>
                <w:t>tiempo</w:t>
              </w:r>
            </w:hyperlink>
            <w:r w:rsidRPr="00124B7C">
              <w:rPr>
                <w:rFonts w:ascii="Arial" w:eastAsia="Times New Roman" w:hAnsi="Arial" w:cs="Arial"/>
                <w:color w:val="000000" w:themeColor="text1"/>
                <w:szCs w:val="21"/>
                <w:lang w:eastAsia="es-AR"/>
              </w:rPr>
              <w:t>, un sistema descentralizado, y asigna al Ministerio de </w:t>
            </w:r>
            <w:hyperlink r:id="rId15" w:anchor="INTRO" w:history="1">
              <w:r w:rsidRPr="00B43A93">
                <w:rPr>
                  <w:rFonts w:ascii="Arial" w:eastAsia="Times New Roman" w:hAnsi="Arial" w:cs="Arial"/>
                  <w:color w:val="000000" w:themeColor="text1"/>
                  <w:szCs w:val="21"/>
                  <w:lang w:eastAsia="es-AR"/>
                </w:rPr>
                <w:t>Cultura</w:t>
              </w:r>
            </w:hyperlink>
            <w:r w:rsidRPr="00124B7C">
              <w:rPr>
                <w:rFonts w:ascii="Arial" w:eastAsia="Times New Roman" w:hAnsi="Arial" w:cs="Arial"/>
                <w:color w:val="000000" w:themeColor="text1"/>
                <w:szCs w:val="21"/>
                <w:lang w:eastAsia="es-AR"/>
              </w:rPr>
              <w:t> y Educación de la </w:t>
            </w:r>
            <w:hyperlink r:id="rId16" w:history="1">
              <w:r w:rsidRPr="00B43A93">
                <w:rPr>
                  <w:rFonts w:ascii="Arial" w:eastAsia="Times New Roman" w:hAnsi="Arial" w:cs="Arial"/>
                  <w:color w:val="000000" w:themeColor="text1"/>
                  <w:szCs w:val="21"/>
                  <w:lang w:eastAsia="es-AR"/>
                </w:rPr>
                <w:t>Nación</w:t>
              </w:r>
            </w:hyperlink>
            <w:r w:rsidRPr="00124B7C">
              <w:rPr>
                <w:rFonts w:ascii="Arial" w:eastAsia="Times New Roman" w:hAnsi="Arial" w:cs="Arial"/>
                <w:color w:val="000000" w:themeColor="text1"/>
                <w:szCs w:val="21"/>
                <w:lang w:eastAsia="es-AR"/>
              </w:rPr>
              <w:t> la </w:t>
            </w:r>
            <w:hyperlink r:id="rId17" w:history="1">
              <w:r w:rsidRPr="00B43A93">
                <w:rPr>
                  <w:rFonts w:ascii="Arial" w:eastAsia="Times New Roman" w:hAnsi="Arial" w:cs="Arial"/>
                  <w:color w:val="000000" w:themeColor="text1"/>
                  <w:szCs w:val="21"/>
                  <w:lang w:eastAsia="es-AR"/>
                </w:rPr>
                <w:t>misión</w:t>
              </w:r>
            </w:hyperlink>
            <w:r w:rsidRPr="00124B7C">
              <w:rPr>
                <w:rFonts w:ascii="Arial" w:eastAsia="Times New Roman" w:hAnsi="Arial" w:cs="Arial"/>
                <w:color w:val="000000" w:themeColor="text1"/>
                <w:szCs w:val="21"/>
                <w:lang w:eastAsia="es-AR"/>
              </w:rPr>
              <w:t> de fijar la política educativa y unificar criterios entre las jurisdicciones en el ámbito del Consejo Federal de Cultura y Educación, a través de la concertación, el consenso y el acuerdo.</w:t>
            </w:r>
            <w:r w:rsidRPr="00124B7C">
              <w:rPr>
                <w:rFonts w:ascii="Arial" w:eastAsia="Times New Roman" w:hAnsi="Arial" w:cs="Arial"/>
                <w:color w:val="000000" w:themeColor="text1"/>
                <w:szCs w:val="21"/>
                <w:lang w:eastAsia="es-AR"/>
              </w:rPr>
              <w:br/>
              <w:t>El Consejo Federal de Cultura y Educación está integrado por los ministros de Educación de todas las jurisdicciones y presidido por el Ministro de Cultura y Educación de la </w:t>
            </w:r>
            <w:hyperlink r:id="rId18" w:history="1">
              <w:r w:rsidRPr="00B43A93">
                <w:rPr>
                  <w:rFonts w:ascii="Arial" w:eastAsia="Times New Roman" w:hAnsi="Arial" w:cs="Arial"/>
                  <w:color w:val="000000" w:themeColor="text1"/>
                  <w:szCs w:val="21"/>
                  <w:lang w:eastAsia="es-AR"/>
                </w:rPr>
                <w:t>Nación</w:t>
              </w:r>
            </w:hyperlink>
            <w:r w:rsidRPr="00124B7C">
              <w:rPr>
                <w:rFonts w:ascii="Arial" w:eastAsia="Times New Roman" w:hAnsi="Arial" w:cs="Arial"/>
                <w:color w:val="000000" w:themeColor="text1"/>
                <w:szCs w:val="21"/>
                <w:lang w:eastAsia="es-AR"/>
              </w:rPr>
              <w:t>.</w:t>
            </w:r>
            <w:r w:rsidRPr="00124B7C">
              <w:rPr>
                <w:rFonts w:ascii="Arial" w:eastAsia="Times New Roman" w:hAnsi="Arial" w:cs="Arial"/>
                <w:color w:val="000000" w:themeColor="text1"/>
                <w:szCs w:val="21"/>
                <w:lang w:eastAsia="es-AR"/>
              </w:rPr>
              <w:br/>
              <w:t>Con la Ley se inicia un inédito proceso de decisiones concertadas entre el Poder Ejecutivo Central y las provincias. En este proceso, el Consejo federal de Cultura y Educación se constituye en el ámbito prioritario de concertación de la política educativa nacional, de preservación de la integridad del sistema y de consolidación de la Identidad cultural de la Nación.</w:t>
            </w:r>
            <w:r w:rsidRPr="00124B7C">
              <w:rPr>
                <w:rFonts w:ascii="Arial" w:eastAsia="Times New Roman" w:hAnsi="Arial" w:cs="Arial"/>
                <w:color w:val="000000" w:themeColor="text1"/>
                <w:szCs w:val="21"/>
                <w:lang w:eastAsia="es-AR"/>
              </w:rPr>
              <w:br/>
              <w:t>La Secretaría de </w:t>
            </w:r>
            <w:hyperlink r:id="rId19" w:history="1">
              <w:r w:rsidRPr="00B43A93">
                <w:rPr>
                  <w:rFonts w:ascii="Arial" w:eastAsia="Times New Roman" w:hAnsi="Arial" w:cs="Arial"/>
                  <w:color w:val="000000" w:themeColor="text1"/>
                  <w:szCs w:val="21"/>
                  <w:lang w:eastAsia="es-AR"/>
                </w:rPr>
                <w:t>Programación</w:t>
              </w:r>
            </w:hyperlink>
            <w:r w:rsidRPr="00124B7C">
              <w:rPr>
                <w:rFonts w:ascii="Arial" w:eastAsia="Times New Roman" w:hAnsi="Arial" w:cs="Arial"/>
                <w:color w:val="000000" w:themeColor="text1"/>
                <w:szCs w:val="21"/>
                <w:lang w:eastAsia="es-AR"/>
              </w:rPr>
              <w:t> y </w:t>
            </w:r>
            <w:hyperlink r:id="rId20" w:history="1">
              <w:r w:rsidRPr="00B43A93">
                <w:rPr>
                  <w:rFonts w:ascii="Arial" w:eastAsia="Times New Roman" w:hAnsi="Arial" w:cs="Arial"/>
                  <w:color w:val="000000" w:themeColor="text1"/>
                  <w:szCs w:val="21"/>
                  <w:lang w:eastAsia="es-AR"/>
                </w:rPr>
                <w:t>Evaluación</w:t>
              </w:r>
            </w:hyperlink>
            <w:r w:rsidRPr="00124B7C">
              <w:rPr>
                <w:rFonts w:ascii="Arial" w:eastAsia="Times New Roman" w:hAnsi="Arial" w:cs="Arial"/>
                <w:color w:val="000000" w:themeColor="text1"/>
                <w:szCs w:val="21"/>
                <w:lang w:eastAsia="es-AR"/>
              </w:rPr>
              <w:t> Educativa ha coordinado las </w:t>
            </w:r>
            <w:hyperlink r:id="rId21" w:history="1">
              <w:r w:rsidRPr="00B43A93">
                <w:rPr>
                  <w:rFonts w:ascii="Arial" w:eastAsia="Times New Roman" w:hAnsi="Arial" w:cs="Arial"/>
                  <w:color w:val="000000" w:themeColor="text1"/>
                  <w:szCs w:val="21"/>
                  <w:lang w:eastAsia="es-AR"/>
                </w:rPr>
                <w:t>acciones</w:t>
              </w:r>
            </w:hyperlink>
            <w:r w:rsidRPr="00124B7C">
              <w:rPr>
                <w:rFonts w:ascii="Arial" w:eastAsia="Times New Roman" w:hAnsi="Arial" w:cs="Arial"/>
                <w:color w:val="000000" w:themeColor="text1"/>
                <w:szCs w:val="21"/>
                <w:lang w:eastAsia="es-AR"/>
              </w:rPr>
              <w:t> para iniciar la aplicación de la Ley. En primer lugar, se acordó la </w:t>
            </w:r>
            <w:hyperlink r:id="rId22" w:history="1">
              <w:r w:rsidRPr="00B43A93">
                <w:rPr>
                  <w:rFonts w:ascii="Arial" w:eastAsia="Times New Roman" w:hAnsi="Arial" w:cs="Arial"/>
                  <w:color w:val="000000" w:themeColor="text1"/>
                  <w:szCs w:val="21"/>
                  <w:lang w:eastAsia="es-AR"/>
                </w:rPr>
                <w:t>metodología</w:t>
              </w:r>
            </w:hyperlink>
            <w:r w:rsidRPr="00124B7C">
              <w:rPr>
                <w:rFonts w:ascii="Arial" w:eastAsia="Times New Roman" w:hAnsi="Arial" w:cs="Arial"/>
                <w:color w:val="000000" w:themeColor="text1"/>
                <w:szCs w:val="21"/>
                <w:lang w:eastAsia="es-AR"/>
              </w:rPr>
              <w:t> que garantiza el proceso de concertación y que asegura los mecanismos para los Acuerdos y Consultas Federales y Nacionales.</w:t>
            </w:r>
            <w:r w:rsidRPr="00124B7C">
              <w:rPr>
                <w:rFonts w:ascii="Arial" w:eastAsia="Times New Roman" w:hAnsi="Arial" w:cs="Arial"/>
                <w:color w:val="000000" w:themeColor="text1"/>
                <w:szCs w:val="21"/>
                <w:lang w:eastAsia="es-AR"/>
              </w:rPr>
              <w:br/>
              <w:t>Meta Global: que para el primer año del nuevo siglo esté funcionando en su totalidad la nueva estructura del Sistema Educativo Nacional.</w:t>
            </w:r>
          </w:p>
          <w:p w:rsidR="00C766CA" w:rsidRDefault="00C766CA" w:rsidP="00B43A93">
            <w:pPr>
              <w:cnfStyle w:val="000000000000" w:firstRow="0" w:lastRow="0" w:firstColumn="0" w:lastColumn="0" w:oddVBand="0" w:evenVBand="0" w:oddHBand="0" w:evenHBand="0" w:firstRowFirstColumn="0" w:firstRowLastColumn="0" w:lastRowFirstColumn="0" w:lastRowLastColumn="0"/>
            </w:pPr>
          </w:p>
        </w:tc>
      </w:tr>
      <w:tr w:rsidR="00C766CA" w:rsidTr="00B43A93">
        <w:trPr>
          <w:gridAfter w:val="1"/>
          <w:cnfStyle w:val="000000100000" w:firstRow="0" w:lastRow="0" w:firstColumn="0" w:lastColumn="0" w:oddVBand="0" w:evenVBand="0" w:oddHBand="1" w:evenHBand="0" w:firstRowFirstColumn="0" w:firstRowLastColumn="0" w:lastRowFirstColumn="0" w:lastRowLastColumn="0"/>
          <w:wAfter w:w="7" w:type="dxa"/>
          <w:trHeight w:val="178"/>
        </w:trPr>
        <w:tc>
          <w:tcPr>
            <w:cnfStyle w:val="001000000000" w:firstRow="0" w:lastRow="0" w:firstColumn="1" w:lastColumn="0" w:oddVBand="0" w:evenVBand="0" w:oddHBand="0" w:evenHBand="0" w:firstRowFirstColumn="0" w:firstRowLastColumn="0" w:lastRowFirstColumn="0" w:lastRowLastColumn="0"/>
            <w:tcW w:w="3630" w:type="dxa"/>
          </w:tcPr>
          <w:p w:rsidR="00C766CA" w:rsidRDefault="00C766CA" w:rsidP="00B43A93"/>
          <w:p w:rsidR="00C766CA" w:rsidRPr="007053C4" w:rsidRDefault="00C766CA" w:rsidP="00B43A93">
            <w:pPr>
              <w:rPr>
                <w:rFonts w:ascii="Arial" w:hAnsi="Arial" w:cs="Arial"/>
                <w:sz w:val="28"/>
              </w:rPr>
            </w:pPr>
            <w:r w:rsidRPr="007053C4">
              <w:rPr>
                <w:rFonts w:ascii="Arial" w:hAnsi="Arial" w:cs="Arial"/>
                <w:sz w:val="28"/>
              </w:rPr>
              <w:t>Ocaso/delegación de la ley</w:t>
            </w:r>
          </w:p>
          <w:p w:rsidR="00C766CA" w:rsidRDefault="00C766CA" w:rsidP="00B43A93"/>
        </w:tc>
        <w:tc>
          <w:tcPr>
            <w:tcW w:w="7201" w:type="dxa"/>
          </w:tcPr>
          <w:p w:rsidR="00567BDE" w:rsidRDefault="00567BDE" w:rsidP="00B43A93">
            <w:pPr>
              <w:cnfStyle w:val="000000100000" w:firstRow="0" w:lastRow="0" w:firstColumn="0" w:lastColumn="0" w:oddVBand="0" w:evenVBand="0" w:oddHBand="1" w:evenHBand="0" w:firstRowFirstColumn="0" w:firstRowLastColumn="0" w:lastRowFirstColumn="0" w:lastRowLastColumn="0"/>
            </w:pPr>
          </w:p>
          <w:p w:rsidR="00567BDE" w:rsidRDefault="007053C4"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r>
              <w:t xml:space="preserve"> </w:t>
            </w:r>
            <w:r w:rsidR="00567BDE" w:rsidRPr="00567BDE">
              <w:rPr>
                <w:rFonts w:ascii="Arial" w:hAnsi="Arial" w:cs="Arial"/>
              </w:rPr>
              <w:t xml:space="preserve">La discusión se centró en la necesidad de una le educativa. </w:t>
            </w:r>
            <w:proofErr w:type="gramStart"/>
            <w:r w:rsidR="00567BDE" w:rsidRPr="00567BDE">
              <w:rPr>
                <w:rFonts w:ascii="Arial" w:hAnsi="Arial" w:cs="Arial"/>
              </w:rPr>
              <w:t>se</w:t>
            </w:r>
            <w:proofErr w:type="gramEnd"/>
            <w:r w:rsidR="00567BDE" w:rsidRPr="00567BDE">
              <w:rPr>
                <w:rFonts w:ascii="Arial" w:hAnsi="Arial" w:cs="Arial"/>
              </w:rPr>
              <w:t xml:space="preserve"> ratificó la lucha por un aumento salarial acorde a la canasta familiar  al coso laboral del trabajo decente , la inclusión de todos las sumas no remunerativas al sueldo básico  la convocatoria al ingreso a la docencia en todos los cargos de los niveles  modalidades entre otras demandas. Fue reivindicada la lucha gremial por el derecho universal  la educación en el 2006</w:t>
            </w:r>
          </w:p>
          <w:p w:rsidR="00567BDE" w:rsidRPr="00567BDE" w:rsidRDefault="00567BDE" w:rsidP="00B43A9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766CA" w:rsidTr="00B43A93">
        <w:trPr>
          <w:gridAfter w:val="1"/>
          <w:wAfter w:w="7" w:type="dxa"/>
          <w:trHeight w:val="169"/>
        </w:trPr>
        <w:tc>
          <w:tcPr>
            <w:cnfStyle w:val="001000000000" w:firstRow="0" w:lastRow="0" w:firstColumn="1" w:lastColumn="0" w:oddVBand="0" w:evenVBand="0" w:oddHBand="0" w:evenHBand="0" w:firstRowFirstColumn="0" w:firstRowLastColumn="0" w:lastRowFirstColumn="0" w:lastRowLastColumn="0"/>
            <w:tcW w:w="3630" w:type="dxa"/>
          </w:tcPr>
          <w:p w:rsidR="00C766CA" w:rsidRDefault="00C766CA" w:rsidP="00B43A93"/>
          <w:p w:rsidR="00C766CA" w:rsidRPr="007053C4" w:rsidRDefault="00C766CA" w:rsidP="00B43A93">
            <w:pPr>
              <w:rPr>
                <w:rFonts w:ascii="Arial" w:hAnsi="Arial" w:cs="Arial"/>
                <w:sz w:val="28"/>
              </w:rPr>
            </w:pPr>
            <w:r w:rsidRPr="007053C4">
              <w:rPr>
                <w:rFonts w:ascii="Arial" w:hAnsi="Arial" w:cs="Arial"/>
                <w:sz w:val="28"/>
              </w:rPr>
              <w:t>Otros datos que consideres relevantes</w:t>
            </w:r>
          </w:p>
          <w:p w:rsidR="00C766CA" w:rsidRDefault="00C766CA" w:rsidP="00B43A93"/>
        </w:tc>
        <w:tc>
          <w:tcPr>
            <w:tcW w:w="7201" w:type="dxa"/>
          </w:tcPr>
          <w:p w:rsidR="00C766CA" w:rsidRPr="00B43A93" w:rsidRDefault="00C766CA" w:rsidP="00B43A93">
            <w:pPr>
              <w:cnfStyle w:val="000000000000" w:firstRow="0" w:lastRow="0" w:firstColumn="0" w:lastColumn="0" w:oddVBand="0" w:evenVBand="0" w:oddHBand="0" w:evenHBand="0" w:firstRowFirstColumn="0" w:firstRowLastColumn="0" w:lastRowFirstColumn="0" w:lastRowLastColumn="0"/>
            </w:pPr>
          </w:p>
        </w:tc>
      </w:tr>
    </w:tbl>
    <w:p w:rsidR="00C6677A" w:rsidRDefault="00C6677A"/>
    <w:sectPr w:rsidR="00C667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B7A"/>
    <w:multiLevelType w:val="hybridMultilevel"/>
    <w:tmpl w:val="D1A8B228"/>
    <w:lvl w:ilvl="0" w:tplc="E7BCCCA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8BD4E8A"/>
    <w:multiLevelType w:val="hybridMultilevel"/>
    <w:tmpl w:val="9DEE51E6"/>
    <w:lvl w:ilvl="0" w:tplc="2C0A0001">
      <w:start w:val="1"/>
      <w:numFmt w:val="bullet"/>
      <w:lvlText w:val=""/>
      <w:lvlJc w:val="left"/>
      <w:pPr>
        <w:ind w:left="802" w:hanging="360"/>
      </w:pPr>
      <w:rPr>
        <w:rFonts w:ascii="Symbol" w:hAnsi="Symbol" w:hint="default"/>
      </w:rPr>
    </w:lvl>
    <w:lvl w:ilvl="1" w:tplc="2C0A0003" w:tentative="1">
      <w:start w:val="1"/>
      <w:numFmt w:val="bullet"/>
      <w:lvlText w:val="o"/>
      <w:lvlJc w:val="left"/>
      <w:pPr>
        <w:ind w:left="1522" w:hanging="360"/>
      </w:pPr>
      <w:rPr>
        <w:rFonts w:ascii="Courier New" w:hAnsi="Courier New" w:cs="Courier New" w:hint="default"/>
      </w:rPr>
    </w:lvl>
    <w:lvl w:ilvl="2" w:tplc="2C0A0005" w:tentative="1">
      <w:start w:val="1"/>
      <w:numFmt w:val="bullet"/>
      <w:lvlText w:val=""/>
      <w:lvlJc w:val="left"/>
      <w:pPr>
        <w:ind w:left="2242" w:hanging="360"/>
      </w:pPr>
      <w:rPr>
        <w:rFonts w:ascii="Wingdings" w:hAnsi="Wingdings" w:hint="default"/>
      </w:rPr>
    </w:lvl>
    <w:lvl w:ilvl="3" w:tplc="2C0A0001" w:tentative="1">
      <w:start w:val="1"/>
      <w:numFmt w:val="bullet"/>
      <w:lvlText w:val=""/>
      <w:lvlJc w:val="left"/>
      <w:pPr>
        <w:ind w:left="2962" w:hanging="360"/>
      </w:pPr>
      <w:rPr>
        <w:rFonts w:ascii="Symbol" w:hAnsi="Symbol" w:hint="default"/>
      </w:rPr>
    </w:lvl>
    <w:lvl w:ilvl="4" w:tplc="2C0A0003" w:tentative="1">
      <w:start w:val="1"/>
      <w:numFmt w:val="bullet"/>
      <w:lvlText w:val="o"/>
      <w:lvlJc w:val="left"/>
      <w:pPr>
        <w:ind w:left="3682" w:hanging="360"/>
      </w:pPr>
      <w:rPr>
        <w:rFonts w:ascii="Courier New" w:hAnsi="Courier New" w:cs="Courier New" w:hint="default"/>
      </w:rPr>
    </w:lvl>
    <w:lvl w:ilvl="5" w:tplc="2C0A0005" w:tentative="1">
      <w:start w:val="1"/>
      <w:numFmt w:val="bullet"/>
      <w:lvlText w:val=""/>
      <w:lvlJc w:val="left"/>
      <w:pPr>
        <w:ind w:left="4402" w:hanging="360"/>
      </w:pPr>
      <w:rPr>
        <w:rFonts w:ascii="Wingdings" w:hAnsi="Wingdings" w:hint="default"/>
      </w:rPr>
    </w:lvl>
    <w:lvl w:ilvl="6" w:tplc="2C0A0001" w:tentative="1">
      <w:start w:val="1"/>
      <w:numFmt w:val="bullet"/>
      <w:lvlText w:val=""/>
      <w:lvlJc w:val="left"/>
      <w:pPr>
        <w:ind w:left="5122" w:hanging="360"/>
      </w:pPr>
      <w:rPr>
        <w:rFonts w:ascii="Symbol" w:hAnsi="Symbol" w:hint="default"/>
      </w:rPr>
    </w:lvl>
    <w:lvl w:ilvl="7" w:tplc="2C0A0003" w:tentative="1">
      <w:start w:val="1"/>
      <w:numFmt w:val="bullet"/>
      <w:lvlText w:val="o"/>
      <w:lvlJc w:val="left"/>
      <w:pPr>
        <w:ind w:left="5842" w:hanging="360"/>
      </w:pPr>
      <w:rPr>
        <w:rFonts w:ascii="Courier New" w:hAnsi="Courier New" w:cs="Courier New" w:hint="default"/>
      </w:rPr>
    </w:lvl>
    <w:lvl w:ilvl="8" w:tplc="2C0A0005" w:tentative="1">
      <w:start w:val="1"/>
      <w:numFmt w:val="bullet"/>
      <w:lvlText w:val=""/>
      <w:lvlJc w:val="left"/>
      <w:pPr>
        <w:ind w:left="6562" w:hanging="360"/>
      </w:pPr>
      <w:rPr>
        <w:rFonts w:ascii="Wingdings" w:hAnsi="Wingdings" w:hint="default"/>
      </w:rPr>
    </w:lvl>
  </w:abstractNum>
  <w:abstractNum w:abstractNumId="2">
    <w:nsid w:val="19727000"/>
    <w:multiLevelType w:val="hybridMultilevel"/>
    <w:tmpl w:val="1096C34A"/>
    <w:lvl w:ilvl="0" w:tplc="2C0A0001">
      <w:start w:val="1"/>
      <w:numFmt w:val="bullet"/>
      <w:lvlText w:val=""/>
      <w:lvlJc w:val="left"/>
      <w:pPr>
        <w:ind w:left="802" w:hanging="360"/>
      </w:pPr>
      <w:rPr>
        <w:rFonts w:ascii="Symbol" w:hAnsi="Symbol" w:hint="default"/>
      </w:rPr>
    </w:lvl>
    <w:lvl w:ilvl="1" w:tplc="2C0A0003" w:tentative="1">
      <w:start w:val="1"/>
      <w:numFmt w:val="bullet"/>
      <w:lvlText w:val="o"/>
      <w:lvlJc w:val="left"/>
      <w:pPr>
        <w:ind w:left="1522" w:hanging="360"/>
      </w:pPr>
      <w:rPr>
        <w:rFonts w:ascii="Courier New" w:hAnsi="Courier New" w:cs="Courier New" w:hint="default"/>
      </w:rPr>
    </w:lvl>
    <w:lvl w:ilvl="2" w:tplc="2C0A0005" w:tentative="1">
      <w:start w:val="1"/>
      <w:numFmt w:val="bullet"/>
      <w:lvlText w:val=""/>
      <w:lvlJc w:val="left"/>
      <w:pPr>
        <w:ind w:left="2242" w:hanging="360"/>
      </w:pPr>
      <w:rPr>
        <w:rFonts w:ascii="Wingdings" w:hAnsi="Wingdings" w:hint="default"/>
      </w:rPr>
    </w:lvl>
    <w:lvl w:ilvl="3" w:tplc="2C0A0001" w:tentative="1">
      <w:start w:val="1"/>
      <w:numFmt w:val="bullet"/>
      <w:lvlText w:val=""/>
      <w:lvlJc w:val="left"/>
      <w:pPr>
        <w:ind w:left="2962" w:hanging="360"/>
      </w:pPr>
      <w:rPr>
        <w:rFonts w:ascii="Symbol" w:hAnsi="Symbol" w:hint="default"/>
      </w:rPr>
    </w:lvl>
    <w:lvl w:ilvl="4" w:tplc="2C0A0003" w:tentative="1">
      <w:start w:val="1"/>
      <w:numFmt w:val="bullet"/>
      <w:lvlText w:val="o"/>
      <w:lvlJc w:val="left"/>
      <w:pPr>
        <w:ind w:left="3682" w:hanging="360"/>
      </w:pPr>
      <w:rPr>
        <w:rFonts w:ascii="Courier New" w:hAnsi="Courier New" w:cs="Courier New" w:hint="default"/>
      </w:rPr>
    </w:lvl>
    <w:lvl w:ilvl="5" w:tplc="2C0A0005" w:tentative="1">
      <w:start w:val="1"/>
      <w:numFmt w:val="bullet"/>
      <w:lvlText w:val=""/>
      <w:lvlJc w:val="left"/>
      <w:pPr>
        <w:ind w:left="4402" w:hanging="360"/>
      </w:pPr>
      <w:rPr>
        <w:rFonts w:ascii="Wingdings" w:hAnsi="Wingdings" w:hint="default"/>
      </w:rPr>
    </w:lvl>
    <w:lvl w:ilvl="6" w:tplc="2C0A0001" w:tentative="1">
      <w:start w:val="1"/>
      <w:numFmt w:val="bullet"/>
      <w:lvlText w:val=""/>
      <w:lvlJc w:val="left"/>
      <w:pPr>
        <w:ind w:left="5122" w:hanging="360"/>
      </w:pPr>
      <w:rPr>
        <w:rFonts w:ascii="Symbol" w:hAnsi="Symbol" w:hint="default"/>
      </w:rPr>
    </w:lvl>
    <w:lvl w:ilvl="7" w:tplc="2C0A0003" w:tentative="1">
      <w:start w:val="1"/>
      <w:numFmt w:val="bullet"/>
      <w:lvlText w:val="o"/>
      <w:lvlJc w:val="left"/>
      <w:pPr>
        <w:ind w:left="5842" w:hanging="360"/>
      </w:pPr>
      <w:rPr>
        <w:rFonts w:ascii="Courier New" w:hAnsi="Courier New" w:cs="Courier New" w:hint="default"/>
      </w:rPr>
    </w:lvl>
    <w:lvl w:ilvl="8" w:tplc="2C0A0005" w:tentative="1">
      <w:start w:val="1"/>
      <w:numFmt w:val="bullet"/>
      <w:lvlText w:val=""/>
      <w:lvlJc w:val="left"/>
      <w:pPr>
        <w:ind w:left="6562" w:hanging="360"/>
      </w:pPr>
      <w:rPr>
        <w:rFonts w:ascii="Wingdings" w:hAnsi="Wingdings" w:hint="default"/>
      </w:rPr>
    </w:lvl>
  </w:abstractNum>
  <w:abstractNum w:abstractNumId="3">
    <w:nsid w:val="19C71DC9"/>
    <w:multiLevelType w:val="hybridMultilevel"/>
    <w:tmpl w:val="D26058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0621200"/>
    <w:multiLevelType w:val="hybridMultilevel"/>
    <w:tmpl w:val="7B422D48"/>
    <w:lvl w:ilvl="0" w:tplc="2C0A0001">
      <w:start w:val="1"/>
      <w:numFmt w:val="bullet"/>
      <w:lvlText w:val=""/>
      <w:lvlJc w:val="left"/>
      <w:pPr>
        <w:ind w:left="802" w:hanging="360"/>
      </w:pPr>
      <w:rPr>
        <w:rFonts w:ascii="Symbol" w:hAnsi="Symbol" w:hint="default"/>
      </w:rPr>
    </w:lvl>
    <w:lvl w:ilvl="1" w:tplc="2C0A0003" w:tentative="1">
      <w:start w:val="1"/>
      <w:numFmt w:val="bullet"/>
      <w:lvlText w:val="o"/>
      <w:lvlJc w:val="left"/>
      <w:pPr>
        <w:ind w:left="1522" w:hanging="360"/>
      </w:pPr>
      <w:rPr>
        <w:rFonts w:ascii="Courier New" w:hAnsi="Courier New" w:cs="Courier New" w:hint="default"/>
      </w:rPr>
    </w:lvl>
    <w:lvl w:ilvl="2" w:tplc="2C0A0005" w:tentative="1">
      <w:start w:val="1"/>
      <w:numFmt w:val="bullet"/>
      <w:lvlText w:val=""/>
      <w:lvlJc w:val="left"/>
      <w:pPr>
        <w:ind w:left="2242" w:hanging="360"/>
      </w:pPr>
      <w:rPr>
        <w:rFonts w:ascii="Wingdings" w:hAnsi="Wingdings" w:hint="default"/>
      </w:rPr>
    </w:lvl>
    <w:lvl w:ilvl="3" w:tplc="2C0A0001" w:tentative="1">
      <w:start w:val="1"/>
      <w:numFmt w:val="bullet"/>
      <w:lvlText w:val=""/>
      <w:lvlJc w:val="left"/>
      <w:pPr>
        <w:ind w:left="2962" w:hanging="360"/>
      </w:pPr>
      <w:rPr>
        <w:rFonts w:ascii="Symbol" w:hAnsi="Symbol" w:hint="default"/>
      </w:rPr>
    </w:lvl>
    <w:lvl w:ilvl="4" w:tplc="2C0A0003" w:tentative="1">
      <w:start w:val="1"/>
      <w:numFmt w:val="bullet"/>
      <w:lvlText w:val="o"/>
      <w:lvlJc w:val="left"/>
      <w:pPr>
        <w:ind w:left="3682" w:hanging="360"/>
      </w:pPr>
      <w:rPr>
        <w:rFonts w:ascii="Courier New" w:hAnsi="Courier New" w:cs="Courier New" w:hint="default"/>
      </w:rPr>
    </w:lvl>
    <w:lvl w:ilvl="5" w:tplc="2C0A0005" w:tentative="1">
      <w:start w:val="1"/>
      <w:numFmt w:val="bullet"/>
      <w:lvlText w:val=""/>
      <w:lvlJc w:val="left"/>
      <w:pPr>
        <w:ind w:left="4402" w:hanging="360"/>
      </w:pPr>
      <w:rPr>
        <w:rFonts w:ascii="Wingdings" w:hAnsi="Wingdings" w:hint="default"/>
      </w:rPr>
    </w:lvl>
    <w:lvl w:ilvl="6" w:tplc="2C0A0001" w:tentative="1">
      <w:start w:val="1"/>
      <w:numFmt w:val="bullet"/>
      <w:lvlText w:val=""/>
      <w:lvlJc w:val="left"/>
      <w:pPr>
        <w:ind w:left="5122" w:hanging="360"/>
      </w:pPr>
      <w:rPr>
        <w:rFonts w:ascii="Symbol" w:hAnsi="Symbol" w:hint="default"/>
      </w:rPr>
    </w:lvl>
    <w:lvl w:ilvl="7" w:tplc="2C0A0003" w:tentative="1">
      <w:start w:val="1"/>
      <w:numFmt w:val="bullet"/>
      <w:lvlText w:val="o"/>
      <w:lvlJc w:val="left"/>
      <w:pPr>
        <w:ind w:left="5842" w:hanging="360"/>
      </w:pPr>
      <w:rPr>
        <w:rFonts w:ascii="Courier New" w:hAnsi="Courier New" w:cs="Courier New" w:hint="default"/>
      </w:rPr>
    </w:lvl>
    <w:lvl w:ilvl="8" w:tplc="2C0A0005" w:tentative="1">
      <w:start w:val="1"/>
      <w:numFmt w:val="bullet"/>
      <w:lvlText w:val=""/>
      <w:lvlJc w:val="left"/>
      <w:pPr>
        <w:ind w:left="6562" w:hanging="360"/>
      </w:pPr>
      <w:rPr>
        <w:rFonts w:ascii="Wingdings" w:hAnsi="Wingdings" w:hint="default"/>
      </w:rPr>
    </w:lvl>
  </w:abstractNum>
  <w:abstractNum w:abstractNumId="5">
    <w:nsid w:val="25491FDF"/>
    <w:multiLevelType w:val="multilevel"/>
    <w:tmpl w:val="E0B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D1A73"/>
    <w:multiLevelType w:val="hybridMultilevel"/>
    <w:tmpl w:val="AD88CFCC"/>
    <w:lvl w:ilvl="0" w:tplc="2C0A0001">
      <w:start w:val="1"/>
      <w:numFmt w:val="bullet"/>
      <w:lvlText w:val=""/>
      <w:lvlJc w:val="left"/>
      <w:pPr>
        <w:ind w:left="885" w:hanging="360"/>
      </w:pPr>
      <w:rPr>
        <w:rFonts w:ascii="Symbol" w:hAnsi="Symbol" w:hint="default"/>
      </w:rPr>
    </w:lvl>
    <w:lvl w:ilvl="1" w:tplc="2C0A0003" w:tentative="1">
      <w:start w:val="1"/>
      <w:numFmt w:val="bullet"/>
      <w:lvlText w:val="o"/>
      <w:lvlJc w:val="left"/>
      <w:pPr>
        <w:ind w:left="1605" w:hanging="360"/>
      </w:pPr>
      <w:rPr>
        <w:rFonts w:ascii="Courier New" w:hAnsi="Courier New" w:cs="Courier New" w:hint="default"/>
      </w:rPr>
    </w:lvl>
    <w:lvl w:ilvl="2" w:tplc="2C0A0005" w:tentative="1">
      <w:start w:val="1"/>
      <w:numFmt w:val="bullet"/>
      <w:lvlText w:val=""/>
      <w:lvlJc w:val="left"/>
      <w:pPr>
        <w:ind w:left="2325" w:hanging="360"/>
      </w:pPr>
      <w:rPr>
        <w:rFonts w:ascii="Wingdings" w:hAnsi="Wingdings" w:hint="default"/>
      </w:rPr>
    </w:lvl>
    <w:lvl w:ilvl="3" w:tplc="2C0A0001" w:tentative="1">
      <w:start w:val="1"/>
      <w:numFmt w:val="bullet"/>
      <w:lvlText w:val=""/>
      <w:lvlJc w:val="left"/>
      <w:pPr>
        <w:ind w:left="3045" w:hanging="360"/>
      </w:pPr>
      <w:rPr>
        <w:rFonts w:ascii="Symbol" w:hAnsi="Symbol" w:hint="default"/>
      </w:rPr>
    </w:lvl>
    <w:lvl w:ilvl="4" w:tplc="2C0A0003" w:tentative="1">
      <w:start w:val="1"/>
      <w:numFmt w:val="bullet"/>
      <w:lvlText w:val="o"/>
      <w:lvlJc w:val="left"/>
      <w:pPr>
        <w:ind w:left="3765" w:hanging="360"/>
      </w:pPr>
      <w:rPr>
        <w:rFonts w:ascii="Courier New" w:hAnsi="Courier New" w:cs="Courier New" w:hint="default"/>
      </w:rPr>
    </w:lvl>
    <w:lvl w:ilvl="5" w:tplc="2C0A0005" w:tentative="1">
      <w:start w:val="1"/>
      <w:numFmt w:val="bullet"/>
      <w:lvlText w:val=""/>
      <w:lvlJc w:val="left"/>
      <w:pPr>
        <w:ind w:left="4485" w:hanging="360"/>
      </w:pPr>
      <w:rPr>
        <w:rFonts w:ascii="Wingdings" w:hAnsi="Wingdings" w:hint="default"/>
      </w:rPr>
    </w:lvl>
    <w:lvl w:ilvl="6" w:tplc="2C0A0001" w:tentative="1">
      <w:start w:val="1"/>
      <w:numFmt w:val="bullet"/>
      <w:lvlText w:val=""/>
      <w:lvlJc w:val="left"/>
      <w:pPr>
        <w:ind w:left="5205" w:hanging="360"/>
      </w:pPr>
      <w:rPr>
        <w:rFonts w:ascii="Symbol" w:hAnsi="Symbol" w:hint="default"/>
      </w:rPr>
    </w:lvl>
    <w:lvl w:ilvl="7" w:tplc="2C0A0003" w:tentative="1">
      <w:start w:val="1"/>
      <w:numFmt w:val="bullet"/>
      <w:lvlText w:val="o"/>
      <w:lvlJc w:val="left"/>
      <w:pPr>
        <w:ind w:left="5925" w:hanging="360"/>
      </w:pPr>
      <w:rPr>
        <w:rFonts w:ascii="Courier New" w:hAnsi="Courier New" w:cs="Courier New" w:hint="default"/>
      </w:rPr>
    </w:lvl>
    <w:lvl w:ilvl="8" w:tplc="2C0A0005" w:tentative="1">
      <w:start w:val="1"/>
      <w:numFmt w:val="bullet"/>
      <w:lvlText w:val=""/>
      <w:lvlJc w:val="left"/>
      <w:pPr>
        <w:ind w:left="6645" w:hanging="360"/>
      </w:pPr>
      <w:rPr>
        <w:rFonts w:ascii="Wingdings" w:hAnsi="Wingdings" w:hint="default"/>
      </w:rPr>
    </w:lvl>
  </w:abstractNum>
  <w:abstractNum w:abstractNumId="7">
    <w:nsid w:val="316D6840"/>
    <w:multiLevelType w:val="hybridMultilevel"/>
    <w:tmpl w:val="793099EE"/>
    <w:lvl w:ilvl="0" w:tplc="2C0A0001">
      <w:start w:val="1"/>
      <w:numFmt w:val="bullet"/>
      <w:lvlText w:val=""/>
      <w:lvlJc w:val="left"/>
      <w:pPr>
        <w:ind w:left="885" w:hanging="360"/>
      </w:pPr>
      <w:rPr>
        <w:rFonts w:ascii="Symbol" w:hAnsi="Symbol" w:hint="default"/>
      </w:rPr>
    </w:lvl>
    <w:lvl w:ilvl="1" w:tplc="2C0A0003" w:tentative="1">
      <w:start w:val="1"/>
      <w:numFmt w:val="bullet"/>
      <w:lvlText w:val="o"/>
      <w:lvlJc w:val="left"/>
      <w:pPr>
        <w:ind w:left="1605" w:hanging="360"/>
      </w:pPr>
      <w:rPr>
        <w:rFonts w:ascii="Courier New" w:hAnsi="Courier New" w:cs="Courier New" w:hint="default"/>
      </w:rPr>
    </w:lvl>
    <w:lvl w:ilvl="2" w:tplc="2C0A0005" w:tentative="1">
      <w:start w:val="1"/>
      <w:numFmt w:val="bullet"/>
      <w:lvlText w:val=""/>
      <w:lvlJc w:val="left"/>
      <w:pPr>
        <w:ind w:left="2325" w:hanging="360"/>
      </w:pPr>
      <w:rPr>
        <w:rFonts w:ascii="Wingdings" w:hAnsi="Wingdings" w:hint="default"/>
      </w:rPr>
    </w:lvl>
    <w:lvl w:ilvl="3" w:tplc="2C0A0001" w:tentative="1">
      <w:start w:val="1"/>
      <w:numFmt w:val="bullet"/>
      <w:lvlText w:val=""/>
      <w:lvlJc w:val="left"/>
      <w:pPr>
        <w:ind w:left="3045" w:hanging="360"/>
      </w:pPr>
      <w:rPr>
        <w:rFonts w:ascii="Symbol" w:hAnsi="Symbol" w:hint="default"/>
      </w:rPr>
    </w:lvl>
    <w:lvl w:ilvl="4" w:tplc="2C0A0003" w:tentative="1">
      <w:start w:val="1"/>
      <w:numFmt w:val="bullet"/>
      <w:lvlText w:val="o"/>
      <w:lvlJc w:val="left"/>
      <w:pPr>
        <w:ind w:left="3765" w:hanging="360"/>
      </w:pPr>
      <w:rPr>
        <w:rFonts w:ascii="Courier New" w:hAnsi="Courier New" w:cs="Courier New" w:hint="default"/>
      </w:rPr>
    </w:lvl>
    <w:lvl w:ilvl="5" w:tplc="2C0A0005" w:tentative="1">
      <w:start w:val="1"/>
      <w:numFmt w:val="bullet"/>
      <w:lvlText w:val=""/>
      <w:lvlJc w:val="left"/>
      <w:pPr>
        <w:ind w:left="4485" w:hanging="360"/>
      </w:pPr>
      <w:rPr>
        <w:rFonts w:ascii="Wingdings" w:hAnsi="Wingdings" w:hint="default"/>
      </w:rPr>
    </w:lvl>
    <w:lvl w:ilvl="6" w:tplc="2C0A0001" w:tentative="1">
      <w:start w:val="1"/>
      <w:numFmt w:val="bullet"/>
      <w:lvlText w:val=""/>
      <w:lvlJc w:val="left"/>
      <w:pPr>
        <w:ind w:left="5205" w:hanging="360"/>
      </w:pPr>
      <w:rPr>
        <w:rFonts w:ascii="Symbol" w:hAnsi="Symbol" w:hint="default"/>
      </w:rPr>
    </w:lvl>
    <w:lvl w:ilvl="7" w:tplc="2C0A0003" w:tentative="1">
      <w:start w:val="1"/>
      <w:numFmt w:val="bullet"/>
      <w:lvlText w:val="o"/>
      <w:lvlJc w:val="left"/>
      <w:pPr>
        <w:ind w:left="5925" w:hanging="360"/>
      </w:pPr>
      <w:rPr>
        <w:rFonts w:ascii="Courier New" w:hAnsi="Courier New" w:cs="Courier New" w:hint="default"/>
      </w:rPr>
    </w:lvl>
    <w:lvl w:ilvl="8" w:tplc="2C0A0005" w:tentative="1">
      <w:start w:val="1"/>
      <w:numFmt w:val="bullet"/>
      <w:lvlText w:val=""/>
      <w:lvlJc w:val="left"/>
      <w:pPr>
        <w:ind w:left="6645" w:hanging="360"/>
      </w:pPr>
      <w:rPr>
        <w:rFonts w:ascii="Wingdings" w:hAnsi="Wingdings" w:hint="default"/>
      </w:rPr>
    </w:lvl>
  </w:abstractNum>
  <w:abstractNum w:abstractNumId="8">
    <w:nsid w:val="36A51F41"/>
    <w:multiLevelType w:val="hybridMultilevel"/>
    <w:tmpl w:val="8C7010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CAB2925"/>
    <w:multiLevelType w:val="hybridMultilevel"/>
    <w:tmpl w:val="415250FE"/>
    <w:lvl w:ilvl="0" w:tplc="2C0A0001">
      <w:start w:val="1"/>
      <w:numFmt w:val="bullet"/>
      <w:lvlText w:val=""/>
      <w:lvlJc w:val="left"/>
      <w:pPr>
        <w:ind w:left="885" w:hanging="360"/>
      </w:pPr>
      <w:rPr>
        <w:rFonts w:ascii="Symbol" w:hAnsi="Symbol" w:hint="default"/>
      </w:rPr>
    </w:lvl>
    <w:lvl w:ilvl="1" w:tplc="2C0A0003" w:tentative="1">
      <w:start w:val="1"/>
      <w:numFmt w:val="bullet"/>
      <w:lvlText w:val="o"/>
      <w:lvlJc w:val="left"/>
      <w:pPr>
        <w:ind w:left="1605" w:hanging="360"/>
      </w:pPr>
      <w:rPr>
        <w:rFonts w:ascii="Courier New" w:hAnsi="Courier New" w:cs="Courier New" w:hint="default"/>
      </w:rPr>
    </w:lvl>
    <w:lvl w:ilvl="2" w:tplc="2C0A0005" w:tentative="1">
      <w:start w:val="1"/>
      <w:numFmt w:val="bullet"/>
      <w:lvlText w:val=""/>
      <w:lvlJc w:val="left"/>
      <w:pPr>
        <w:ind w:left="2325" w:hanging="360"/>
      </w:pPr>
      <w:rPr>
        <w:rFonts w:ascii="Wingdings" w:hAnsi="Wingdings" w:hint="default"/>
      </w:rPr>
    </w:lvl>
    <w:lvl w:ilvl="3" w:tplc="2C0A0001" w:tentative="1">
      <w:start w:val="1"/>
      <w:numFmt w:val="bullet"/>
      <w:lvlText w:val=""/>
      <w:lvlJc w:val="left"/>
      <w:pPr>
        <w:ind w:left="3045" w:hanging="360"/>
      </w:pPr>
      <w:rPr>
        <w:rFonts w:ascii="Symbol" w:hAnsi="Symbol" w:hint="default"/>
      </w:rPr>
    </w:lvl>
    <w:lvl w:ilvl="4" w:tplc="2C0A0003" w:tentative="1">
      <w:start w:val="1"/>
      <w:numFmt w:val="bullet"/>
      <w:lvlText w:val="o"/>
      <w:lvlJc w:val="left"/>
      <w:pPr>
        <w:ind w:left="3765" w:hanging="360"/>
      </w:pPr>
      <w:rPr>
        <w:rFonts w:ascii="Courier New" w:hAnsi="Courier New" w:cs="Courier New" w:hint="default"/>
      </w:rPr>
    </w:lvl>
    <w:lvl w:ilvl="5" w:tplc="2C0A0005" w:tentative="1">
      <w:start w:val="1"/>
      <w:numFmt w:val="bullet"/>
      <w:lvlText w:val=""/>
      <w:lvlJc w:val="left"/>
      <w:pPr>
        <w:ind w:left="4485" w:hanging="360"/>
      </w:pPr>
      <w:rPr>
        <w:rFonts w:ascii="Wingdings" w:hAnsi="Wingdings" w:hint="default"/>
      </w:rPr>
    </w:lvl>
    <w:lvl w:ilvl="6" w:tplc="2C0A0001" w:tentative="1">
      <w:start w:val="1"/>
      <w:numFmt w:val="bullet"/>
      <w:lvlText w:val=""/>
      <w:lvlJc w:val="left"/>
      <w:pPr>
        <w:ind w:left="5205" w:hanging="360"/>
      </w:pPr>
      <w:rPr>
        <w:rFonts w:ascii="Symbol" w:hAnsi="Symbol" w:hint="default"/>
      </w:rPr>
    </w:lvl>
    <w:lvl w:ilvl="7" w:tplc="2C0A0003" w:tentative="1">
      <w:start w:val="1"/>
      <w:numFmt w:val="bullet"/>
      <w:lvlText w:val="o"/>
      <w:lvlJc w:val="left"/>
      <w:pPr>
        <w:ind w:left="5925" w:hanging="360"/>
      </w:pPr>
      <w:rPr>
        <w:rFonts w:ascii="Courier New" w:hAnsi="Courier New" w:cs="Courier New" w:hint="default"/>
      </w:rPr>
    </w:lvl>
    <w:lvl w:ilvl="8" w:tplc="2C0A0005" w:tentative="1">
      <w:start w:val="1"/>
      <w:numFmt w:val="bullet"/>
      <w:lvlText w:val=""/>
      <w:lvlJc w:val="left"/>
      <w:pPr>
        <w:ind w:left="6645" w:hanging="360"/>
      </w:pPr>
      <w:rPr>
        <w:rFonts w:ascii="Wingdings" w:hAnsi="Wingdings" w:hint="default"/>
      </w:rPr>
    </w:lvl>
  </w:abstractNum>
  <w:abstractNum w:abstractNumId="10">
    <w:nsid w:val="3F765274"/>
    <w:multiLevelType w:val="hybridMultilevel"/>
    <w:tmpl w:val="F4867C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62125E0"/>
    <w:multiLevelType w:val="hybridMultilevel"/>
    <w:tmpl w:val="8B629774"/>
    <w:lvl w:ilvl="0" w:tplc="2C0A0001">
      <w:start w:val="1"/>
      <w:numFmt w:val="bullet"/>
      <w:lvlText w:val=""/>
      <w:lvlJc w:val="left"/>
      <w:pPr>
        <w:ind w:left="885" w:hanging="360"/>
      </w:pPr>
      <w:rPr>
        <w:rFonts w:ascii="Symbol" w:hAnsi="Symbol" w:hint="default"/>
      </w:rPr>
    </w:lvl>
    <w:lvl w:ilvl="1" w:tplc="2C0A0003" w:tentative="1">
      <w:start w:val="1"/>
      <w:numFmt w:val="bullet"/>
      <w:lvlText w:val="o"/>
      <w:lvlJc w:val="left"/>
      <w:pPr>
        <w:ind w:left="1605" w:hanging="360"/>
      </w:pPr>
      <w:rPr>
        <w:rFonts w:ascii="Courier New" w:hAnsi="Courier New" w:cs="Courier New" w:hint="default"/>
      </w:rPr>
    </w:lvl>
    <w:lvl w:ilvl="2" w:tplc="2C0A0005" w:tentative="1">
      <w:start w:val="1"/>
      <w:numFmt w:val="bullet"/>
      <w:lvlText w:val=""/>
      <w:lvlJc w:val="left"/>
      <w:pPr>
        <w:ind w:left="2325" w:hanging="360"/>
      </w:pPr>
      <w:rPr>
        <w:rFonts w:ascii="Wingdings" w:hAnsi="Wingdings" w:hint="default"/>
      </w:rPr>
    </w:lvl>
    <w:lvl w:ilvl="3" w:tplc="2C0A0001" w:tentative="1">
      <w:start w:val="1"/>
      <w:numFmt w:val="bullet"/>
      <w:lvlText w:val=""/>
      <w:lvlJc w:val="left"/>
      <w:pPr>
        <w:ind w:left="3045" w:hanging="360"/>
      </w:pPr>
      <w:rPr>
        <w:rFonts w:ascii="Symbol" w:hAnsi="Symbol" w:hint="default"/>
      </w:rPr>
    </w:lvl>
    <w:lvl w:ilvl="4" w:tplc="2C0A0003" w:tentative="1">
      <w:start w:val="1"/>
      <w:numFmt w:val="bullet"/>
      <w:lvlText w:val="o"/>
      <w:lvlJc w:val="left"/>
      <w:pPr>
        <w:ind w:left="3765" w:hanging="360"/>
      </w:pPr>
      <w:rPr>
        <w:rFonts w:ascii="Courier New" w:hAnsi="Courier New" w:cs="Courier New" w:hint="default"/>
      </w:rPr>
    </w:lvl>
    <w:lvl w:ilvl="5" w:tplc="2C0A0005" w:tentative="1">
      <w:start w:val="1"/>
      <w:numFmt w:val="bullet"/>
      <w:lvlText w:val=""/>
      <w:lvlJc w:val="left"/>
      <w:pPr>
        <w:ind w:left="4485" w:hanging="360"/>
      </w:pPr>
      <w:rPr>
        <w:rFonts w:ascii="Wingdings" w:hAnsi="Wingdings" w:hint="default"/>
      </w:rPr>
    </w:lvl>
    <w:lvl w:ilvl="6" w:tplc="2C0A0001" w:tentative="1">
      <w:start w:val="1"/>
      <w:numFmt w:val="bullet"/>
      <w:lvlText w:val=""/>
      <w:lvlJc w:val="left"/>
      <w:pPr>
        <w:ind w:left="5205" w:hanging="360"/>
      </w:pPr>
      <w:rPr>
        <w:rFonts w:ascii="Symbol" w:hAnsi="Symbol" w:hint="default"/>
      </w:rPr>
    </w:lvl>
    <w:lvl w:ilvl="7" w:tplc="2C0A0003" w:tentative="1">
      <w:start w:val="1"/>
      <w:numFmt w:val="bullet"/>
      <w:lvlText w:val="o"/>
      <w:lvlJc w:val="left"/>
      <w:pPr>
        <w:ind w:left="5925" w:hanging="360"/>
      </w:pPr>
      <w:rPr>
        <w:rFonts w:ascii="Courier New" w:hAnsi="Courier New" w:cs="Courier New" w:hint="default"/>
      </w:rPr>
    </w:lvl>
    <w:lvl w:ilvl="8" w:tplc="2C0A0005" w:tentative="1">
      <w:start w:val="1"/>
      <w:numFmt w:val="bullet"/>
      <w:lvlText w:val=""/>
      <w:lvlJc w:val="left"/>
      <w:pPr>
        <w:ind w:left="6645" w:hanging="360"/>
      </w:pPr>
      <w:rPr>
        <w:rFonts w:ascii="Wingdings" w:hAnsi="Wingdings" w:hint="default"/>
      </w:rPr>
    </w:lvl>
  </w:abstractNum>
  <w:abstractNum w:abstractNumId="12">
    <w:nsid w:val="55A72CE3"/>
    <w:multiLevelType w:val="hybridMultilevel"/>
    <w:tmpl w:val="5FCED750"/>
    <w:lvl w:ilvl="0" w:tplc="2C0A0001">
      <w:start w:val="1"/>
      <w:numFmt w:val="bullet"/>
      <w:lvlText w:val=""/>
      <w:lvlJc w:val="left"/>
      <w:pPr>
        <w:ind w:left="802" w:hanging="360"/>
      </w:pPr>
      <w:rPr>
        <w:rFonts w:ascii="Symbol" w:hAnsi="Symbol" w:hint="default"/>
      </w:rPr>
    </w:lvl>
    <w:lvl w:ilvl="1" w:tplc="2C0A0003" w:tentative="1">
      <w:start w:val="1"/>
      <w:numFmt w:val="bullet"/>
      <w:lvlText w:val="o"/>
      <w:lvlJc w:val="left"/>
      <w:pPr>
        <w:ind w:left="1522" w:hanging="360"/>
      </w:pPr>
      <w:rPr>
        <w:rFonts w:ascii="Courier New" w:hAnsi="Courier New" w:cs="Courier New" w:hint="default"/>
      </w:rPr>
    </w:lvl>
    <w:lvl w:ilvl="2" w:tplc="2C0A0005" w:tentative="1">
      <w:start w:val="1"/>
      <w:numFmt w:val="bullet"/>
      <w:lvlText w:val=""/>
      <w:lvlJc w:val="left"/>
      <w:pPr>
        <w:ind w:left="2242" w:hanging="360"/>
      </w:pPr>
      <w:rPr>
        <w:rFonts w:ascii="Wingdings" w:hAnsi="Wingdings" w:hint="default"/>
      </w:rPr>
    </w:lvl>
    <w:lvl w:ilvl="3" w:tplc="2C0A0001" w:tentative="1">
      <w:start w:val="1"/>
      <w:numFmt w:val="bullet"/>
      <w:lvlText w:val=""/>
      <w:lvlJc w:val="left"/>
      <w:pPr>
        <w:ind w:left="2962" w:hanging="360"/>
      </w:pPr>
      <w:rPr>
        <w:rFonts w:ascii="Symbol" w:hAnsi="Symbol" w:hint="default"/>
      </w:rPr>
    </w:lvl>
    <w:lvl w:ilvl="4" w:tplc="2C0A0003" w:tentative="1">
      <w:start w:val="1"/>
      <w:numFmt w:val="bullet"/>
      <w:lvlText w:val="o"/>
      <w:lvlJc w:val="left"/>
      <w:pPr>
        <w:ind w:left="3682" w:hanging="360"/>
      </w:pPr>
      <w:rPr>
        <w:rFonts w:ascii="Courier New" w:hAnsi="Courier New" w:cs="Courier New" w:hint="default"/>
      </w:rPr>
    </w:lvl>
    <w:lvl w:ilvl="5" w:tplc="2C0A0005" w:tentative="1">
      <w:start w:val="1"/>
      <w:numFmt w:val="bullet"/>
      <w:lvlText w:val=""/>
      <w:lvlJc w:val="left"/>
      <w:pPr>
        <w:ind w:left="4402" w:hanging="360"/>
      </w:pPr>
      <w:rPr>
        <w:rFonts w:ascii="Wingdings" w:hAnsi="Wingdings" w:hint="default"/>
      </w:rPr>
    </w:lvl>
    <w:lvl w:ilvl="6" w:tplc="2C0A0001" w:tentative="1">
      <w:start w:val="1"/>
      <w:numFmt w:val="bullet"/>
      <w:lvlText w:val=""/>
      <w:lvlJc w:val="left"/>
      <w:pPr>
        <w:ind w:left="5122" w:hanging="360"/>
      </w:pPr>
      <w:rPr>
        <w:rFonts w:ascii="Symbol" w:hAnsi="Symbol" w:hint="default"/>
      </w:rPr>
    </w:lvl>
    <w:lvl w:ilvl="7" w:tplc="2C0A0003" w:tentative="1">
      <w:start w:val="1"/>
      <w:numFmt w:val="bullet"/>
      <w:lvlText w:val="o"/>
      <w:lvlJc w:val="left"/>
      <w:pPr>
        <w:ind w:left="5842" w:hanging="360"/>
      </w:pPr>
      <w:rPr>
        <w:rFonts w:ascii="Courier New" w:hAnsi="Courier New" w:cs="Courier New" w:hint="default"/>
      </w:rPr>
    </w:lvl>
    <w:lvl w:ilvl="8" w:tplc="2C0A0005" w:tentative="1">
      <w:start w:val="1"/>
      <w:numFmt w:val="bullet"/>
      <w:lvlText w:val=""/>
      <w:lvlJc w:val="left"/>
      <w:pPr>
        <w:ind w:left="6562" w:hanging="360"/>
      </w:pPr>
      <w:rPr>
        <w:rFonts w:ascii="Wingdings" w:hAnsi="Wingdings" w:hint="default"/>
      </w:rPr>
    </w:lvl>
  </w:abstractNum>
  <w:abstractNum w:abstractNumId="13">
    <w:nsid w:val="731C496D"/>
    <w:multiLevelType w:val="hybridMultilevel"/>
    <w:tmpl w:val="19C26816"/>
    <w:lvl w:ilvl="0" w:tplc="2C0A0001">
      <w:start w:val="1"/>
      <w:numFmt w:val="bullet"/>
      <w:lvlText w:val=""/>
      <w:lvlJc w:val="left"/>
      <w:pPr>
        <w:ind w:left="802" w:hanging="360"/>
      </w:pPr>
      <w:rPr>
        <w:rFonts w:ascii="Symbol" w:hAnsi="Symbol" w:hint="default"/>
      </w:rPr>
    </w:lvl>
    <w:lvl w:ilvl="1" w:tplc="2C0A0003" w:tentative="1">
      <w:start w:val="1"/>
      <w:numFmt w:val="bullet"/>
      <w:lvlText w:val="o"/>
      <w:lvlJc w:val="left"/>
      <w:pPr>
        <w:ind w:left="1522" w:hanging="360"/>
      </w:pPr>
      <w:rPr>
        <w:rFonts w:ascii="Courier New" w:hAnsi="Courier New" w:cs="Courier New" w:hint="default"/>
      </w:rPr>
    </w:lvl>
    <w:lvl w:ilvl="2" w:tplc="2C0A0005" w:tentative="1">
      <w:start w:val="1"/>
      <w:numFmt w:val="bullet"/>
      <w:lvlText w:val=""/>
      <w:lvlJc w:val="left"/>
      <w:pPr>
        <w:ind w:left="2242" w:hanging="360"/>
      </w:pPr>
      <w:rPr>
        <w:rFonts w:ascii="Wingdings" w:hAnsi="Wingdings" w:hint="default"/>
      </w:rPr>
    </w:lvl>
    <w:lvl w:ilvl="3" w:tplc="2C0A0001" w:tentative="1">
      <w:start w:val="1"/>
      <w:numFmt w:val="bullet"/>
      <w:lvlText w:val=""/>
      <w:lvlJc w:val="left"/>
      <w:pPr>
        <w:ind w:left="2962" w:hanging="360"/>
      </w:pPr>
      <w:rPr>
        <w:rFonts w:ascii="Symbol" w:hAnsi="Symbol" w:hint="default"/>
      </w:rPr>
    </w:lvl>
    <w:lvl w:ilvl="4" w:tplc="2C0A0003" w:tentative="1">
      <w:start w:val="1"/>
      <w:numFmt w:val="bullet"/>
      <w:lvlText w:val="o"/>
      <w:lvlJc w:val="left"/>
      <w:pPr>
        <w:ind w:left="3682" w:hanging="360"/>
      </w:pPr>
      <w:rPr>
        <w:rFonts w:ascii="Courier New" w:hAnsi="Courier New" w:cs="Courier New" w:hint="default"/>
      </w:rPr>
    </w:lvl>
    <w:lvl w:ilvl="5" w:tplc="2C0A0005" w:tentative="1">
      <w:start w:val="1"/>
      <w:numFmt w:val="bullet"/>
      <w:lvlText w:val=""/>
      <w:lvlJc w:val="left"/>
      <w:pPr>
        <w:ind w:left="4402" w:hanging="360"/>
      </w:pPr>
      <w:rPr>
        <w:rFonts w:ascii="Wingdings" w:hAnsi="Wingdings" w:hint="default"/>
      </w:rPr>
    </w:lvl>
    <w:lvl w:ilvl="6" w:tplc="2C0A0001" w:tentative="1">
      <w:start w:val="1"/>
      <w:numFmt w:val="bullet"/>
      <w:lvlText w:val=""/>
      <w:lvlJc w:val="left"/>
      <w:pPr>
        <w:ind w:left="5122" w:hanging="360"/>
      </w:pPr>
      <w:rPr>
        <w:rFonts w:ascii="Symbol" w:hAnsi="Symbol" w:hint="default"/>
      </w:rPr>
    </w:lvl>
    <w:lvl w:ilvl="7" w:tplc="2C0A0003" w:tentative="1">
      <w:start w:val="1"/>
      <w:numFmt w:val="bullet"/>
      <w:lvlText w:val="o"/>
      <w:lvlJc w:val="left"/>
      <w:pPr>
        <w:ind w:left="5842" w:hanging="360"/>
      </w:pPr>
      <w:rPr>
        <w:rFonts w:ascii="Courier New" w:hAnsi="Courier New" w:cs="Courier New" w:hint="default"/>
      </w:rPr>
    </w:lvl>
    <w:lvl w:ilvl="8" w:tplc="2C0A0005" w:tentative="1">
      <w:start w:val="1"/>
      <w:numFmt w:val="bullet"/>
      <w:lvlText w:val=""/>
      <w:lvlJc w:val="left"/>
      <w:pPr>
        <w:ind w:left="6562" w:hanging="360"/>
      </w:pPr>
      <w:rPr>
        <w:rFonts w:ascii="Wingdings" w:hAnsi="Wingdings" w:hint="default"/>
      </w:rPr>
    </w:lvl>
  </w:abstractNum>
  <w:abstractNum w:abstractNumId="14">
    <w:nsid w:val="798070AF"/>
    <w:multiLevelType w:val="hybridMultilevel"/>
    <w:tmpl w:val="95149CD2"/>
    <w:lvl w:ilvl="0" w:tplc="2C0A0001">
      <w:start w:val="1"/>
      <w:numFmt w:val="bullet"/>
      <w:lvlText w:val=""/>
      <w:lvlJc w:val="left"/>
      <w:pPr>
        <w:ind w:left="802" w:hanging="360"/>
      </w:pPr>
      <w:rPr>
        <w:rFonts w:ascii="Symbol" w:hAnsi="Symbol" w:hint="default"/>
      </w:rPr>
    </w:lvl>
    <w:lvl w:ilvl="1" w:tplc="2C0A0003" w:tentative="1">
      <w:start w:val="1"/>
      <w:numFmt w:val="bullet"/>
      <w:lvlText w:val="o"/>
      <w:lvlJc w:val="left"/>
      <w:pPr>
        <w:ind w:left="1522" w:hanging="360"/>
      </w:pPr>
      <w:rPr>
        <w:rFonts w:ascii="Courier New" w:hAnsi="Courier New" w:cs="Courier New" w:hint="default"/>
      </w:rPr>
    </w:lvl>
    <w:lvl w:ilvl="2" w:tplc="2C0A0005" w:tentative="1">
      <w:start w:val="1"/>
      <w:numFmt w:val="bullet"/>
      <w:lvlText w:val=""/>
      <w:lvlJc w:val="left"/>
      <w:pPr>
        <w:ind w:left="2242" w:hanging="360"/>
      </w:pPr>
      <w:rPr>
        <w:rFonts w:ascii="Wingdings" w:hAnsi="Wingdings" w:hint="default"/>
      </w:rPr>
    </w:lvl>
    <w:lvl w:ilvl="3" w:tplc="2C0A0001" w:tentative="1">
      <w:start w:val="1"/>
      <w:numFmt w:val="bullet"/>
      <w:lvlText w:val=""/>
      <w:lvlJc w:val="left"/>
      <w:pPr>
        <w:ind w:left="2962" w:hanging="360"/>
      </w:pPr>
      <w:rPr>
        <w:rFonts w:ascii="Symbol" w:hAnsi="Symbol" w:hint="default"/>
      </w:rPr>
    </w:lvl>
    <w:lvl w:ilvl="4" w:tplc="2C0A0003" w:tentative="1">
      <w:start w:val="1"/>
      <w:numFmt w:val="bullet"/>
      <w:lvlText w:val="o"/>
      <w:lvlJc w:val="left"/>
      <w:pPr>
        <w:ind w:left="3682" w:hanging="360"/>
      </w:pPr>
      <w:rPr>
        <w:rFonts w:ascii="Courier New" w:hAnsi="Courier New" w:cs="Courier New" w:hint="default"/>
      </w:rPr>
    </w:lvl>
    <w:lvl w:ilvl="5" w:tplc="2C0A0005" w:tentative="1">
      <w:start w:val="1"/>
      <w:numFmt w:val="bullet"/>
      <w:lvlText w:val=""/>
      <w:lvlJc w:val="left"/>
      <w:pPr>
        <w:ind w:left="4402" w:hanging="360"/>
      </w:pPr>
      <w:rPr>
        <w:rFonts w:ascii="Wingdings" w:hAnsi="Wingdings" w:hint="default"/>
      </w:rPr>
    </w:lvl>
    <w:lvl w:ilvl="6" w:tplc="2C0A0001" w:tentative="1">
      <w:start w:val="1"/>
      <w:numFmt w:val="bullet"/>
      <w:lvlText w:val=""/>
      <w:lvlJc w:val="left"/>
      <w:pPr>
        <w:ind w:left="5122" w:hanging="360"/>
      </w:pPr>
      <w:rPr>
        <w:rFonts w:ascii="Symbol" w:hAnsi="Symbol" w:hint="default"/>
      </w:rPr>
    </w:lvl>
    <w:lvl w:ilvl="7" w:tplc="2C0A0003" w:tentative="1">
      <w:start w:val="1"/>
      <w:numFmt w:val="bullet"/>
      <w:lvlText w:val="o"/>
      <w:lvlJc w:val="left"/>
      <w:pPr>
        <w:ind w:left="5842" w:hanging="360"/>
      </w:pPr>
      <w:rPr>
        <w:rFonts w:ascii="Courier New" w:hAnsi="Courier New" w:cs="Courier New" w:hint="default"/>
      </w:rPr>
    </w:lvl>
    <w:lvl w:ilvl="8" w:tplc="2C0A0005" w:tentative="1">
      <w:start w:val="1"/>
      <w:numFmt w:val="bullet"/>
      <w:lvlText w:val=""/>
      <w:lvlJc w:val="left"/>
      <w:pPr>
        <w:ind w:left="6562" w:hanging="360"/>
      </w:pPr>
      <w:rPr>
        <w:rFonts w:ascii="Wingdings" w:hAnsi="Wingdings" w:hint="default"/>
      </w:rPr>
    </w:lvl>
  </w:abstractNum>
  <w:abstractNum w:abstractNumId="15">
    <w:nsid w:val="7D6D02A2"/>
    <w:multiLevelType w:val="hybridMultilevel"/>
    <w:tmpl w:val="6E3083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2"/>
  </w:num>
  <w:num w:numId="5">
    <w:abstractNumId w:val="15"/>
  </w:num>
  <w:num w:numId="6">
    <w:abstractNumId w:val="8"/>
  </w:num>
  <w:num w:numId="7">
    <w:abstractNumId w:val="3"/>
  </w:num>
  <w:num w:numId="8">
    <w:abstractNumId w:val="0"/>
  </w:num>
  <w:num w:numId="9">
    <w:abstractNumId w:val="2"/>
  </w:num>
  <w:num w:numId="10">
    <w:abstractNumId w:val="7"/>
  </w:num>
  <w:num w:numId="11">
    <w:abstractNumId w:val="11"/>
  </w:num>
  <w:num w:numId="12">
    <w:abstractNumId w:val="13"/>
  </w:num>
  <w:num w:numId="13">
    <w:abstractNumId w:val="14"/>
  </w:num>
  <w:num w:numId="14">
    <w:abstractNumId w:val="1"/>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893"/>
    <w:rsid w:val="000550CC"/>
    <w:rsid w:val="00124B7C"/>
    <w:rsid w:val="00273893"/>
    <w:rsid w:val="00540137"/>
    <w:rsid w:val="00567BDE"/>
    <w:rsid w:val="00701C99"/>
    <w:rsid w:val="00704834"/>
    <w:rsid w:val="007053C4"/>
    <w:rsid w:val="00733DF5"/>
    <w:rsid w:val="008076E1"/>
    <w:rsid w:val="00934141"/>
    <w:rsid w:val="00A90AAF"/>
    <w:rsid w:val="00AA4314"/>
    <w:rsid w:val="00AC6C33"/>
    <w:rsid w:val="00AE4E6E"/>
    <w:rsid w:val="00B43A93"/>
    <w:rsid w:val="00BC5B9A"/>
    <w:rsid w:val="00BF09F5"/>
    <w:rsid w:val="00C6677A"/>
    <w:rsid w:val="00C766CA"/>
    <w:rsid w:val="00D24A19"/>
    <w:rsid w:val="00DB0427"/>
    <w:rsid w:val="00FB68AC"/>
    <w:rsid w:val="00FD06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73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27389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04834"/>
    <w:pPr>
      <w:ind w:left="720"/>
      <w:contextualSpacing/>
    </w:pPr>
  </w:style>
  <w:style w:type="paragraph" w:styleId="NormalWeb">
    <w:name w:val="Normal (Web)"/>
    <w:basedOn w:val="Normal"/>
    <w:uiPriority w:val="99"/>
    <w:semiHidden/>
    <w:unhideWhenUsed/>
    <w:rsid w:val="00124B7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124B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73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27389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04834"/>
    <w:pPr>
      <w:ind w:left="720"/>
      <w:contextualSpacing/>
    </w:pPr>
  </w:style>
  <w:style w:type="paragraph" w:styleId="NormalWeb">
    <w:name w:val="Normal (Web)"/>
    <w:basedOn w:val="Normal"/>
    <w:uiPriority w:val="99"/>
    <w:semiHidden/>
    <w:unhideWhenUsed/>
    <w:rsid w:val="00124B7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124B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1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11/travent/travent.shtml" TargetMode="External"/><Relationship Id="rId13" Type="http://schemas.openxmlformats.org/officeDocument/2006/relationships/hyperlink" Target="https://www.monografias.com/trabajos35/el-poder/el-poder.shtml" TargetMode="External"/><Relationship Id="rId18" Type="http://schemas.openxmlformats.org/officeDocument/2006/relationships/hyperlink" Target="https://www.monografias.com/trabajos901/debate-multicultural-etnia-clase-nacion/debate-multicultural-etnia-clase-nacion.shtml" TargetMode="External"/><Relationship Id="rId3" Type="http://schemas.microsoft.com/office/2007/relationships/stylesWithEffects" Target="stylesWithEffects.xml"/><Relationship Id="rId21" Type="http://schemas.openxmlformats.org/officeDocument/2006/relationships/hyperlink" Target="https://www.monografias.com/trabajos4/acciones/acciones.shtml" TargetMode="External"/><Relationship Id="rId7" Type="http://schemas.openxmlformats.org/officeDocument/2006/relationships/hyperlink" Target="https://www.monografias.com/trabajos14/hanskelsen/hanskelsen.shtml" TargetMode="External"/><Relationship Id="rId12" Type="http://schemas.openxmlformats.org/officeDocument/2006/relationships/hyperlink" Target="https://www.monografias.com/trabajos33/responsabilidad/responsabilidad.shtml" TargetMode="External"/><Relationship Id="rId17" Type="http://schemas.openxmlformats.org/officeDocument/2006/relationships/hyperlink" Target="https://www.monografias.com/trabajos7/gepla/gepla.shtml" TargetMode="External"/><Relationship Id="rId2" Type="http://schemas.openxmlformats.org/officeDocument/2006/relationships/styles" Target="styles.xml"/><Relationship Id="rId16" Type="http://schemas.openxmlformats.org/officeDocument/2006/relationships/hyperlink" Target="https://www.monografias.com/trabajos14/origenestado/origenestado.shtml" TargetMode="External"/><Relationship Id="rId20" Type="http://schemas.openxmlformats.org/officeDocument/2006/relationships/hyperlink" Target="https://www.monografias.com/trabajos11/conce/conce.shtml" TargetMode="External"/><Relationship Id="rId1" Type="http://schemas.openxmlformats.org/officeDocument/2006/relationships/numbering" Target="numbering.xml"/><Relationship Id="rId6" Type="http://schemas.openxmlformats.org/officeDocument/2006/relationships/hyperlink" Target="https://www.monografias.com/trabajos11/conge/conge.shtml" TargetMode="External"/><Relationship Id="rId11" Type="http://schemas.openxmlformats.org/officeDocument/2006/relationships/hyperlink" Target="https://www.monografias.com/trabajos36/administracion-y-gerencia/administracion-y-gerencia.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ografias.com/trabajos13/quentend/quentend.shtml" TargetMode="External"/><Relationship Id="rId23" Type="http://schemas.openxmlformats.org/officeDocument/2006/relationships/fontTable" Target="fontTable.xml"/><Relationship Id="rId10" Type="http://schemas.openxmlformats.org/officeDocument/2006/relationships/hyperlink" Target="https://www.monografias.com/trabajos13/trainsti/trainsti.shtml" TargetMode="External"/><Relationship Id="rId19" Type="http://schemas.openxmlformats.org/officeDocument/2006/relationships/hyperlink" Target="https://www.monografias.com/Computacion/Programacion/" TargetMode="External"/><Relationship Id="rId4" Type="http://schemas.openxmlformats.org/officeDocument/2006/relationships/settings" Target="settings.xml"/><Relationship Id="rId9" Type="http://schemas.openxmlformats.org/officeDocument/2006/relationships/hyperlink" Target="https://www.monografias.com/trabajos15/todorov/todorov.shtml" TargetMode="External"/><Relationship Id="rId14" Type="http://schemas.openxmlformats.org/officeDocument/2006/relationships/hyperlink" Target="https://www.monografias.com/trabajos901/evolucion-historica-concepciones-tiempo/evolucion-historica-concepciones-tiempo.shtml" TargetMode="External"/><Relationship Id="rId22" Type="http://schemas.openxmlformats.org/officeDocument/2006/relationships/hyperlink" Target="https://www.monografias.com/trabajos11/metods/metod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8446</TotalTime>
  <Pages>4</Pages>
  <Words>1763</Words>
  <Characters>9698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4</cp:revision>
  <dcterms:created xsi:type="dcterms:W3CDTF">2018-11-06T14:23:00Z</dcterms:created>
  <dcterms:modified xsi:type="dcterms:W3CDTF">2018-11-12T13:56:00Z</dcterms:modified>
</cp:coreProperties>
</file>