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664A" w14:textId="77777777" w:rsidR="00791DEB" w:rsidRDefault="00000000">
      <w:pPr>
        <w:spacing w:after="80"/>
      </w:pPr>
      <w:r>
        <w:rPr>
          <w:b/>
          <w:bCs/>
          <w:color w:val="1B4D7A"/>
          <w:sz w:val="40"/>
          <w:szCs w:val="40"/>
        </w:rPr>
        <w:t>CLINIC ONBOARDING FORM</w:t>
      </w:r>
    </w:p>
    <w:p w14:paraId="1E450864" w14:textId="77777777" w:rsidR="00791DEB" w:rsidRDefault="00000000">
      <w:pPr>
        <w:spacing w:after="40"/>
      </w:pPr>
      <w:r>
        <w:rPr>
          <w:color w:val="666666"/>
          <w:sz w:val="32"/>
          <w:szCs w:val="32"/>
        </w:rPr>
        <w:t>User Guide</w:t>
      </w:r>
    </w:p>
    <w:p w14:paraId="595FA032" w14:textId="77777777" w:rsidR="00791DEB" w:rsidRDefault="00000000">
      <w:pPr>
        <w:spacing w:after="40"/>
      </w:pPr>
      <w:r>
        <w:rPr>
          <w:color w:val="666666"/>
        </w:rPr>
        <w:t>For Clinic Administrators</w:t>
      </w:r>
    </w:p>
    <w:p w14:paraId="44917D06" w14:textId="77777777" w:rsidR="00791DEB" w:rsidRDefault="00791DEB">
      <w:pPr>
        <w:spacing w:after="120"/>
      </w:pPr>
    </w:p>
    <w:p w14:paraId="1C76275F" w14:textId="77777777" w:rsidR="00791DEB" w:rsidRDefault="00000000">
      <w:pPr>
        <w:spacing w:after="40"/>
      </w:pPr>
      <w:r>
        <w:rPr>
          <w:b/>
          <w:bCs/>
        </w:rPr>
        <w:t>Propel Health</w:t>
      </w:r>
    </w:p>
    <w:p w14:paraId="7BD13955" w14:textId="77777777" w:rsidR="00791DEB" w:rsidRDefault="00000000">
      <w:pPr>
        <w:spacing w:after="300"/>
      </w:pPr>
      <w:r>
        <w:rPr>
          <w:color w:val="666666"/>
        </w:rPr>
        <w:t>February 2026</w:t>
      </w:r>
    </w:p>
    <w:p w14:paraId="24915935" w14:textId="77777777" w:rsidR="00791DEB" w:rsidRDefault="00000000">
      <w:pPr>
        <w:pStyle w:val="Heading1"/>
      </w:pPr>
      <w:r>
        <w:t>Overview</w:t>
      </w:r>
    </w:p>
    <w:p w14:paraId="77180C4F" w14:textId="77777777" w:rsidR="00791DEB" w:rsidRDefault="00000000">
      <w:pPr>
        <w:spacing w:after="160"/>
      </w:pPr>
      <w:r>
        <w:t>The Clinic Onboarding Form collects essential information needed to configure your clinic in the Propel Health platform. This 9-step form gathers details about your clinic, contacts, lab preferences, ordering providers, and patient extract settings.</w:t>
      </w:r>
    </w:p>
    <w:p w14:paraId="709D2C88" w14:textId="77777777" w:rsidR="00791DEB" w:rsidRDefault="00000000">
      <w:pPr>
        <w:spacing w:after="160"/>
      </w:pPr>
      <w:r>
        <w:t>The form automatically saves your progress, so you can complete it across multiple sessions. Your responses will be submitted to the Propel Health team for configuration.</w:t>
      </w:r>
    </w:p>
    <w:p w14:paraId="58C24495" w14:textId="77777777" w:rsidR="00791DEB" w:rsidRDefault="00000000">
      <w:pPr>
        <w:pStyle w:val="Heading1"/>
      </w:pPr>
      <w:r>
        <w:t>Getting Started</w:t>
      </w:r>
    </w:p>
    <w:p w14:paraId="2FCDE69D" w14:textId="77777777" w:rsidR="00791DEB" w:rsidRDefault="00000000">
      <w:pPr>
        <w:pStyle w:val="Heading2"/>
      </w:pPr>
      <w:r>
        <w:t>Logging In</w:t>
      </w:r>
    </w:p>
    <w:p w14:paraId="0914F0C0" w14:textId="77777777" w:rsidR="00791DEB" w:rsidRDefault="00000000">
      <w:pPr>
        <w:spacing w:after="160"/>
      </w:pPr>
      <w:r>
        <w:t>Your Propel Health representative will provide you with a 6-digit login code and the form URL. To access the form:</w:t>
      </w:r>
    </w:p>
    <w:p w14:paraId="0364B5D1" w14:textId="77777777" w:rsidR="00791DEB" w:rsidRDefault="00000000">
      <w:pPr>
        <w:pStyle w:val="ListParagraph"/>
        <w:numPr>
          <w:ilvl w:val="0"/>
          <w:numId w:val="2"/>
        </w:numPr>
        <w:spacing w:after="80"/>
      </w:pPr>
      <w:r>
        <w:t>Navigate to the onboarding form URL provided to you</w:t>
      </w:r>
    </w:p>
    <w:p w14:paraId="499FD204" w14:textId="77777777" w:rsidR="00791DEB" w:rsidRDefault="00000000">
      <w:pPr>
        <w:pStyle w:val="ListParagraph"/>
        <w:numPr>
          <w:ilvl w:val="0"/>
          <w:numId w:val="2"/>
        </w:numPr>
        <w:spacing w:after="80"/>
      </w:pPr>
      <w:r>
        <w:t>Enter your email address</w:t>
      </w:r>
    </w:p>
    <w:p w14:paraId="1348BB0C" w14:textId="77777777" w:rsidR="00791DEB" w:rsidRDefault="00000000">
      <w:pPr>
        <w:pStyle w:val="ListParagraph"/>
        <w:numPr>
          <w:ilvl w:val="0"/>
          <w:numId w:val="2"/>
        </w:numPr>
        <w:spacing w:after="80"/>
      </w:pPr>
      <w:r>
        <w:t>Enter the 6-digit login code you received</w:t>
      </w:r>
    </w:p>
    <w:p w14:paraId="683C7BCC" w14:textId="77777777" w:rsidR="00791DEB" w:rsidRDefault="00000000">
      <w:pPr>
        <w:pStyle w:val="ListParagraph"/>
        <w:numPr>
          <w:ilvl w:val="0"/>
          <w:numId w:val="2"/>
        </w:numPr>
        <w:spacing w:after="80"/>
      </w:pPr>
      <w:r>
        <w:t xml:space="preserve">Click </w:t>
      </w:r>
      <w:r>
        <w:rPr>
          <w:b/>
          <w:bCs/>
        </w:rPr>
        <w:t>Log In</w:t>
      </w:r>
      <w:r>
        <w:t xml:space="preserve"> to access the form</w:t>
      </w:r>
    </w:p>
    <w:p w14:paraId="7366230A" w14:textId="77777777" w:rsidR="00791DEB" w:rsidRDefault="00791D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5AB4703E" w14:textId="77777777">
        <w:tc>
          <w:tcPr>
            <w:tcW w:w="9360" w:type="dxa"/>
            <w:tcBorders>
              <w:top w:val="single" w:sz="2" w:space="0" w:color="1B4D7A"/>
              <w:left w:val="single" w:sz="12" w:space="0" w:color="1B4D7A"/>
              <w:bottom w:val="single" w:sz="2" w:space="0" w:color="1B4D7A"/>
              <w:right w:val="single" w:sz="2" w:space="0" w:color="1B4D7A"/>
            </w:tcBorders>
            <w:shd w:val="clear" w:color="auto" w:fill="D5E8F0"/>
            <w:tcMar>
              <w:top w:w="120" w:type="dxa"/>
              <w:left w:w="200" w:type="dxa"/>
              <w:bottom w:w="120" w:type="dxa"/>
              <w:right w:w="200" w:type="dxa"/>
            </w:tcMar>
          </w:tcPr>
          <w:p w14:paraId="305B1FFC" w14:textId="77777777" w:rsidR="00791DEB" w:rsidRDefault="00000000">
            <w:pPr>
              <w:spacing w:after="80"/>
            </w:pPr>
            <w:r>
              <w:rPr>
                <w:b/>
                <w:bCs/>
              </w:rPr>
              <w:t>🔒 Login Code Security</w:t>
            </w:r>
          </w:p>
          <w:p w14:paraId="32E6C8DC" w14:textId="77777777" w:rsidR="00791DEB" w:rsidRDefault="00000000">
            <w:r>
              <w:rPr>
                <w:sz w:val="22"/>
                <w:szCs w:val="22"/>
              </w:rPr>
              <w:t>Your 6-digit code is unique to you and expires after 24 hours. If your code has expired, contact your Propel Health representative for a new one. Do not share your login code with others.</w:t>
            </w:r>
          </w:p>
        </w:tc>
      </w:tr>
    </w:tbl>
    <w:p w14:paraId="5742EFEF" w14:textId="77777777" w:rsidR="00791DEB" w:rsidRDefault="00000000">
      <w:pPr>
        <w:pStyle w:val="Heading1"/>
      </w:pPr>
      <w:r>
        <w:t>Before You Begin</w:t>
      </w:r>
    </w:p>
    <w:p w14:paraId="3DFB95DE" w14:textId="77777777" w:rsidR="00791DEB" w:rsidRDefault="00000000">
      <w:pPr>
        <w:spacing w:after="160"/>
      </w:pPr>
      <w:r>
        <w:t>Gather the following information before starting the form. Having this ready will make the process faster and smoother.</w:t>
      </w:r>
    </w:p>
    <w:p w14:paraId="77B12AA8" w14:textId="77777777" w:rsidR="00791DEB" w:rsidRDefault="00000000">
      <w:pPr>
        <w:pStyle w:val="Heading2"/>
      </w:pPr>
      <w:r>
        <w:t>Clinic Information</w:t>
      </w:r>
    </w:p>
    <w:p w14:paraId="62BE5408" w14:textId="77777777" w:rsidR="00791DEB" w:rsidRDefault="00000000">
      <w:pPr>
        <w:pStyle w:val="ListParagraph"/>
        <w:numPr>
          <w:ilvl w:val="0"/>
          <w:numId w:val="3"/>
        </w:numPr>
        <w:spacing w:after="80"/>
      </w:pPr>
      <w:r>
        <w:t>Official clinic name</w:t>
      </w:r>
    </w:p>
    <w:p w14:paraId="3AAAB16A" w14:textId="77777777" w:rsidR="00791DEB" w:rsidRDefault="00000000">
      <w:pPr>
        <w:pStyle w:val="ListParagraph"/>
        <w:numPr>
          <w:ilvl w:val="0"/>
          <w:numId w:val="3"/>
        </w:numPr>
        <w:spacing w:after="80"/>
      </w:pPr>
      <w:r>
        <w:lastRenderedPageBreak/>
        <w:t>Epic Department ID</w:t>
      </w:r>
    </w:p>
    <w:p w14:paraId="416508AC" w14:textId="77777777" w:rsidR="00791DEB" w:rsidRDefault="00000000">
      <w:pPr>
        <w:pStyle w:val="ListParagraph"/>
        <w:numPr>
          <w:ilvl w:val="0"/>
          <w:numId w:val="3"/>
        </w:numPr>
        <w:spacing w:after="80"/>
      </w:pPr>
      <w:r>
        <w:t>Main clinic address</w:t>
      </w:r>
    </w:p>
    <w:p w14:paraId="5C0A8E2B" w14:textId="77777777" w:rsidR="00791DEB" w:rsidRDefault="00000000">
      <w:pPr>
        <w:pStyle w:val="ListParagraph"/>
        <w:numPr>
          <w:ilvl w:val="0"/>
          <w:numId w:val="3"/>
        </w:numPr>
        <w:spacing w:after="80"/>
      </w:pPr>
      <w:proofErr w:type="spellStart"/>
      <w:r>
        <w:t>Timezone</w:t>
      </w:r>
      <w:proofErr w:type="spellEnd"/>
    </w:p>
    <w:p w14:paraId="1BFCDFBD" w14:textId="77777777" w:rsidR="00791DEB" w:rsidRDefault="00000000">
      <w:pPr>
        <w:pStyle w:val="ListParagraph"/>
        <w:numPr>
          <w:ilvl w:val="0"/>
          <w:numId w:val="3"/>
        </w:numPr>
        <w:spacing w:after="80"/>
      </w:pPr>
      <w:r>
        <w:t>Hours of operation</w:t>
      </w:r>
    </w:p>
    <w:p w14:paraId="4F202083" w14:textId="77777777" w:rsidR="00791DEB" w:rsidRDefault="00000000">
      <w:pPr>
        <w:pStyle w:val="ListParagraph"/>
        <w:numPr>
          <w:ilvl w:val="0"/>
          <w:numId w:val="3"/>
        </w:numPr>
        <w:spacing w:after="80"/>
      </w:pPr>
      <w:r>
        <w:t>Website URLs (main website and patient portal)</w:t>
      </w:r>
    </w:p>
    <w:p w14:paraId="1E8C2D0A" w14:textId="77777777" w:rsidR="00791DEB" w:rsidRDefault="00000000">
      <w:pPr>
        <w:pStyle w:val="Heading2"/>
      </w:pPr>
      <w:r>
        <w:t>Contact Information</w:t>
      </w:r>
    </w:p>
    <w:p w14:paraId="02A89E3F" w14:textId="77777777" w:rsidR="00791DEB" w:rsidRDefault="00000000">
      <w:pPr>
        <w:pStyle w:val="ListParagraph"/>
        <w:numPr>
          <w:ilvl w:val="0"/>
          <w:numId w:val="3"/>
        </w:numPr>
        <w:spacing w:after="80"/>
      </w:pPr>
      <w:r>
        <w:t>Clinic Champion (primary decision maker for this program)</w:t>
      </w:r>
    </w:p>
    <w:p w14:paraId="19CB808D" w14:textId="77777777" w:rsidR="00791DEB" w:rsidRDefault="00000000">
      <w:pPr>
        <w:pStyle w:val="ListParagraph"/>
        <w:numPr>
          <w:ilvl w:val="0"/>
          <w:numId w:val="3"/>
        </w:numPr>
        <w:spacing w:after="80"/>
      </w:pPr>
      <w:r>
        <w:t>Primary point of contact (if different from the Clinic Champion)</w:t>
      </w:r>
    </w:p>
    <w:p w14:paraId="2F0F5467" w14:textId="77777777" w:rsidR="00791DEB" w:rsidRDefault="00000000">
      <w:pPr>
        <w:pStyle w:val="ListParagraph"/>
        <w:numPr>
          <w:ilvl w:val="0"/>
          <w:numId w:val="3"/>
        </w:numPr>
        <w:spacing w:after="80"/>
      </w:pPr>
      <w:r>
        <w:t>Genetic counselor contact information</w:t>
      </w:r>
    </w:p>
    <w:p w14:paraId="7A25C037" w14:textId="77777777" w:rsidR="00791DEB" w:rsidRDefault="00000000">
      <w:pPr>
        <w:pStyle w:val="ListParagraph"/>
        <w:numPr>
          <w:ilvl w:val="0"/>
          <w:numId w:val="3"/>
        </w:numPr>
        <w:spacing w:after="80"/>
      </w:pPr>
      <w:r>
        <w:t>Secondary contact, IT contact, and Lab liaison contact</w:t>
      </w:r>
    </w:p>
    <w:p w14:paraId="154C0527" w14:textId="77777777" w:rsidR="00791DEB" w:rsidRDefault="00000000">
      <w:pPr>
        <w:pStyle w:val="Heading2"/>
      </w:pPr>
      <w:r>
        <w:t>Provider Information</w:t>
      </w:r>
    </w:p>
    <w:p w14:paraId="206E76B9" w14:textId="77777777" w:rsidR="00791DEB" w:rsidRDefault="00000000">
      <w:pPr>
        <w:pStyle w:val="ListParagraph"/>
        <w:numPr>
          <w:ilvl w:val="0"/>
          <w:numId w:val="3"/>
        </w:numPr>
        <w:spacing w:after="80"/>
      </w:pPr>
      <w:r>
        <w:t>Ordering provider names and titles</w:t>
      </w:r>
    </w:p>
    <w:p w14:paraId="48CD4A9C" w14:textId="77777777" w:rsidR="00791DEB" w:rsidRDefault="00000000">
      <w:pPr>
        <w:pStyle w:val="ListParagraph"/>
        <w:numPr>
          <w:ilvl w:val="0"/>
          <w:numId w:val="3"/>
        </w:numPr>
        <w:spacing w:after="80"/>
      </w:pPr>
      <w:r>
        <w:t>NPI numbers (10-digit National Provider Identifier)</w:t>
      </w:r>
    </w:p>
    <w:p w14:paraId="06B40D61" w14:textId="77777777" w:rsidR="00791DEB" w:rsidRDefault="00000000">
      <w:pPr>
        <w:pStyle w:val="ListParagraph"/>
        <w:numPr>
          <w:ilvl w:val="0"/>
          <w:numId w:val="3"/>
        </w:numPr>
        <w:spacing w:after="80"/>
      </w:pPr>
      <w:r>
        <w:t>Provider contact information, specialties, and office addresses</w:t>
      </w:r>
    </w:p>
    <w:p w14:paraId="4471F963" w14:textId="77777777" w:rsidR="00791DEB" w:rsidRDefault="00000000">
      <w:pPr>
        <w:pStyle w:val="Heading2"/>
      </w:pPr>
      <w:r>
        <w:t>Lab Configuration</w:t>
      </w:r>
    </w:p>
    <w:p w14:paraId="637918D0" w14:textId="77777777" w:rsidR="00791DEB" w:rsidRDefault="00000000">
      <w:pPr>
        <w:pStyle w:val="ListParagraph"/>
        <w:numPr>
          <w:ilvl w:val="0"/>
          <w:numId w:val="3"/>
        </w:numPr>
        <w:spacing w:after="80"/>
      </w:pPr>
      <w:r>
        <w:t>Preferred lab partner (Ambry Genetics or Helix)</w:t>
      </w:r>
    </w:p>
    <w:p w14:paraId="37B9D933" w14:textId="77777777" w:rsidR="00791DEB" w:rsidRDefault="00000000">
      <w:pPr>
        <w:pStyle w:val="ListParagraph"/>
        <w:numPr>
          <w:ilvl w:val="0"/>
          <w:numId w:val="3"/>
        </w:numPr>
        <w:spacing w:after="80"/>
      </w:pPr>
      <w:r>
        <w:t>Preferred test panel(s)</w:t>
      </w:r>
    </w:p>
    <w:p w14:paraId="6FCE5A1B" w14:textId="77777777" w:rsidR="00791DEB" w:rsidRDefault="00000000">
      <w:pPr>
        <w:pStyle w:val="ListParagraph"/>
        <w:numPr>
          <w:ilvl w:val="0"/>
          <w:numId w:val="3"/>
        </w:numPr>
        <w:spacing w:after="80"/>
      </w:pPr>
      <w:r>
        <w:t>Default specimen collection method (blood draw or buccal swab)</w:t>
      </w:r>
    </w:p>
    <w:p w14:paraId="5A63C32E" w14:textId="77777777" w:rsidR="00791DEB" w:rsidRDefault="00000000">
      <w:pPr>
        <w:pStyle w:val="ListParagraph"/>
        <w:numPr>
          <w:ilvl w:val="0"/>
          <w:numId w:val="3"/>
        </w:numPr>
        <w:spacing w:after="80"/>
      </w:pPr>
      <w:r>
        <w:t>Billing method</w:t>
      </w:r>
    </w:p>
    <w:p w14:paraId="4043A1D7" w14:textId="77777777" w:rsidR="00791DEB" w:rsidRDefault="00000000">
      <w:pPr>
        <w:pStyle w:val="ListParagraph"/>
        <w:numPr>
          <w:ilvl w:val="0"/>
          <w:numId w:val="3"/>
        </w:numPr>
        <w:spacing w:after="80"/>
      </w:pPr>
      <w:r>
        <w:t>Clinical indication and criteria for testing</w:t>
      </w:r>
    </w:p>
    <w:p w14:paraId="7DA47EAE" w14:textId="77777777" w:rsidR="00791DEB" w:rsidRDefault="00000000">
      <w:pPr>
        <w:pStyle w:val="Heading1"/>
      </w:pPr>
      <w:r>
        <w:t>Step-by-Step Guide</w:t>
      </w:r>
    </w:p>
    <w:p w14:paraId="2A9CE7A7" w14:textId="77777777" w:rsidR="00791DEB" w:rsidRDefault="00000000">
      <w:pPr>
        <w:spacing w:after="160"/>
      </w:pPr>
      <w:r>
        <w:t>The form consists of 9 steps. A progress indicator at the top shows your current position and allows navigation between completed steps.</w:t>
      </w:r>
    </w:p>
    <w:p w14:paraId="606FB0AE" w14:textId="77777777" w:rsidR="00791DEB" w:rsidRDefault="00000000">
      <w:pPr>
        <w:pStyle w:val="Heading2"/>
      </w:pPr>
      <w:r>
        <w:t>Step 1: Program Selection</w:t>
      </w:r>
    </w:p>
    <w:p w14:paraId="37D9FA33" w14:textId="77777777" w:rsidR="00791DEB" w:rsidRDefault="00000000">
      <w:pPr>
        <w:spacing w:after="160"/>
      </w:pPr>
      <w:r>
        <w:t>Choose the program your clinic will participate in. Each program has different features and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91DEB" w14:paraId="72CD93BA" w14:textId="77777777">
        <w:tc>
          <w:tcPr>
            <w:tcW w:w="3120" w:type="dxa"/>
            <w:tcBorders>
              <w:top w:val="single" w:sz="1" w:space="0" w:color="CCCCCC"/>
              <w:left w:val="single" w:sz="1" w:space="0" w:color="CCCCCC"/>
              <w:bottom w:val="single" w:sz="1" w:space="0" w:color="CCCCCC"/>
              <w:right w:val="single" w:sz="1" w:space="0" w:color="CCCCCC"/>
            </w:tcBorders>
            <w:shd w:val="clear" w:color="auto" w:fill="1B4D7A"/>
            <w:tcMar>
              <w:top w:w="80" w:type="dxa"/>
              <w:left w:w="120" w:type="dxa"/>
              <w:bottom w:w="80" w:type="dxa"/>
              <w:right w:w="120" w:type="dxa"/>
            </w:tcMar>
          </w:tcPr>
          <w:p w14:paraId="40603B16" w14:textId="77777777" w:rsidR="00791DEB" w:rsidRDefault="00000000">
            <w:r>
              <w:rPr>
                <w:b/>
                <w:bCs/>
                <w:color w:val="FFFFFF"/>
                <w:sz w:val="22"/>
                <w:szCs w:val="22"/>
              </w:rPr>
              <w:t>Program</w:t>
            </w:r>
          </w:p>
        </w:tc>
        <w:tc>
          <w:tcPr>
            <w:tcW w:w="6240" w:type="dxa"/>
            <w:tcBorders>
              <w:top w:val="single" w:sz="1" w:space="0" w:color="CCCCCC"/>
              <w:left w:val="single" w:sz="1" w:space="0" w:color="CCCCCC"/>
              <w:bottom w:val="single" w:sz="1" w:space="0" w:color="CCCCCC"/>
              <w:right w:val="single" w:sz="1" w:space="0" w:color="CCCCCC"/>
            </w:tcBorders>
            <w:shd w:val="clear" w:color="auto" w:fill="1B4D7A"/>
            <w:tcMar>
              <w:top w:w="80" w:type="dxa"/>
              <w:left w:w="120" w:type="dxa"/>
              <w:bottom w:w="80" w:type="dxa"/>
              <w:right w:w="120" w:type="dxa"/>
            </w:tcMar>
          </w:tcPr>
          <w:p w14:paraId="46C79C8C" w14:textId="77777777" w:rsidR="00791DEB" w:rsidRDefault="00000000">
            <w:r>
              <w:rPr>
                <w:b/>
                <w:bCs/>
                <w:color w:val="FFFFFF"/>
                <w:sz w:val="22"/>
                <w:szCs w:val="22"/>
              </w:rPr>
              <w:t>Description</w:t>
            </w:r>
          </w:p>
        </w:tc>
      </w:tr>
      <w:tr w:rsidR="00791DEB" w14:paraId="5DFD2A9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943D9" w14:textId="77777777" w:rsidR="00791DEB" w:rsidRDefault="00000000">
            <w:r>
              <w:rPr>
                <w:sz w:val="22"/>
                <w:szCs w:val="22"/>
              </w:rPr>
              <w:t>Prevention4ME (P4M)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CD0A6" w14:textId="77777777" w:rsidR="00791DEB" w:rsidRDefault="00000000">
            <w:r>
              <w:rPr>
                <w:sz w:val="22"/>
                <w:szCs w:val="22"/>
              </w:rPr>
              <w:t>Breast cancer risk assessment and prevention program</w:t>
            </w:r>
          </w:p>
        </w:tc>
      </w:tr>
      <w:tr w:rsidR="00791DEB" w14:paraId="7A0BB0F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8158F" w14:textId="77777777" w:rsidR="00791DEB" w:rsidRDefault="00000000">
            <w:r>
              <w:rPr>
                <w:sz w:val="22"/>
                <w:szCs w:val="22"/>
              </w:rPr>
              <w:t>Precision4ME (PR4M)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FF0F4" w14:textId="77777777" w:rsidR="00791DEB" w:rsidRDefault="00000000">
            <w:r>
              <w:rPr>
                <w:sz w:val="22"/>
                <w:szCs w:val="22"/>
              </w:rPr>
              <w:t>Precision medicine program with advanced genetic testing</w:t>
            </w:r>
          </w:p>
        </w:tc>
      </w:tr>
      <w:tr w:rsidR="00791DEB" w14:paraId="3DE654D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08B8F" w14:textId="77777777" w:rsidR="00791DEB" w:rsidRDefault="00000000">
            <w:proofErr w:type="spellStart"/>
            <w:r>
              <w:rPr>
                <w:sz w:val="22"/>
                <w:szCs w:val="22"/>
              </w:rPr>
              <w:t>GenoRx</w:t>
            </w:r>
            <w:proofErr w:type="spellEnd"/>
            <w:r>
              <w:rPr>
                <w:sz w:val="22"/>
                <w:szCs w:val="22"/>
              </w:rPr>
              <w:t xml:space="preserve"> Clinical (GRXC)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6BDA6" w14:textId="77777777" w:rsidR="00791DEB" w:rsidRDefault="00000000">
            <w:r>
              <w:rPr>
                <w:sz w:val="22"/>
                <w:szCs w:val="22"/>
              </w:rPr>
              <w:t>Provider-initiated pharmacogenomic testing for patients with participating clinician appointments</w:t>
            </w:r>
          </w:p>
        </w:tc>
      </w:tr>
      <w:tr w:rsidR="00791DEB" w14:paraId="06B13C99"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8"/>
            <w:tcMar>
              <w:top w:w="80" w:type="dxa"/>
              <w:left w:w="120" w:type="dxa"/>
              <w:bottom w:w="80" w:type="dxa"/>
              <w:right w:w="120" w:type="dxa"/>
            </w:tcMar>
          </w:tcPr>
          <w:p w14:paraId="48514CD0" w14:textId="77777777" w:rsidR="00791DEB" w:rsidRDefault="00000000">
            <w:proofErr w:type="spellStart"/>
            <w:r>
              <w:rPr>
                <w:sz w:val="22"/>
                <w:szCs w:val="22"/>
              </w:rPr>
              <w:lastRenderedPageBreak/>
              <w:t>GenoRx</w:t>
            </w:r>
            <w:proofErr w:type="spellEnd"/>
            <w:r>
              <w:rPr>
                <w:sz w:val="22"/>
                <w:szCs w:val="22"/>
              </w:rPr>
              <w:t xml:space="preserve"> Population (GRXP)</w:t>
            </w:r>
          </w:p>
        </w:tc>
        <w:tc>
          <w:tcPr>
            <w:tcW w:w="6240" w:type="dxa"/>
            <w:tcBorders>
              <w:top w:val="single" w:sz="1" w:space="0" w:color="CCCCCC"/>
              <w:left w:val="single" w:sz="1" w:space="0" w:color="CCCCCC"/>
              <w:bottom w:val="single" w:sz="1" w:space="0" w:color="CCCCCC"/>
              <w:right w:val="single" w:sz="1" w:space="0" w:color="CCCCCC"/>
            </w:tcBorders>
            <w:shd w:val="clear" w:color="auto" w:fill="EBF3F8"/>
            <w:tcMar>
              <w:top w:w="80" w:type="dxa"/>
              <w:left w:w="120" w:type="dxa"/>
              <w:bottom w:w="80" w:type="dxa"/>
              <w:right w:w="120" w:type="dxa"/>
            </w:tcMar>
          </w:tcPr>
          <w:p w14:paraId="71FCB4CE" w14:textId="77777777" w:rsidR="00791DEB" w:rsidRDefault="00000000">
            <w:r>
              <w:rPr>
                <w:sz w:val="22"/>
                <w:szCs w:val="22"/>
              </w:rPr>
              <w:t>Population health pharmacogenomic testing via bulk patient invitations</w:t>
            </w:r>
          </w:p>
        </w:tc>
      </w:tr>
    </w:tbl>
    <w:p w14:paraId="586E7380" w14:textId="77777777" w:rsidR="00791DEB" w:rsidRDefault="00791DEB">
      <w:pPr>
        <w:spacing w:after="120"/>
      </w:pPr>
    </w:p>
    <w:p w14:paraId="2051DF00" w14:textId="77777777" w:rsidR="00791DEB" w:rsidRDefault="00000000">
      <w:pPr>
        <w:pStyle w:val="Heading2"/>
      </w:pPr>
      <w:r>
        <w:t>Step 2: Clinic Information</w:t>
      </w:r>
    </w:p>
    <w:p w14:paraId="7FE4D33F" w14:textId="77777777" w:rsidR="00791DEB" w:rsidRDefault="00000000">
      <w:pPr>
        <w:spacing w:after="160"/>
      </w:pPr>
      <w:r>
        <w:t>Enter your primary clinic details. Fields marked with an asterisk (*) are required. This step collects:</w:t>
      </w:r>
    </w:p>
    <w:p w14:paraId="08890656" w14:textId="77777777" w:rsidR="00791DEB" w:rsidRDefault="00000000">
      <w:pPr>
        <w:pStyle w:val="ListParagraph"/>
        <w:numPr>
          <w:ilvl w:val="0"/>
          <w:numId w:val="3"/>
        </w:numPr>
        <w:spacing w:after="80"/>
      </w:pPr>
      <w:r>
        <w:t>Clinic name and Epic Department ID</w:t>
      </w:r>
    </w:p>
    <w:p w14:paraId="0BC4BAAE" w14:textId="77777777" w:rsidR="00791DEB" w:rsidRDefault="00000000">
      <w:pPr>
        <w:pStyle w:val="ListParagraph"/>
        <w:numPr>
          <w:ilvl w:val="0"/>
          <w:numId w:val="3"/>
        </w:numPr>
        <w:spacing w:after="80"/>
      </w:pPr>
      <w:r>
        <w:t>Street address, city, state, and zip code</w:t>
      </w:r>
    </w:p>
    <w:p w14:paraId="153A69D9" w14:textId="77777777" w:rsidR="00791DEB" w:rsidRDefault="00000000">
      <w:pPr>
        <w:pStyle w:val="ListParagraph"/>
        <w:numPr>
          <w:ilvl w:val="0"/>
          <w:numId w:val="3"/>
        </w:numPr>
        <w:spacing w:after="80"/>
      </w:pPr>
      <w:proofErr w:type="spellStart"/>
      <w:r>
        <w:t>Timezone</w:t>
      </w:r>
      <w:proofErr w:type="spellEnd"/>
      <w:r>
        <w:t xml:space="preserve"> selection</w:t>
      </w:r>
    </w:p>
    <w:p w14:paraId="7CFB6BFE" w14:textId="77777777" w:rsidR="00791DEB" w:rsidRDefault="00000000">
      <w:pPr>
        <w:pStyle w:val="ListParagraph"/>
        <w:numPr>
          <w:ilvl w:val="0"/>
          <w:numId w:val="3"/>
        </w:numPr>
        <w:spacing w:after="80"/>
      </w:pPr>
      <w:r>
        <w:t>Hours of operation</w:t>
      </w:r>
    </w:p>
    <w:p w14:paraId="546AD806" w14:textId="77777777" w:rsidR="00791DEB" w:rsidRDefault="00000000">
      <w:pPr>
        <w:pStyle w:val="ListParagraph"/>
        <w:numPr>
          <w:ilvl w:val="0"/>
          <w:numId w:val="3"/>
        </w:numPr>
        <w:spacing w:after="80"/>
      </w:pPr>
      <w:r>
        <w:t>Website URLs (main clinic website and patient portal)</w:t>
      </w:r>
    </w:p>
    <w:p w14:paraId="21EE3579" w14:textId="77777777" w:rsidR="00791DEB" w:rsidRDefault="00791DEB">
      <w:pPr>
        <w:spacing w:after="120"/>
      </w:pPr>
    </w:p>
    <w:p w14:paraId="4A862DE3" w14:textId="77777777" w:rsidR="00791DEB" w:rsidRDefault="00000000">
      <w:pPr>
        <w:pStyle w:val="Heading2"/>
      </w:pPr>
      <w:r>
        <w:t>Step 3: Contacts</w:t>
      </w:r>
    </w:p>
    <w:p w14:paraId="189B2985" w14:textId="77777777" w:rsidR="00791DEB" w:rsidRDefault="00000000">
      <w:pPr>
        <w:spacing w:after="160"/>
      </w:pPr>
      <w:r>
        <w:t>Provide contact information for key roles in your clinic. The following contacts are collected:</w:t>
      </w:r>
    </w:p>
    <w:p w14:paraId="139494CF" w14:textId="77777777" w:rsidR="00791DEB" w:rsidRDefault="00000000">
      <w:pPr>
        <w:pStyle w:val="ListParagraph"/>
        <w:numPr>
          <w:ilvl w:val="0"/>
          <w:numId w:val="3"/>
        </w:numPr>
        <w:spacing w:after="80"/>
      </w:pPr>
      <w:r>
        <w:rPr>
          <w:b/>
          <w:bCs/>
        </w:rPr>
        <w:t>Clinic Champion</w:t>
      </w:r>
      <w:r>
        <w:t xml:space="preserve"> — the primary decision maker for the clinic during onboarding</w:t>
      </w:r>
    </w:p>
    <w:p w14:paraId="461D733C" w14:textId="77777777" w:rsidR="00791DEB" w:rsidRDefault="00000000">
      <w:pPr>
        <w:pStyle w:val="ListParagraph"/>
        <w:numPr>
          <w:ilvl w:val="0"/>
          <w:numId w:val="3"/>
        </w:numPr>
        <w:spacing w:after="80"/>
      </w:pPr>
      <w:r>
        <w:rPr>
          <w:b/>
          <w:bCs/>
        </w:rPr>
        <w:t>Primary Contact</w:t>
      </w:r>
      <w:r>
        <w:t xml:space="preserve"> — main point of contact during the transition (check the box if this is the same as the Clinic Champion)</w:t>
      </w:r>
    </w:p>
    <w:p w14:paraId="72DA9AD0" w14:textId="77777777" w:rsidR="00791DEB" w:rsidRDefault="00000000">
      <w:pPr>
        <w:pStyle w:val="ListParagraph"/>
        <w:numPr>
          <w:ilvl w:val="0"/>
          <w:numId w:val="3"/>
        </w:numPr>
        <w:spacing w:after="80"/>
      </w:pPr>
      <w:r>
        <w:rPr>
          <w:b/>
          <w:bCs/>
        </w:rPr>
        <w:t>Genetic Counselor</w:t>
      </w:r>
      <w:r>
        <w:t xml:space="preserve"> — the counselor assigned to this program</w:t>
      </w:r>
    </w:p>
    <w:p w14:paraId="47720B7B" w14:textId="77777777" w:rsidR="00791DEB" w:rsidRDefault="00000000">
      <w:pPr>
        <w:pStyle w:val="ListParagraph"/>
        <w:numPr>
          <w:ilvl w:val="0"/>
          <w:numId w:val="3"/>
        </w:numPr>
        <w:spacing w:after="80"/>
      </w:pPr>
      <w:r>
        <w:rPr>
          <w:b/>
          <w:bCs/>
        </w:rPr>
        <w:t>Secondary Contact</w:t>
      </w:r>
      <w:r>
        <w:t xml:space="preserve"> — backup point of contact</w:t>
      </w:r>
    </w:p>
    <w:p w14:paraId="7D2F5981" w14:textId="77777777" w:rsidR="00791DEB" w:rsidRDefault="00000000">
      <w:pPr>
        <w:pStyle w:val="ListParagraph"/>
        <w:numPr>
          <w:ilvl w:val="0"/>
          <w:numId w:val="3"/>
        </w:numPr>
        <w:spacing w:after="80"/>
      </w:pPr>
      <w:r>
        <w:rPr>
          <w:b/>
          <w:bCs/>
        </w:rPr>
        <w:t>IT Contact</w:t>
      </w:r>
      <w:r>
        <w:t xml:space="preserve"> — for technical integration questions</w:t>
      </w:r>
    </w:p>
    <w:p w14:paraId="1C899251" w14:textId="77777777" w:rsidR="00791DEB" w:rsidRDefault="00000000">
      <w:pPr>
        <w:pStyle w:val="ListParagraph"/>
        <w:numPr>
          <w:ilvl w:val="0"/>
          <w:numId w:val="3"/>
        </w:numPr>
        <w:spacing w:after="80"/>
      </w:pPr>
      <w:r>
        <w:rPr>
          <w:b/>
          <w:bCs/>
        </w:rPr>
        <w:t>Lab Liaison</w:t>
      </w:r>
      <w:r>
        <w:t xml:space="preserve"> — your lab sales representative</w:t>
      </w:r>
    </w:p>
    <w:p w14:paraId="64BEE8D8" w14:textId="77777777" w:rsidR="00791DEB" w:rsidRDefault="00791D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7D9A4D9A" w14:textId="77777777">
        <w:tc>
          <w:tcPr>
            <w:tcW w:w="9360" w:type="dxa"/>
            <w:tcBorders>
              <w:top w:val="single" w:sz="2" w:space="0" w:color="27AE60"/>
              <w:left w:val="single" w:sz="12" w:space="0" w:color="27AE60"/>
              <w:bottom w:val="single" w:sz="2" w:space="0" w:color="27AE60"/>
              <w:right w:val="single" w:sz="2" w:space="0" w:color="27AE60"/>
            </w:tcBorders>
            <w:shd w:val="clear" w:color="auto" w:fill="E8F5E9"/>
            <w:tcMar>
              <w:top w:w="120" w:type="dxa"/>
              <w:left w:w="200" w:type="dxa"/>
              <w:bottom w:w="120" w:type="dxa"/>
              <w:right w:w="200" w:type="dxa"/>
            </w:tcMar>
          </w:tcPr>
          <w:p w14:paraId="0AF781E3" w14:textId="77777777" w:rsidR="00791DEB" w:rsidRDefault="00000000">
            <w:pPr>
              <w:spacing w:after="80"/>
            </w:pPr>
            <w:r>
              <w:rPr>
                <w:b/>
                <w:bCs/>
              </w:rPr>
              <w:t>💡 Tip: Champion Is Primary Shortcut</w:t>
            </w:r>
          </w:p>
          <w:p w14:paraId="543E85A8" w14:textId="77777777" w:rsidR="00791DEB" w:rsidRDefault="00000000">
            <w:r>
              <w:rPr>
                <w:sz w:val="22"/>
                <w:szCs w:val="22"/>
              </w:rPr>
              <w:t>If your Clinic Champion is also the primary contact, check the “Is clinic champion also the primary contact?” box to auto-fill the primary contact fields.</w:t>
            </w:r>
          </w:p>
        </w:tc>
      </w:tr>
    </w:tbl>
    <w:p w14:paraId="23A00967" w14:textId="77777777" w:rsidR="00791DEB" w:rsidRDefault="00791DEB">
      <w:pPr>
        <w:spacing w:after="120"/>
      </w:pPr>
    </w:p>
    <w:p w14:paraId="4D958304" w14:textId="77777777" w:rsidR="00791DEB" w:rsidRDefault="00000000">
      <w:pPr>
        <w:pStyle w:val="Heading2"/>
      </w:pPr>
      <w:r>
        <w:t>Step 4: Stakeholders</w:t>
      </w:r>
    </w:p>
    <w:p w14:paraId="7BD01F0B" w14:textId="77777777" w:rsidR="00791DEB" w:rsidRDefault="00000000">
      <w:pPr>
        <w:spacing w:after="160"/>
      </w:pPr>
      <w:r>
        <w:t>Add key stakeholders involved in the program. For each stakeholder, enter their name, title, email, and phone number. You can add as many stakeholders as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5AAEAF2D" w14:textId="77777777">
        <w:tc>
          <w:tcPr>
            <w:tcW w:w="9360" w:type="dxa"/>
            <w:tcBorders>
              <w:top w:val="single" w:sz="2" w:space="0" w:color="27AE60"/>
              <w:left w:val="single" w:sz="12" w:space="0" w:color="27AE60"/>
              <w:bottom w:val="single" w:sz="2" w:space="0" w:color="27AE60"/>
              <w:right w:val="single" w:sz="2" w:space="0" w:color="27AE60"/>
            </w:tcBorders>
            <w:shd w:val="clear" w:color="auto" w:fill="E8F5E9"/>
            <w:tcMar>
              <w:top w:w="120" w:type="dxa"/>
              <w:left w:w="200" w:type="dxa"/>
              <w:bottom w:w="120" w:type="dxa"/>
              <w:right w:w="200" w:type="dxa"/>
            </w:tcMar>
          </w:tcPr>
          <w:p w14:paraId="7A43ED17" w14:textId="77777777" w:rsidR="00791DEB" w:rsidRDefault="00000000">
            <w:pPr>
              <w:spacing w:after="80"/>
            </w:pPr>
            <w:r>
              <w:rPr>
                <w:b/>
                <w:bCs/>
              </w:rPr>
              <w:t>💡 Tip: Ordering Provider Flag</w:t>
            </w:r>
          </w:p>
          <w:p w14:paraId="1AEB948D" w14:textId="77777777" w:rsidR="00791DEB" w:rsidRDefault="00000000">
            <w:r>
              <w:rPr>
                <w:sz w:val="22"/>
                <w:szCs w:val="22"/>
              </w:rPr>
              <w:t>If a stakeholder will also be an ordering provider, check the “Is this person an ordering provider?” box. Their information will automatically populate the Ordering Providers step later.</w:t>
            </w:r>
          </w:p>
        </w:tc>
      </w:tr>
    </w:tbl>
    <w:p w14:paraId="7A8335E6" w14:textId="77777777" w:rsidR="00791DEB" w:rsidRDefault="00791DEB">
      <w:pPr>
        <w:spacing w:after="120"/>
      </w:pPr>
    </w:p>
    <w:p w14:paraId="16B7AF9E" w14:textId="77777777" w:rsidR="00791DEB" w:rsidRDefault="00000000">
      <w:pPr>
        <w:pStyle w:val="Heading2"/>
      </w:pPr>
      <w:r>
        <w:t>Step 5: Lab Order Configuration</w:t>
      </w:r>
    </w:p>
    <w:p w14:paraId="1FD90C01" w14:textId="77777777" w:rsidR="00791DEB" w:rsidRDefault="00000000">
      <w:pPr>
        <w:spacing w:after="160"/>
      </w:pPr>
      <w:r>
        <w:t>This step configures your laboratory and specimen collection settings. It covers:</w:t>
      </w:r>
    </w:p>
    <w:p w14:paraId="64AE4067" w14:textId="77777777" w:rsidR="00791DEB" w:rsidRDefault="00000000">
      <w:pPr>
        <w:pStyle w:val="Heading3"/>
      </w:pPr>
      <w:r>
        <w:t>Lab Partner</w:t>
      </w:r>
    </w:p>
    <w:p w14:paraId="0BE9988C" w14:textId="77777777" w:rsidR="00791DEB" w:rsidRDefault="00000000">
      <w:pPr>
        <w:spacing w:after="160"/>
      </w:pPr>
      <w:r>
        <w:t>Select your lab partner. This choice determines which test panels are available.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91DEB" w14:paraId="5F2E6341" w14:textId="77777777">
        <w:tc>
          <w:tcPr>
            <w:tcW w:w="3120" w:type="dxa"/>
            <w:tcBorders>
              <w:top w:val="single" w:sz="1" w:space="0" w:color="CCCCCC"/>
              <w:left w:val="single" w:sz="1" w:space="0" w:color="CCCCCC"/>
              <w:bottom w:val="single" w:sz="1" w:space="0" w:color="CCCCCC"/>
              <w:right w:val="single" w:sz="1" w:space="0" w:color="CCCCCC"/>
            </w:tcBorders>
            <w:shd w:val="clear" w:color="auto" w:fill="1B4D7A"/>
            <w:tcMar>
              <w:top w:w="80" w:type="dxa"/>
              <w:left w:w="120" w:type="dxa"/>
              <w:bottom w:w="80" w:type="dxa"/>
              <w:right w:w="120" w:type="dxa"/>
            </w:tcMar>
          </w:tcPr>
          <w:p w14:paraId="1B8DE045" w14:textId="77777777" w:rsidR="00791DEB" w:rsidRDefault="00000000">
            <w:r>
              <w:rPr>
                <w:b/>
                <w:bCs/>
                <w:color w:val="FFFFFF"/>
                <w:sz w:val="22"/>
                <w:szCs w:val="22"/>
              </w:rPr>
              <w:t>Lab Partner</w:t>
            </w:r>
          </w:p>
        </w:tc>
        <w:tc>
          <w:tcPr>
            <w:tcW w:w="6240" w:type="dxa"/>
            <w:tcBorders>
              <w:top w:val="single" w:sz="1" w:space="0" w:color="CCCCCC"/>
              <w:left w:val="single" w:sz="1" w:space="0" w:color="CCCCCC"/>
              <w:bottom w:val="single" w:sz="1" w:space="0" w:color="CCCCCC"/>
              <w:right w:val="single" w:sz="1" w:space="0" w:color="CCCCCC"/>
            </w:tcBorders>
            <w:shd w:val="clear" w:color="auto" w:fill="1B4D7A"/>
            <w:tcMar>
              <w:top w:w="80" w:type="dxa"/>
              <w:left w:w="120" w:type="dxa"/>
              <w:bottom w:w="80" w:type="dxa"/>
              <w:right w:w="120" w:type="dxa"/>
            </w:tcMar>
          </w:tcPr>
          <w:p w14:paraId="2CE16D64" w14:textId="77777777" w:rsidR="00791DEB" w:rsidRDefault="00000000">
            <w:r>
              <w:rPr>
                <w:b/>
                <w:bCs/>
                <w:color w:val="FFFFFF"/>
                <w:sz w:val="22"/>
                <w:szCs w:val="22"/>
              </w:rPr>
              <w:t>Programs</w:t>
            </w:r>
          </w:p>
        </w:tc>
      </w:tr>
      <w:tr w:rsidR="00791DEB" w14:paraId="10FA2F3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28ADC" w14:textId="77777777" w:rsidR="00791DEB" w:rsidRDefault="00000000">
            <w:r>
              <w:rPr>
                <w:sz w:val="22"/>
                <w:szCs w:val="22"/>
              </w:rPr>
              <w:t>Ambry Genetics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5D006" w14:textId="77777777" w:rsidR="00791DEB" w:rsidRDefault="00000000">
            <w:r>
              <w:rPr>
                <w:sz w:val="22"/>
                <w:szCs w:val="22"/>
              </w:rPr>
              <w:t>Prevention4ME, Precision4ME</w:t>
            </w:r>
          </w:p>
        </w:tc>
      </w:tr>
      <w:tr w:rsidR="00791DEB" w14:paraId="45227AE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19A21" w14:textId="77777777" w:rsidR="00791DEB" w:rsidRDefault="00000000">
            <w:r>
              <w:rPr>
                <w:sz w:val="22"/>
                <w:szCs w:val="22"/>
              </w:rPr>
              <w:t>Helix</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2E5B1" w14:textId="77777777" w:rsidR="00791DEB" w:rsidRDefault="00000000">
            <w:proofErr w:type="spellStart"/>
            <w:r>
              <w:rPr>
                <w:sz w:val="22"/>
                <w:szCs w:val="22"/>
              </w:rPr>
              <w:t>GenoRx</w:t>
            </w:r>
            <w:proofErr w:type="spellEnd"/>
            <w:r>
              <w:rPr>
                <w:sz w:val="22"/>
                <w:szCs w:val="22"/>
              </w:rPr>
              <w:t xml:space="preserve"> Clinical, </w:t>
            </w:r>
            <w:proofErr w:type="spellStart"/>
            <w:r>
              <w:rPr>
                <w:sz w:val="22"/>
                <w:szCs w:val="22"/>
              </w:rPr>
              <w:t>GenoRx</w:t>
            </w:r>
            <w:proofErr w:type="spellEnd"/>
            <w:r>
              <w:rPr>
                <w:sz w:val="22"/>
                <w:szCs w:val="22"/>
              </w:rPr>
              <w:t xml:space="preserve"> Population</w:t>
            </w:r>
          </w:p>
        </w:tc>
      </w:tr>
    </w:tbl>
    <w:p w14:paraId="56D12A29" w14:textId="77777777" w:rsidR="00791DEB" w:rsidRDefault="00791DEB">
      <w:pPr>
        <w:spacing w:after="120"/>
      </w:pPr>
    </w:p>
    <w:p w14:paraId="314B3C9D" w14:textId="77777777" w:rsidR="00791DEB" w:rsidRDefault="00000000">
      <w:pPr>
        <w:pStyle w:val="Heading3"/>
      </w:pPr>
      <w:r>
        <w:t>Test Panel</w:t>
      </w:r>
    </w:p>
    <w:p w14:paraId="2E612515" w14:textId="77777777" w:rsidR="00791DEB" w:rsidRDefault="00000000">
      <w:pPr>
        <w:spacing w:after="160"/>
      </w:pPr>
      <w:r>
        <w:t>Select the primary genetic test panel for this program. Available panels depend on your lab partner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91DEB" w14:paraId="4EC186E3" w14:textId="77777777">
        <w:tc>
          <w:tcPr>
            <w:tcW w:w="3120" w:type="dxa"/>
            <w:tcBorders>
              <w:top w:val="single" w:sz="1" w:space="0" w:color="CCCCCC"/>
              <w:left w:val="single" w:sz="1" w:space="0" w:color="CCCCCC"/>
              <w:bottom w:val="single" w:sz="1" w:space="0" w:color="CCCCCC"/>
              <w:right w:val="single" w:sz="1" w:space="0" w:color="CCCCCC"/>
            </w:tcBorders>
            <w:shd w:val="clear" w:color="auto" w:fill="1B4D7A"/>
            <w:tcMar>
              <w:top w:w="80" w:type="dxa"/>
              <w:left w:w="120" w:type="dxa"/>
              <w:bottom w:w="80" w:type="dxa"/>
              <w:right w:w="120" w:type="dxa"/>
            </w:tcMar>
          </w:tcPr>
          <w:p w14:paraId="5FD86C7F" w14:textId="77777777" w:rsidR="00791DEB" w:rsidRDefault="00000000">
            <w:r>
              <w:rPr>
                <w:b/>
                <w:bCs/>
                <w:color w:val="FFFFFF"/>
                <w:sz w:val="22"/>
                <w:szCs w:val="22"/>
              </w:rPr>
              <w:t>Test Panel</w:t>
            </w:r>
          </w:p>
        </w:tc>
        <w:tc>
          <w:tcPr>
            <w:tcW w:w="6240" w:type="dxa"/>
            <w:tcBorders>
              <w:top w:val="single" w:sz="1" w:space="0" w:color="CCCCCC"/>
              <w:left w:val="single" w:sz="1" w:space="0" w:color="CCCCCC"/>
              <w:bottom w:val="single" w:sz="1" w:space="0" w:color="CCCCCC"/>
              <w:right w:val="single" w:sz="1" w:space="0" w:color="CCCCCC"/>
            </w:tcBorders>
            <w:shd w:val="clear" w:color="auto" w:fill="1B4D7A"/>
            <w:tcMar>
              <w:top w:w="80" w:type="dxa"/>
              <w:left w:w="120" w:type="dxa"/>
              <w:bottom w:w="80" w:type="dxa"/>
              <w:right w:w="120" w:type="dxa"/>
            </w:tcMar>
          </w:tcPr>
          <w:p w14:paraId="0CC72420" w14:textId="77777777" w:rsidR="00791DEB" w:rsidRDefault="00000000">
            <w:r>
              <w:rPr>
                <w:b/>
                <w:bCs/>
                <w:color w:val="FFFFFF"/>
                <w:sz w:val="22"/>
                <w:szCs w:val="22"/>
              </w:rPr>
              <w:t>Description</w:t>
            </w:r>
          </w:p>
        </w:tc>
      </w:tr>
      <w:tr w:rsidR="00791DEB" w14:paraId="77B85A0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09332" w14:textId="77777777" w:rsidR="00791DEB" w:rsidRDefault="00000000">
            <w:proofErr w:type="spellStart"/>
            <w:r>
              <w:rPr>
                <w:sz w:val="22"/>
                <w:szCs w:val="22"/>
              </w:rPr>
              <w:t>CustomNext</w:t>
            </w:r>
            <w:proofErr w:type="spellEnd"/>
            <w:r>
              <w:rPr>
                <w:sz w:val="22"/>
                <w:szCs w:val="22"/>
              </w:rPr>
              <w:t>-Cancer®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BD21D" w14:textId="77777777" w:rsidR="00791DEB" w:rsidRDefault="00000000">
            <w:r>
              <w:rPr>
                <w:sz w:val="22"/>
                <w:szCs w:val="22"/>
              </w:rPr>
              <w:t>Customizable panel — select specific genes from the 90 offered (85 pre-selected by default)</w:t>
            </w:r>
          </w:p>
        </w:tc>
      </w:tr>
      <w:tr w:rsidR="00791DEB" w14:paraId="6A8B2CA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3BBC6" w14:textId="77777777" w:rsidR="00791DEB" w:rsidRDefault="00000000">
            <w:proofErr w:type="spellStart"/>
            <w:r>
              <w:rPr>
                <w:sz w:val="22"/>
                <w:szCs w:val="22"/>
              </w:rPr>
              <w:t>CancerNext</w:t>
            </w:r>
            <w:proofErr w:type="spellEnd"/>
            <w:r>
              <w:rPr>
                <w:sz w:val="22"/>
                <w:szCs w:val="22"/>
              </w:rPr>
              <w:t>-Expanded®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A253" w14:textId="77777777" w:rsidR="00791DEB" w:rsidRDefault="00000000">
            <w:r>
              <w:rPr>
                <w:sz w:val="22"/>
                <w:szCs w:val="22"/>
              </w:rPr>
              <w:t>Comprehensive panel covering cancer-related genes</w:t>
            </w:r>
          </w:p>
        </w:tc>
      </w:tr>
      <w:tr w:rsidR="00791DEB" w14:paraId="1E3820F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0A04" w14:textId="77777777" w:rsidR="00791DEB" w:rsidRDefault="00000000">
            <w:proofErr w:type="spellStart"/>
            <w:r>
              <w:rPr>
                <w:sz w:val="22"/>
                <w:szCs w:val="22"/>
              </w:rPr>
              <w:t>CancerNext</w:t>
            </w:r>
            <w:proofErr w:type="spellEnd"/>
            <w:r>
              <w:rPr>
                <w:sz w:val="22"/>
                <w:szCs w:val="22"/>
              </w:rPr>
              <w:t>-Expanded® + Limited Evidence Genes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3307D" w14:textId="77777777" w:rsidR="00791DEB" w:rsidRDefault="00000000">
            <w:r>
              <w:rPr>
                <w:sz w:val="22"/>
                <w:szCs w:val="22"/>
              </w:rPr>
              <w:t>Expanded panel including genes with emerging research evidence</w:t>
            </w:r>
          </w:p>
        </w:tc>
      </w:tr>
      <w:tr w:rsidR="00791DEB" w14:paraId="37B1AAC4"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8"/>
            <w:tcMar>
              <w:top w:w="80" w:type="dxa"/>
              <w:left w:w="120" w:type="dxa"/>
              <w:bottom w:w="80" w:type="dxa"/>
              <w:right w:w="120" w:type="dxa"/>
            </w:tcMar>
          </w:tcPr>
          <w:p w14:paraId="6A55CA25" w14:textId="77777777" w:rsidR="00791DEB" w:rsidRDefault="00000000">
            <w:r>
              <w:rPr>
                <w:sz w:val="22"/>
                <w:szCs w:val="22"/>
              </w:rPr>
              <w:t>Pharmacogenomics (PGx) Level A Panel (PLVA1)</w:t>
            </w:r>
          </w:p>
        </w:tc>
        <w:tc>
          <w:tcPr>
            <w:tcW w:w="6240" w:type="dxa"/>
            <w:tcBorders>
              <w:top w:val="single" w:sz="1" w:space="0" w:color="CCCCCC"/>
              <w:left w:val="single" w:sz="1" w:space="0" w:color="CCCCCC"/>
              <w:bottom w:val="single" w:sz="1" w:space="0" w:color="CCCCCC"/>
              <w:right w:val="single" w:sz="1" w:space="0" w:color="CCCCCC"/>
            </w:tcBorders>
            <w:shd w:val="clear" w:color="auto" w:fill="EBF3F8"/>
            <w:tcMar>
              <w:top w:w="80" w:type="dxa"/>
              <w:left w:w="120" w:type="dxa"/>
              <w:bottom w:w="80" w:type="dxa"/>
              <w:right w:w="120" w:type="dxa"/>
            </w:tcMar>
          </w:tcPr>
          <w:p w14:paraId="7838D789" w14:textId="77777777" w:rsidR="00791DEB" w:rsidRDefault="00000000">
            <w:r>
              <w:rPr>
                <w:sz w:val="22"/>
                <w:szCs w:val="22"/>
              </w:rPr>
              <w:t xml:space="preserve">Helix lab — </w:t>
            </w:r>
            <w:proofErr w:type="spellStart"/>
            <w:r>
              <w:rPr>
                <w:sz w:val="22"/>
                <w:szCs w:val="22"/>
              </w:rPr>
              <w:t>GenoRx</w:t>
            </w:r>
            <w:proofErr w:type="spellEnd"/>
            <w:r>
              <w:rPr>
                <w:sz w:val="22"/>
                <w:szCs w:val="22"/>
              </w:rPr>
              <w:t xml:space="preserve"> Clinical &amp; </w:t>
            </w:r>
            <w:proofErr w:type="spellStart"/>
            <w:r>
              <w:rPr>
                <w:sz w:val="22"/>
                <w:szCs w:val="22"/>
              </w:rPr>
              <w:t>GenoRx</w:t>
            </w:r>
            <w:proofErr w:type="spellEnd"/>
            <w:r>
              <w:rPr>
                <w:sz w:val="22"/>
                <w:szCs w:val="22"/>
              </w:rPr>
              <w:t xml:space="preserve"> Population only. Saliva sample. No limited evidence option.</w:t>
            </w:r>
          </w:p>
        </w:tc>
      </w:tr>
    </w:tbl>
    <w:p w14:paraId="35F0EEC1" w14:textId="77777777" w:rsidR="00791DEB" w:rsidRDefault="00791DEB">
      <w:pPr>
        <w:spacing w:after="120"/>
      </w:pPr>
    </w:p>
    <w:p w14:paraId="77043BE0" w14:textId="77777777" w:rsidR="00791DEB" w:rsidRDefault="00000000">
      <w:pPr>
        <w:pStyle w:val="Heading3"/>
      </w:pPr>
      <w:r>
        <w:t xml:space="preserve">Include </w:t>
      </w:r>
      <w:proofErr w:type="spellStart"/>
      <w:r>
        <w:t>RNAInsight</w:t>
      </w:r>
      <w:proofErr w:type="spellEnd"/>
      <w:r>
        <w:t>®</w:t>
      </w:r>
    </w:p>
    <w:p w14:paraId="7879F170" w14:textId="77777777" w:rsidR="00791DEB" w:rsidRDefault="00000000">
      <w:pPr>
        <w:spacing w:after="160"/>
      </w:pPr>
      <w:r>
        <w:t xml:space="preserve">Check this option to add </w:t>
      </w:r>
      <w:proofErr w:type="spellStart"/>
      <w:r>
        <w:t>RNAInsight</w:t>
      </w:r>
      <w:proofErr w:type="spellEnd"/>
      <w:r>
        <w:t>® RNA analysis to the selected test panel for enhanced variant interpretation. This can help clarify variants of uncertain significance.</w:t>
      </w:r>
    </w:p>
    <w:p w14:paraId="793059A2" w14:textId="77777777" w:rsidR="00791DEB" w:rsidRDefault="00000000">
      <w:pPr>
        <w:pStyle w:val="Heading3"/>
      </w:pPr>
      <w:r>
        <w:t>Gene Selection (</w:t>
      </w:r>
      <w:proofErr w:type="spellStart"/>
      <w:r>
        <w:t>CustomNext</w:t>
      </w:r>
      <w:proofErr w:type="spellEnd"/>
      <w:r>
        <w:t>-Cancer® Only)</w:t>
      </w:r>
    </w:p>
    <w:p w14:paraId="4EEB971C" w14:textId="77777777" w:rsidR="00791DEB" w:rsidRDefault="00000000">
      <w:pPr>
        <w:spacing w:after="160"/>
      </w:pPr>
      <w:r>
        <w:t xml:space="preserve">If you selected the </w:t>
      </w:r>
      <w:proofErr w:type="spellStart"/>
      <w:r>
        <w:t>CustomNext</w:t>
      </w:r>
      <w:proofErr w:type="spellEnd"/>
      <w:r>
        <w:t>-Cancer® panel, you will choose which genes to include. By default, 85 of the 90 available genes are pre-selected. You can toggle individual genes on or off to customize your panel.</w:t>
      </w:r>
    </w:p>
    <w:p w14:paraId="3F10DF5E" w14:textId="77777777" w:rsidR="00791DEB" w:rsidRDefault="00000000">
      <w:pPr>
        <w:pStyle w:val="Heading3"/>
      </w:pPr>
      <w:r>
        <w:t>Default Specimen Collection Type</w:t>
      </w:r>
    </w:p>
    <w:p w14:paraId="0555FCF5" w14:textId="77777777" w:rsidR="00791DEB" w:rsidRDefault="00000000">
      <w:pPr>
        <w:spacing w:after="160"/>
      </w:pPr>
      <w:r>
        <w:t>Choose the default sample collection method:</w:t>
      </w:r>
    </w:p>
    <w:p w14:paraId="4ED5F462" w14:textId="77777777" w:rsidR="00791DEB" w:rsidRDefault="00000000">
      <w:pPr>
        <w:pStyle w:val="ListParagraph"/>
        <w:numPr>
          <w:ilvl w:val="0"/>
          <w:numId w:val="3"/>
        </w:numPr>
        <w:spacing w:after="80"/>
      </w:pPr>
      <w:r>
        <w:rPr>
          <w:b/>
          <w:bCs/>
        </w:rPr>
        <w:t>Blood Draw:</w:t>
      </w:r>
      <w:r>
        <w:t xml:space="preserve"> Standard venipuncture collection</w:t>
      </w:r>
    </w:p>
    <w:p w14:paraId="010D21FB" w14:textId="77777777" w:rsidR="00791DEB" w:rsidRDefault="00000000">
      <w:pPr>
        <w:pStyle w:val="ListParagraph"/>
        <w:numPr>
          <w:ilvl w:val="0"/>
          <w:numId w:val="3"/>
        </w:numPr>
        <w:spacing w:after="80"/>
      </w:pPr>
      <w:r>
        <w:rPr>
          <w:b/>
          <w:bCs/>
        </w:rPr>
        <w:t>Buccal Swab:</w:t>
      </w:r>
      <w:r>
        <w:t xml:space="preserve"> Non-invasive cheek swab collection that can be done at home or in clinic</w:t>
      </w:r>
    </w:p>
    <w:p w14:paraId="6FDD4D82" w14:textId="77777777" w:rsidR="00791DEB" w:rsidRDefault="00791DEB">
      <w:pPr>
        <w:spacing w:after="120"/>
      </w:pPr>
    </w:p>
    <w:p w14:paraId="17F35E54" w14:textId="77777777" w:rsidR="00791DEB" w:rsidRDefault="00000000">
      <w:pPr>
        <w:pStyle w:val="Heading3"/>
      </w:pPr>
      <w:r>
        <w:t>Additional Settings</w:t>
      </w:r>
    </w:p>
    <w:p w14:paraId="6E768352" w14:textId="77777777" w:rsidR="00791DEB" w:rsidRDefault="00000000">
      <w:pPr>
        <w:pStyle w:val="ListParagraph"/>
        <w:numPr>
          <w:ilvl w:val="0"/>
          <w:numId w:val="3"/>
        </w:numPr>
        <w:spacing w:after="80"/>
      </w:pPr>
      <w:r>
        <w:t>Billing method — select how lab orders will be billed</w:t>
      </w:r>
    </w:p>
    <w:p w14:paraId="5398D394" w14:textId="77777777" w:rsidR="00791DEB" w:rsidRDefault="00000000">
      <w:pPr>
        <w:pStyle w:val="ListParagraph"/>
        <w:numPr>
          <w:ilvl w:val="0"/>
          <w:numId w:val="3"/>
        </w:numPr>
        <w:spacing w:after="80"/>
      </w:pPr>
      <w:r>
        <w:t>Send kit to patient — whether collection kits should be mailed directly to patients</w:t>
      </w:r>
    </w:p>
    <w:p w14:paraId="28F9B919" w14:textId="77777777" w:rsidR="00791DEB" w:rsidRDefault="00000000">
      <w:pPr>
        <w:pStyle w:val="ListParagraph"/>
        <w:numPr>
          <w:ilvl w:val="0"/>
          <w:numId w:val="3"/>
        </w:numPr>
        <w:spacing w:after="80"/>
      </w:pPr>
      <w:r>
        <w:t>Clinical indication — the clinical reason for testing</w:t>
      </w:r>
    </w:p>
    <w:p w14:paraId="0F3EAFE1" w14:textId="77777777" w:rsidR="00791DEB" w:rsidRDefault="00000000">
      <w:pPr>
        <w:pStyle w:val="ListParagraph"/>
        <w:numPr>
          <w:ilvl w:val="0"/>
          <w:numId w:val="3"/>
        </w:numPr>
        <w:spacing w:after="80"/>
      </w:pPr>
      <w:r>
        <w:t>Criteria for testing — the criteria patients must meet to qualify</w:t>
      </w:r>
    </w:p>
    <w:p w14:paraId="72EDFC43" w14:textId="77777777" w:rsidR="00791DEB" w:rsidRDefault="00791DEB">
      <w:pPr>
        <w:spacing w:after="120"/>
      </w:pPr>
    </w:p>
    <w:p w14:paraId="2EF39904" w14:textId="77777777" w:rsidR="00791DEB" w:rsidRDefault="00000000">
      <w:pPr>
        <w:pStyle w:val="Heading2"/>
      </w:pPr>
      <w:r>
        <w:t>Step 6: Additional Test Panels</w:t>
      </w:r>
    </w:p>
    <w:p w14:paraId="5241FFE6" w14:textId="77777777" w:rsidR="00791DEB" w:rsidRDefault="00000000">
      <w:pPr>
        <w:spacing w:after="160"/>
      </w:pPr>
      <w:r>
        <w:t>Add any additional test panels you want available for your clinic beyond the primary panel selected in Step 5. For each additional panel, you can specify the test code, select genes, and note any modifications.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705FE65A" w14:textId="77777777">
        <w:tc>
          <w:tcPr>
            <w:tcW w:w="9360" w:type="dxa"/>
            <w:tcBorders>
              <w:top w:val="single" w:sz="2" w:space="0" w:color="27AE60"/>
              <w:left w:val="single" w:sz="12" w:space="0" w:color="27AE60"/>
              <w:bottom w:val="single" w:sz="2" w:space="0" w:color="27AE60"/>
              <w:right w:val="single" w:sz="2" w:space="0" w:color="27AE60"/>
            </w:tcBorders>
            <w:shd w:val="clear" w:color="auto" w:fill="E8F5E9"/>
            <w:tcMar>
              <w:top w:w="120" w:type="dxa"/>
              <w:left w:w="200" w:type="dxa"/>
              <w:bottom w:w="120" w:type="dxa"/>
              <w:right w:w="200" w:type="dxa"/>
            </w:tcMar>
          </w:tcPr>
          <w:p w14:paraId="49030567" w14:textId="77777777" w:rsidR="00791DEB" w:rsidRDefault="00000000">
            <w:pPr>
              <w:spacing w:after="80"/>
            </w:pPr>
            <w:r>
              <w:rPr>
                <w:b/>
                <w:bCs/>
              </w:rPr>
              <w:t>💡 Tip</w:t>
            </w:r>
          </w:p>
          <w:p w14:paraId="13F31B02" w14:textId="77777777" w:rsidR="00791DEB" w:rsidRDefault="00000000">
            <w:r>
              <w:rPr>
                <w:sz w:val="22"/>
                <w:szCs w:val="22"/>
              </w:rPr>
              <w:t>You can skip this step if your clinic only needs the primary test panel configured in Step 5.</w:t>
            </w:r>
          </w:p>
        </w:tc>
      </w:tr>
    </w:tbl>
    <w:p w14:paraId="2A15079A" w14:textId="77777777" w:rsidR="00791DEB" w:rsidRDefault="00791DEB">
      <w:pPr>
        <w:spacing w:after="120"/>
      </w:pPr>
    </w:p>
    <w:p w14:paraId="03D170FF" w14:textId="77777777" w:rsidR="00791DEB" w:rsidRDefault="00000000">
      <w:pPr>
        <w:pStyle w:val="Heading2"/>
      </w:pPr>
      <w:r>
        <w:t>Step 7: Ordering Providers</w:t>
      </w:r>
    </w:p>
    <w:p w14:paraId="14E89625" w14:textId="77777777" w:rsidR="00791DEB" w:rsidRDefault="00000000">
      <w:pPr>
        <w:spacing w:after="160"/>
      </w:pPr>
      <w:r>
        <w:t>Add all providers who will be ordering genetic tests. Each provider requires:</w:t>
      </w:r>
    </w:p>
    <w:p w14:paraId="39D4C310" w14:textId="77777777" w:rsidR="00791DEB" w:rsidRDefault="00000000">
      <w:pPr>
        <w:pStyle w:val="ListParagraph"/>
        <w:numPr>
          <w:ilvl w:val="0"/>
          <w:numId w:val="3"/>
        </w:numPr>
        <w:spacing w:after="80"/>
      </w:pPr>
      <w:r>
        <w:t>Name and title</w:t>
      </w:r>
    </w:p>
    <w:p w14:paraId="324C0A70" w14:textId="77777777" w:rsidR="00791DEB" w:rsidRDefault="00000000">
      <w:pPr>
        <w:pStyle w:val="ListParagraph"/>
        <w:numPr>
          <w:ilvl w:val="0"/>
          <w:numId w:val="3"/>
        </w:numPr>
        <w:spacing w:after="80"/>
      </w:pPr>
      <w:r>
        <w:t>Email and phone</w:t>
      </w:r>
    </w:p>
    <w:p w14:paraId="2A394B6C" w14:textId="77777777" w:rsidR="00791DEB" w:rsidRDefault="00000000">
      <w:pPr>
        <w:pStyle w:val="ListParagraph"/>
        <w:numPr>
          <w:ilvl w:val="0"/>
          <w:numId w:val="3"/>
        </w:numPr>
        <w:spacing w:after="80"/>
      </w:pPr>
      <w:r>
        <w:t>NPI (National Provider Identifier) — must be exactly 10 digits</w:t>
      </w:r>
    </w:p>
    <w:p w14:paraId="730F34D0" w14:textId="77777777" w:rsidR="00791DEB" w:rsidRDefault="00000000">
      <w:pPr>
        <w:pStyle w:val="ListParagraph"/>
        <w:numPr>
          <w:ilvl w:val="0"/>
          <w:numId w:val="3"/>
        </w:numPr>
        <w:spacing w:after="80"/>
      </w:pPr>
      <w:r>
        <w:t>Specialty</w:t>
      </w:r>
    </w:p>
    <w:p w14:paraId="296A13D0" w14:textId="77777777" w:rsidR="00791DEB" w:rsidRDefault="00000000">
      <w:pPr>
        <w:pStyle w:val="ListParagraph"/>
        <w:numPr>
          <w:ilvl w:val="0"/>
          <w:numId w:val="3"/>
        </w:numPr>
        <w:spacing w:after="80"/>
      </w:pPr>
      <w:r>
        <w:t>Office address</w:t>
      </w:r>
    </w:p>
    <w:p w14:paraId="6586DCF7" w14:textId="77777777" w:rsidR="00791DEB" w:rsidRDefault="00791D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3FFCC7D8" w14:textId="77777777">
        <w:tc>
          <w:tcPr>
            <w:tcW w:w="9360" w:type="dxa"/>
            <w:tcBorders>
              <w:top w:val="single" w:sz="2" w:space="0" w:color="E6A817"/>
              <w:left w:val="single" w:sz="12" w:space="0" w:color="E6A817"/>
              <w:bottom w:val="single" w:sz="2" w:space="0" w:color="E6A817"/>
              <w:right w:val="single" w:sz="2" w:space="0" w:color="E6A817"/>
            </w:tcBorders>
            <w:shd w:val="clear" w:color="auto" w:fill="FFF8E1"/>
            <w:tcMar>
              <w:top w:w="120" w:type="dxa"/>
              <w:left w:w="200" w:type="dxa"/>
              <w:bottom w:w="120" w:type="dxa"/>
              <w:right w:w="200" w:type="dxa"/>
            </w:tcMar>
          </w:tcPr>
          <w:p w14:paraId="01D7D7BC" w14:textId="77777777" w:rsidR="00791DEB" w:rsidRDefault="00000000">
            <w:pPr>
              <w:spacing w:after="80"/>
            </w:pPr>
            <w:r>
              <w:rPr>
                <w:b/>
                <w:bCs/>
              </w:rPr>
              <w:t>⚠️ Important: NPI Requirements</w:t>
            </w:r>
          </w:p>
          <w:p w14:paraId="507BFF45" w14:textId="77777777" w:rsidR="00791DEB" w:rsidRDefault="00000000">
            <w:r>
              <w:rPr>
                <w:sz w:val="22"/>
                <w:szCs w:val="22"/>
              </w:rPr>
              <w:t>The NPI must be exactly 10 digits. You can look up NPI numbers at the CMS NPI Registry: https://npiregistry.cms.hhs.gov/</w:t>
            </w:r>
          </w:p>
        </w:tc>
      </w:tr>
    </w:tbl>
    <w:p w14:paraId="5F8B88C7" w14:textId="77777777" w:rsidR="00791DEB" w:rsidRDefault="00791D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115C62F3" w14:textId="77777777">
        <w:tc>
          <w:tcPr>
            <w:tcW w:w="9360" w:type="dxa"/>
            <w:tcBorders>
              <w:top w:val="single" w:sz="2" w:space="0" w:color="27AE60"/>
              <w:left w:val="single" w:sz="12" w:space="0" w:color="27AE60"/>
              <w:bottom w:val="single" w:sz="2" w:space="0" w:color="27AE60"/>
              <w:right w:val="single" w:sz="2" w:space="0" w:color="27AE60"/>
            </w:tcBorders>
            <w:shd w:val="clear" w:color="auto" w:fill="E8F5E9"/>
            <w:tcMar>
              <w:top w:w="120" w:type="dxa"/>
              <w:left w:w="200" w:type="dxa"/>
              <w:bottom w:w="120" w:type="dxa"/>
              <w:right w:w="200" w:type="dxa"/>
            </w:tcMar>
          </w:tcPr>
          <w:p w14:paraId="070B15EF" w14:textId="77777777" w:rsidR="00791DEB" w:rsidRDefault="00000000">
            <w:pPr>
              <w:spacing w:after="80"/>
            </w:pPr>
            <w:r>
              <w:rPr>
                <w:b/>
                <w:bCs/>
              </w:rPr>
              <w:t>💡 Tip: Auto-Population</w:t>
            </w:r>
          </w:p>
          <w:p w14:paraId="4F552AEB" w14:textId="77777777" w:rsidR="00791DEB" w:rsidRDefault="00000000">
            <w:r>
              <w:rPr>
                <w:sz w:val="22"/>
                <w:szCs w:val="22"/>
              </w:rPr>
              <w:t>Stakeholders you flagged as ordering providers in Step 4 will automatically appear here. You can edit their information or add additional providers.</w:t>
            </w:r>
          </w:p>
        </w:tc>
      </w:tr>
    </w:tbl>
    <w:p w14:paraId="204CB522" w14:textId="77777777" w:rsidR="00791DEB" w:rsidRDefault="00791DEB">
      <w:pPr>
        <w:spacing w:after="120"/>
      </w:pPr>
    </w:p>
    <w:p w14:paraId="39CD9D50" w14:textId="77777777" w:rsidR="00791DEB" w:rsidRDefault="00000000">
      <w:pPr>
        <w:pStyle w:val="Heading2"/>
      </w:pPr>
      <w:r>
        <w:t>Step 8: Extract Filtering</w:t>
      </w:r>
    </w:p>
    <w:p w14:paraId="2018D63D" w14:textId="77777777" w:rsidR="00791DEB" w:rsidRDefault="00000000">
      <w:pPr>
        <w:spacing w:after="160"/>
      </w:pPr>
      <w:r>
        <w:lastRenderedPageBreak/>
        <w:t>Configure how patient data is extracted from your EHR for the program. These settings determine which patients appear in the screening dashboard.</w:t>
      </w:r>
    </w:p>
    <w:p w14:paraId="73DFA345" w14:textId="77777777" w:rsidR="00791DEB" w:rsidRDefault="00000000">
      <w:pPr>
        <w:pStyle w:val="Heading3"/>
      </w:pPr>
      <w:r>
        <w:t>Patient Status Filter</w:t>
      </w:r>
    </w:p>
    <w:p w14:paraId="65878859" w14:textId="77777777" w:rsidR="00791DEB" w:rsidRDefault="00000000">
      <w:pPr>
        <w:spacing w:after="160"/>
      </w:pPr>
      <w:r>
        <w:t>Choose which patients to include based on their status in your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91DEB" w14:paraId="334B2AEE" w14:textId="77777777">
        <w:tc>
          <w:tcPr>
            <w:tcW w:w="3120" w:type="dxa"/>
            <w:tcBorders>
              <w:top w:val="single" w:sz="1" w:space="0" w:color="CCCCCC"/>
              <w:left w:val="single" w:sz="1" w:space="0" w:color="CCCCCC"/>
              <w:bottom w:val="single" w:sz="1" w:space="0" w:color="CCCCCC"/>
              <w:right w:val="single" w:sz="1" w:space="0" w:color="CCCCCC"/>
            </w:tcBorders>
            <w:shd w:val="clear" w:color="auto" w:fill="1B4D7A"/>
            <w:tcMar>
              <w:top w:w="80" w:type="dxa"/>
              <w:left w:w="120" w:type="dxa"/>
              <w:bottom w:w="80" w:type="dxa"/>
              <w:right w:w="120" w:type="dxa"/>
            </w:tcMar>
          </w:tcPr>
          <w:p w14:paraId="1B86A8F5" w14:textId="77777777" w:rsidR="00791DEB" w:rsidRDefault="00000000">
            <w:r>
              <w:rPr>
                <w:b/>
                <w:bCs/>
                <w:color w:val="FFFFFF"/>
                <w:sz w:val="22"/>
                <w:szCs w:val="22"/>
              </w:rPr>
              <w:t>Option</w:t>
            </w:r>
          </w:p>
        </w:tc>
        <w:tc>
          <w:tcPr>
            <w:tcW w:w="6240" w:type="dxa"/>
            <w:tcBorders>
              <w:top w:val="single" w:sz="1" w:space="0" w:color="CCCCCC"/>
              <w:left w:val="single" w:sz="1" w:space="0" w:color="CCCCCC"/>
              <w:bottom w:val="single" w:sz="1" w:space="0" w:color="CCCCCC"/>
              <w:right w:val="single" w:sz="1" w:space="0" w:color="CCCCCC"/>
            </w:tcBorders>
            <w:shd w:val="clear" w:color="auto" w:fill="1B4D7A"/>
            <w:tcMar>
              <w:top w:w="80" w:type="dxa"/>
              <w:left w:w="120" w:type="dxa"/>
              <w:bottom w:w="80" w:type="dxa"/>
              <w:right w:w="120" w:type="dxa"/>
            </w:tcMar>
          </w:tcPr>
          <w:p w14:paraId="180C84B1" w14:textId="77777777" w:rsidR="00791DEB" w:rsidRDefault="00000000">
            <w:r>
              <w:rPr>
                <w:b/>
                <w:bCs/>
                <w:color w:val="FFFFFF"/>
                <w:sz w:val="22"/>
                <w:szCs w:val="22"/>
              </w:rPr>
              <w:t>Includes</w:t>
            </w:r>
          </w:p>
        </w:tc>
      </w:tr>
      <w:tr w:rsidR="00791DEB" w14:paraId="2419B0C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AC1E1" w14:textId="77777777" w:rsidR="00791DEB" w:rsidRDefault="00000000">
            <w:r>
              <w:rPr>
                <w:sz w:val="22"/>
                <w:szCs w:val="22"/>
              </w:rPr>
              <w:t>New patients only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CB146" w14:textId="77777777" w:rsidR="00791DEB" w:rsidRDefault="00000000">
            <w:r>
              <w:rPr>
                <w:sz w:val="22"/>
                <w:szCs w:val="22"/>
              </w:rPr>
              <w:t>Only patients without previous visits</w:t>
            </w:r>
          </w:p>
        </w:tc>
      </w:tr>
      <w:tr w:rsidR="00791DEB" w14:paraId="5AAAAA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FC725" w14:textId="77777777" w:rsidR="00791DEB" w:rsidRDefault="00000000">
            <w:r>
              <w:rPr>
                <w:sz w:val="22"/>
                <w:szCs w:val="22"/>
              </w:rPr>
              <w:t>All patients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78BCA" w14:textId="77777777" w:rsidR="00791DEB" w:rsidRDefault="00000000">
            <w:r>
              <w:rPr>
                <w:sz w:val="22"/>
                <w:szCs w:val="22"/>
              </w:rPr>
              <w:t>Both new and established patients</w:t>
            </w:r>
          </w:p>
        </w:tc>
      </w:tr>
      <w:tr w:rsidR="00791DEB" w14:paraId="1474E6A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7ACBA" w14:textId="77777777" w:rsidR="00791DEB" w:rsidRDefault="00000000">
            <w:r>
              <w:rPr>
                <w:sz w:val="22"/>
                <w:szCs w:val="22"/>
              </w:rPr>
              <w:t>Established only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3A22" w14:textId="77777777" w:rsidR="00791DEB" w:rsidRDefault="00000000">
            <w:r>
              <w:rPr>
                <w:sz w:val="22"/>
                <w:szCs w:val="22"/>
              </w:rPr>
              <w:t>Only patients with prior visit history</w:t>
            </w:r>
          </w:p>
        </w:tc>
      </w:tr>
    </w:tbl>
    <w:p w14:paraId="63C2106D" w14:textId="77777777" w:rsidR="00791DEB" w:rsidRDefault="00791DEB">
      <w:pPr>
        <w:spacing w:after="120"/>
      </w:pPr>
    </w:p>
    <w:p w14:paraId="26FD0B6D" w14:textId="77777777" w:rsidR="00791DEB" w:rsidRDefault="00000000">
      <w:pPr>
        <w:pStyle w:val="Heading3"/>
      </w:pPr>
      <w:r>
        <w:t>Procedure Type Filter</w:t>
      </w:r>
    </w:p>
    <w:p w14:paraId="54AC28AB" w14:textId="77777777" w:rsidR="00791DEB" w:rsidRDefault="00000000">
      <w:pPr>
        <w:spacing w:after="160"/>
      </w:pPr>
      <w:r>
        <w:t>Select the types of appointments to include:</w:t>
      </w:r>
    </w:p>
    <w:p w14:paraId="6BA0FA51" w14:textId="77777777" w:rsidR="00791DEB" w:rsidRDefault="00000000">
      <w:pPr>
        <w:pStyle w:val="ListParagraph"/>
        <w:numPr>
          <w:ilvl w:val="0"/>
          <w:numId w:val="3"/>
        </w:numPr>
        <w:spacing w:after="80"/>
      </w:pPr>
      <w:r>
        <w:rPr>
          <w:b/>
          <w:bCs/>
        </w:rPr>
        <w:t>Screening:</w:t>
      </w:r>
      <w:r>
        <w:t xml:space="preserve"> Preventive/wellness visits</w:t>
      </w:r>
    </w:p>
    <w:p w14:paraId="19AFD93C" w14:textId="77777777" w:rsidR="00791DEB" w:rsidRDefault="00000000">
      <w:pPr>
        <w:pStyle w:val="ListParagraph"/>
        <w:numPr>
          <w:ilvl w:val="0"/>
          <w:numId w:val="3"/>
        </w:numPr>
        <w:spacing w:after="80"/>
      </w:pPr>
      <w:r>
        <w:rPr>
          <w:b/>
          <w:bCs/>
        </w:rPr>
        <w:t>Diagnostic:</w:t>
      </w:r>
      <w:r>
        <w:t xml:space="preserve"> Problem-focused visits</w:t>
      </w:r>
    </w:p>
    <w:p w14:paraId="0A2D842E" w14:textId="77777777" w:rsidR="00791DEB" w:rsidRDefault="00000000">
      <w:pPr>
        <w:pStyle w:val="ListParagraph"/>
        <w:numPr>
          <w:ilvl w:val="0"/>
          <w:numId w:val="3"/>
        </w:numPr>
        <w:spacing w:after="80"/>
      </w:pPr>
      <w:r>
        <w:rPr>
          <w:b/>
          <w:bCs/>
        </w:rPr>
        <w:t>Both:</w:t>
      </w:r>
      <w:r>
        <w:t xml:space="preserve"> Include all appointment types</w:t>
      </w:r>
    </w:p>
    <w:p w14:paraId="0F3480BA" w14:textId="77777777" w:rsidR="00791DEB" w:rsidRDefault="00000000">
      <w:pPr>
        <w:pStyle w:val="Heading3"/>
      </w:pPr>
      <w:r>
        <w:t>Provider Filter (Optional)</w:t>
      </w:r>
    </w:p>
    <w:p w14:paraId="6C3B12E5" w14:textId="77777777" w:rsidR="00791DEB" w:rsidRDefault="00000000">
      <w:pPr>
        <w:spacing w:after="160"/>
      </w:pPr>
      <w:r>
        <w:t>If you want to limit the patient extract to specific providers, enable the provider filter and add the providers by first and last name. Leave this off to include patients from all providers.</w:t>
      </w:r>
    </w:p>
    <w:p w14:paraId="3150C54B" w14:textId="77777777" w:rsidR="00791DEB" w:rsidRDefault="00791D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3B7700C2" w14:textId="77777777">
        <w:tc>
          <w:tcPr>
            <w:tcW w:w="9360" w:type="dxa"/>
            <w:tcBorders>
              <w:top w:val="single" w:sz="2" w:space="0" w:color="1B4D7A"/>
              <w:left w:val="single" w:sz="12" w:space="0" w:color="1B4D7A"/>
              <w:bottom w:val="single" w:sz="2" w:space="0" w:color="1B4D7A"/>
              <w:right w:val="single" w:sz="2" w:space="0" w:color="1B4D7A"/>
            </w:tcBorders>
            <w:shd w:val="clear" w:color="auto" w:fill="D5E8F0"/>
            <w:tcMar>
              <w:top w:w="120" w:type="dxa"/>
              <w:left w:w="200" w:type="dxa"/>
              <w:bottom w:w="120" w:type="dxa"/>
              <w:right w:w="200" w:type="dxa"/>
            </w:tcMar>
          </w:tcPr>
          <w:p w14:paraId="02AD8985" w14:textId="77777777" w:rsidR="00791DEB" w:rsidRDefault="00000000">
            <w:pPr>
              <w:spacing w:after="80"/>
            </w:pPr>
            <w:r>
              <w:rPr>
                <w:b/>
                <w:bCs/>
              </w:rPr>
              <w:t>💡 Extract Filtering Explained</w:t>
            </w:r>
          </w:p>
          <w:p w14:paraId="56815A6E" w14:textId="77777777" w:rsidR="00791DEB" w:rsidRDefault="00000000">
            <w:r>
              <w:rPr>
                <w:sz w:val="22"/>
                <w:szCs w:val="22"/>
              </w:rPr>
              <w:t>These filters work together. For example, if you select “New patients only” + “Screening” + a specific provider, the system will only pull new patients with screening appointments scheduled with that provider. Start broad and narrow down based on your workflow.</w:t>
            </w:r>
          </w:p>
        </w:tc>
      </w:tr>
    </w:tbl>
    <w:p w14:paraId="5F64F84D" w14:textId="77777777" w:rsidR="00791DEB" w:rsidRDefault="00791DEB">
      <w:pPr>
        <w:spacing w:after="120"/>
      </w:pPr>
    </w:p>
    <w:p w14:paraId="3F969C68" w14:textId="77777777" w:rsidR="00791DEB" w:rsidRDefault="00000000">
      <w:pPr>
        <w:pStyle w:val="Heading2"/>
      </w:pPr>
      <w:r>
        <w:t>Step 9: Review and Submit</w:t>
      </w:r>
    </w:p>
    <w:p w14:paraId="0FFB13FB" w14:textId="77777777" w:rsidR="00791DEB" w:rsidRDefault="00000000">
      <w:pPr>
        <w:spacing w:after="160"/>
      </w:pPr>
      <w:r>
        <w:t>Review all your entries before submitting. Each section displays a summary of your responses with an Edit button to navigate back and make changes.</w:t>
      </w:r>
    </w:p>
    <w:p w14:paraId="2E3A41A0" w14:textId="77777777" w:rsidR="00791DEB" w:rsidRDefault="00000000">
      <w:pPr>
        <w:spacing w:after="160"/>
      </w:pPr>
      <w:r>
        <w:t>When ready, click “Submit to Propel Health” to send your onboarding data. You can also:</w:t>
      </w:r>
    </w:p>
    <w:p w14:paraId="0BF46EDF" w14:textId="77777777" w:rsidR="00791DEB" w:rsidRDefault="00000000">
      <w:pPr>
        <w:pStyle w:val="ListParagraph"/>
        <w:numPr>
          <w:ilvl w:val="0"/>
          <w:numId w:val="3"/>
        </w:numPr>
        <w:spacing w:after="80"/>
      </w:pPr>
      <w:r>
        <w:rPr>
          <w:b/>
          <w:bCs/>
        </w:rPr>
        <w:t>Download Word Document</w:t>
      </w:r>
      <w:r>
        <w:t xml:space="preserve"> — a formatted .docx file of your responses for your records</w:t>
      </w:r>
    </w:p>
    <w:p w14:paraId="3B4E0906" w14:textId="77777777" w:rsidR="00791DEB" w:rsidRDefault="00000000">
      <w:pPr>
        <w:pStyle w:val="ListParagraph"/>
        <w:numPr>
          <w:ilvl w:val="0"/>
          <w:numId w:val="3"/>
        </w:numPr>
        <w:spacing w:after="80"/>
      </w:pPr>
      <w:r>
        <w:rPr>
          <w:b/>
          <w:bCs/>
        </w:rPr>
        <w:t>Download JSON</w:t>
      </w:r>
      <w:r>
        <w:t xml:space="preserve"> — a machine-readable file of your submission data</w:t>
      </w:r>
    </w:p>
    <w:p w14:paraId="5D70A2BF" w14:textId="5AD70FAC" w:rsidR="00791DEB" w:rsidRDefault="00791DEB"/>
    <w:p w14:paraId="45205B05" w14:textId="77777777" w:rsidR="00791DEB" w:rsidRDefault="00000000">
      <w:pPr>
        <w:pStyle w:val="Heading1"/>
      </w:pPr>
      <w:r>
        <w:lastRenderedPageBreak/>
        <w:t>Saving and Resuming</w:t>
      </w:r>
    </w:p>
    <w:p w14:paraId="05509C4C" w14:textId="77777777" w:rsidR="00791DEB" w:rsidRDefault="00000000">
      <w:pPr>
        <w:spacing w:after="160"/>
      </w:pPr>
      <w:r>
        <w:t>The form automatically saves your progress as you work. Here is how the save system works:</w:t>
      </w:r>
    </w:p>
    <w:p w14:paraId="0088BC0C" w14:textId="77777777" w:rsidR="00791DEB" w:rsidRDefault="00000000">
      <w:pPr>
        <w:pStyle w:val="ListParagraph"/>
        <w:numPr>
          <w:ilvl w:val="0"/>
          <w:numId w:val="4"/>
        </w:numPr>
        <w:spacing w:after="80"/>
      </w:pPr>
      <w:r>
        <w:t>Your data is saved automatically as you type and when you navigate between steps</w:t>
      </w:r>
    </w:p>
    <w:p w14:paraId="18A2C0D3" w14:textId="77777777" w:rsidR="00791DEB" w:rsidRDefault="00000000">
      <w:pPr>
        <w:pStyle w:val="ListParagraph"/>
        <w:numPr>
          <w:ilvl w:val="0"/>
          <w:numId w:val="4"/>
        </w:numPr>
        <w:spacing w:after="80"/>
      </w:pPr>
      <w:r>
        <w:t>If you close the browser, your progress is preserved for 14 days</w:t>
      </w:r>
    </w:p>
    <w:p w14:paraId="36CC156D" w14:textId="77777777" w:rsidR="00791DEB" w:rsidRDefault="00000000">
      <w:pPr>
        <w:pStyle w:val="ListParagraph"/>
        <w:numPr>
          <w:ilvl w:val="0"/>
          <w:numId w:val="4"/>
        </w:numPr>
        <w:spacing w:after="80"/>
      </w:pPr>
      <w:r>
        <w:t>When you return to the form, you can resume exactly where you left off</w:t>
      </w:r>
    </w:p>
    <w:p w14:paraId="4E5ED379" w14:textId="77777777" w:rsidR="00791DEB" w:rsidRDefault="00000000">
      <w:pPr>
        <w:pStyle w:val="ListParagraph"/>
        <w:numPr>
          <w:ilvl w:val="0"/>
          <w:numId w:val="4"/>
        </w:numPr>
        <w:spacing w:after="80"/>
      </w:pPr>
      <w:r>
        <w:t>You can navigate to previous steps using the progress bar at the top</w:t>
      </w:r>
    </w:p>
    <w:p w14:paraId="26E39529" w14:textId="77777777" w:rsidR="00791DEB" w:rsidRDefault="00791D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55B1C4AE" w14:textId="77777777">
        <w:tc>
          <w:tcPr>
            <w:tcW w:w="9360" w:type="dxa"/>
            <w:tcBorders>
              <w:top w:val="single" w:sz="2" w:space="0" w:color="E6A817"/>
              <w:left w:val="single" w:sz="12" w:space="0" w:color="E6A817"/>
              <w:bottom w:val="single" w:sz="2" w:space="0" w:color="E6A817"/>
              <w:right w:val="single" w:sz="2" w:space="0" w:color="E6A817"/>
            </w:tcBorders>
            <w:shd w:val="clear" w:color="auto" w:fill="FFF8E1"/>
            <w:tcMar>
              <w:top w:w="120" w:type="dxa"/>
              <w:left w:w="200" w:type="dxa"/>
              <w:bottom w:w="120" w:type="dxa"/>
              <w:right w:w="200" w:type="dxa"/>
            </w:tcMar>
          </w:tcPr>
          <w:p w14:paraId="03DE1553" w14:textId="77777777" w:rsidR="00791DEB" w:rsidRDefault="00000000">
            <w:pPr>
              <w:spacing w:after="80"/>
            </w:pPr>
            <w:r>
              <w:rPr>
                <w:b/>
                <w:bCs/>
              </w:rPr>
              <w:t>⚠️ Important: Complete Step 3 Before Closing</w:t>
            </w:r>
          </w:p>
          <w:p w14:paraId="79E4B2F1" w14:textId="371D66AE" w:rsidR="00791DEB" w:rsidRDefault="00000000">
            <w:r>
              <w:rPr>
                <w:sz w:val="22"/>
                <w:szCs w:val="22"/>
              </w:rPr>
              <w:t xml:space="preserve">To resume your draft later, you must complete at least Step 3 (Contacts) first. When resuming, you will be asked to provide the email address of a different individual you entered in the form (such as the clinic champion, </w:t>
            </w:r>
            <w:r w:rsidR="002956F7">
              <w:rPr>
                <w:sz w:val="22"/>
                <w:szCs w:val="22"/>
              </w:rPr>
              <w:t xml:space="preserve">primary </w:t>
            </w:r>
            <w:r>
              <w:rPr>
                <w:sz w:val="22"/>
                <w:szCs w:val="22"/>
              </w:rPr>
              <w:t xml:space="preserve">point of contact, or genetic counselor). This is a security measure to verify you are the person who originally </w:t>
            </w:r>
            <w:r w:rsidR="002956F7">
              <w:rPr>
                <w:sz w:val="22"/>
                <w:szCs w:val="22"/>
              </w:rPr>
              <w:t>started</w:t>
            </w:r>
            <w:r>
              <w:rPr>
                <w:sz w:val="22"/>
                <w:szCs w:val="22"/>
              </w:rPr>
              <w:t xml:space="preserve"> the form. Without completing Step 3, you will not be able to access your saved draft.</w:t>
            </w:r>
          </w:p>
        </w:tc>
      </w:tr>
    </w:tbl>
    <w:p w14:paraId="1FD32E17" w14:textId="77777777" w:rsidR="00791DEB" w:rsidRDefault="00791DEB">
      <w:pPr>
        <w:spacing w:after="120"/>
      </w:pPr>
    </w:p>
    <w:p w14:paraId="039BEAE5" w14:textId="77777777" w:rsidR="00791DEB" w:rsidRDefault="00000000">
      <w:pPr>
        <w:pStyle w:val="Heading2"/>
      </w:pPr>
      <w:r>
        <w:t>Resuming Your Draft</w:t>
      </w:r>
    </w:p>
    <w:p w14:paraId="0F8F120F" w14:textId="77777777" w:rsidR="00791DEB" w:rsidRDefault="00000000">
      <w:pPr>
        <w:spacing w:after="160"/>
      </w:pPr>
      <w:r>
        <w:t>When you return to the onboarding form, you will see a “Resume Your Onboarding Form” button at the top of the page.</w:t>
      </w:r>
    </w:p>
    <w:p w14:paraId="7EB48C22" w14:textId="77777777" w:rsidR="00791DEB" w:rsidRDefault="00000000">
      <w:pPr>
        <w:spacing w:after="160"/>
      </w:pPr>
      <w:r>
        <w:rPr>
          <w:b/>
          <w:bCs/>
        </w:rPr>
        <w:t>To resume your draft:</w:t>
      </w:r>
    </w:p>
    <w:p w14:paraId="6F70E784" w14:textId="77777777" w:rsidR="00791DEB" w:rsidRDefault="00000000">
      <w:pPr>
        <w:pStyle w:val="ListParagraph"/>
        <w:numPr>
          <w:ilvl w:val="0"/>
          <w:numId w:val="2"/>
        </w:numPr>
        <w:spacing w:after="80"/>
      </w:pPr>
      <w:r>
        <w:t>Click the “Resume Your Onboarding Form” button</w:t>
      </w:r>
    </w:p>
    <w:p w14:paraId="596E93D6" w14:textId="77777777" w:rsidR="00791DEB" w:rsidRDefault="00000000">
      <w:pPr>
        <w:pStyle w:val="ListParagraph"/>
        <w:numPr>
          <w:ilvl w:val="0"/>
          <w:numId w:val="2"/>
        </w:numPr>
        <w:spacing w:after="80"/>
      </w:pPr>
      <w:r>
        <w:t>Select your clinic from the list of in-progress drafts (shows clinic name, program, and last updated date)</w:t>
      </w:r>
    </w:p>
    <w:p w14:paraId="022A4D57" w14:textId="77777777" w:rsidR="00791DEB" w:rsidRDefault="00000000">
      <w:pPr>
        <w:pStyle w:val="ListParagraph"/>
        <w:numPr>
          <w:ilvl w:val="0"/>
          <w:numId w:val="2"/>
        </w:numPr>
        <w:spacing w:after="80"/>
      </w:pPr>
      <w:r>
        <w:t>Verify your identity by entering the email address of a different person you added in the form (e.g., clinic champion, point of contact, or genetic counselor). This must be someone else’s email, not your own.</w:t>
      </w:r>
    </w:p>
    <w:p w14:paraId="2BE5B8DB" w14:textId="77777777" w:rsidR="00791DEB" w:rsidRDefault="00000000">
      <w:pPr>
        <w:pStyle w:val="ListParagraph"/>
        <w:numPr>
          <w:ilvl w:val="0"/>
          <w:numId w:val="2"/>
        </w:numPr>
        <w:spacing w:after="80"/>
      </w:pPr>
      <w:r>
        <w:t>Once verified, your form will restore exactly where you left off with all your data intact</w:t>
      </w:r>
    </w:p>
    <w:p w14:paraId="26F17085" w14:textId="77777777" w:rsidR="00791DEB" w:rsidRDefault="00791D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5BF085ED" w14:textId="77777777">
        <w:tc>
          <w:tcPr>
            <w:tcW w:w="9360" w:type="dxa"/>
            <w:tcBorders>
              <w:top w:val="single" w:sz="2" w:space="0" w:color="1B4D7A"/>
              <w:left w:val="single" w:sz="12" w:space="0" w:color="1B4D7A"/>
              <w:bottom w:val="single" w:sz="2" w:space="0" w:color="1B4D7A"/>
              <w:right w:val="single" w:sz="2" w:space="0" w:color="1B4D7A"/>
            </w:tcBorders>
            <w:shd w:val="clear" w:color="auto" w:fill="D5E8F0"/>
            <w:tcMar>
              <w:top w:w="120" w:type="dxa"/>
              <w:left w:w="200" w:type="dxa"/>
              <w:bottom w:w="120" w:type="dxa"/>
              <w:right w:w="200" w:type="dxa"/>
            </w:tcMar>
          </w:tcPr>
          <w:p w14:paraId="17766953" w14:textId="77777777" w:rsidR="00791DEB" w:rsidRDefault="00000000">
            <w:pPr>
              <w:spacing w:after="80"/>
            </w:pPr>
            <w:r>
              <w:rPr>
                <w:b/>
                <w:bCs/>
              </w:rPr>
              <w:t>🔒 Draft Security</w:t>
            </w:r>
          </w:p>
          <w:p w14:paraId="34B341D0" w14:textId="77777777" w:rsidR="00791DEB" w:rsidRDefault="00000000">
            <w:r>
              <w:rPr>
                <w:sz w:val="22"/>
                <w:szCs w:val="22"/>
              </w:rPr>
              <w:t>Your draft is protected by email verification. Only users who know a contact email from the original form can access it. Drafts are available for 14 days after the last update.</w:t>
            </w:r>
          </w:p>
        </w:tc>
      </w:tr>
    </w:tbl>
    <w:p w14:paraId="354ECC3C" w14:textId="3F40E163" w:rsidR="002956F7" w:rsidRDefault="002956F7">
      <w:pPr>
        <w:spacing w:after="120"/>
      </w:pPr>
    </w:p>
    <w:p w14:paraId="51798DC7" w14:textId="7D8FE008" w:rsidR="00791DEB" w:rsidRDefault="002956F7" w:rsidP="002956F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91DEB" w14:paraId="52C0A592" w14:textId="77777777">
        <w:tc>
          <w:tcPr>
            <w:tcW w:w="9360" w:type="dxa"/>
            <w:tcBorders>
              <w:top w:val="single" w:sz="2" w:space="0" w:color="27AE60"/>
              <w:left w:val="single" w:sz="12" w:space="0" w:color="27AE60"/>
              <w:bottom w:val="single" w:sz="2" w:space="0" w:color="27AE60"/>
              <w:right w:val="single" w:sz="2" w:space="0" w:color="27AE60"/>
            </w:tcBorders>
            <w:shd w:val="clear" w:color="auto" w:fill="E8F5E9"/>
            <w:tcMar>
              <w:top w:w="120" w:type="dxa"/>
              <w:left w:w="200" w:type="dxa"/>
              <w:bottom w:w="120" w:type="dxa"/>
              <w:right w:w="200" w:type="dxa"/>
            </w:tcMar>
          </w:tcPr>
          <w:p w14:paraId="2AFDEC4B" w14:textId="77777777" w:rsidR="00791DEB" w:rsidRDefault="00000000">
            <w:pPr>
              <w:spacing w:after="80"/>
            </w:pPr>
            <w:r>
              <w:rPr>
                <w:b/>
                <w:bCs/>
              </w:rPr>
              <w:lastRenderedPageBreak/>
              <w:t>💡 Best Practice</w:t>
            </w:r>
          </w:p>
          <w:p w14:paraId="6A5ED28F" w14:textId="77777777" w:rsidR="00791DEB" w:rsidRDefault="00000000">
            <w:r>
              <w:rPr>
                <w:sz w:val="22"/>
                <w:szCs w:val="22"/>
              </w:rPr>
              <w:t>Complete the form in one or two sessions if possible. While your progress is saved, completing it while information is fresh helps ensure accuracy.</w:t>
            </w:r>
          </w:p>
        </w:tc>
      </w:tr>
    </w:tbl>
    <w:p w14:paraId="439CA1EA" w14:textId="77777777" w:rsidR="00791DEB" w:rsidRDefault="00791DEB">
      <w:pPr>
        <w:spacing w:after="120"/>
      </w:pPr>
    </w:p>
    <w:p w14:paraId="6AFC599C" w14:textId="77777777" w:rsidR="00791DEB" w:rsidRDefault="00000000">
      <w:pPr>
        <w:pStyle w:val="Heading1"/>
      </w:pPr>
      <w:r>
        <w:t>Frequently Asked Questions</w:t>
      </w:r>
    </w:p>
    <w:p w14:paraId="6E069A13" w14:textId="77777777" w:rsidR="00791DEB" w:rsidRDefault="00000000">
      <w:pPr>
        <w:pStyle w:val="Heading3"/>
      </w:pPr>
      <w:r>
        <w:t>Q: How long does the form take to complete?</w:t>
      </w:r>
    </w:p>
    <w:p w14:paraId="0E51B408" w14:textId="77777777" w:rsidR="00791DEB" w:rsidRDefault="00000000">
      <w:pPr>
        <w:spacing w:after="160"/>
      </w:pPr>
      <w:r>
        <w:t>Most clinic administrators complete the form in 15–30 minutes if they have all the required information ready beforehand. The form can be completed across multiple sessions.</w:t>
      </w:r>
    </w:p>
    <w:p w14:paraId="6F744463" w14:textId="77777777" w:rsidR="00791DEB" w:rsidRDefault="00000000">
      <w:pPr>
        <w:pStyle w:val="Heading3"/>
      </w:pPr>
      <w:r>
        <w:t>Q: What if I do not have all the information right now?</w:t>
      </w:r>
    </w:p>
    <w:p w14:paraId="5A706D9E" w14:textId="77777777" w:rsidR="00791DEB" w:rsidRDefault="00000000">
      <w:pPr>
        <w:spacing w:after="160"/>
      </w:pPr>
      <w:r>
        <w:t>You can save your progress and return later. The form saves automatically, so you will not lose any work. We recommend gathering NPI numbers and lab preferences before starting.</w:t>
      </w:r>
    </w:p>
    <w:p w14:paraId="262A3691" w14:textId="77777777" w:rsidR="00791DEB" w:rsidRDefault="00000000">
      <w:pPr>
        <w:pStyle w:val="Heading3"/>
      </w:pPr>
      <w:r>
        <w:t>Q: Can I edit my responses after submitting?</w:t>
      </w:r>
    </w:p>
    <w:p w14:paraId="3C7C2F4B" w14:textId="77777777" w:rsidR="00791DEB" w:rsidRDefault="00000000">
      <w:pPr>
        <w:spacing w:after="160"/>
      </w:pPr>
      <w:r>
        <w:t>After submission, contact the Propel Health team to make changes. Download a copy of your responses (Word or JSON) before submitting for your records.</w:t>
      </w:r>
    </w:p>
    <w:p w14:paraId="032F2931" w14:textId="77777777" w:rsidR="00791DEB" w:rsidRDefault="00000000">
      <w:pPr>
        <w:pStyle w:val="Heading3"/>
      </w:pPr>
      <w:r>
        <w:t>Q: What is an NPI and where do I find it?</w:t>
      </w:r>
    </w:p>
    <w:p w14:paraId="434BE137" w14:textId="77777777" w:rsidR="00791DEB" w:rsidRDefault="00000000">
      <w:pPr>
        <w:spacing w:after="160"/>
      </w:pPr>
      <w:r>
        <w:t>NPI (National Provider Identifier) is a unique 10-digit number assigned to healthcare providers. Look up NPIs at the CMS registry: https://npiregistry.cms.hhs.gov/</w:t>
      </w:r>
    </w:p>
    <w:p w14:paraId="510BDF76" w14:textId="77777777" w:rsidR="00791DEB" w:rsidRDefault="00000000">
      <w:pPr>
        <w:pStyle w:val="Heading3"/>
      </w:pPr>
      <w:r>
        <w:t>Q: What is the difference between the extract filters?</w:t>
      </w:r>
    </w:p>
    <w:p w14:paraId="4F889299" w14:textId="77777777" w:rsidR="00791DEB" w:rsidRDefault="00000000">
      <w:pPr>
        <w:spacing w:after="160"/>
      </w:pPr>
      <w:r>
        <w:t>Patient Status Filter determines which patients based on visit history (new vs. established). Procedure Type Filter determines which appointment types to include (screening vs. diagnostic). Provider Filter limits data to specific ordering providers. These work together to customize your patient dashboard.</w:t>
      </w:r>
    </w:p>
    <w:p w14:paraId="456CE487" w14:textId="77777777" w:rsidR="00791DEB" w:rsidRDefault="00000000">
      <w:pPr>
        <w:pStyle w:val="Heading3"/>
      </w:pPr>
      <w:r>
        <w:t>Q: What happens after I submit the form?</w:t>
      </w:r>
    </w:p>
    <w:p w14:paraId="7D87ECED" w14:textId="77777777" w:rsidR="00791DEB" w:rsidRDefault="00000000">
      <w:pPr>
        <w:spacing w:after="160"/>
      </w:pPr>
      <w:r>
        <w:t>The Propel Health implementation team will receive your submission and begin configuring your clinic in the system. You will be contacted to schedule a kickoff meeting and discuss next steps.</w:t>
      </w:r>
    </w:p>
    <w:p w14:paraId="629930CA" w14:textId="77777777" w:rsidR="00791DEB" w:rsidRDefault="00000000">
      <w:pPr>
        <w:pStyle w:val="Heading3"/>
      </w:pPr>
      <w:r>
        <w:t>Q: I received an error when submitting. What should I do?</w:t>
      </w:r>
    </w:p>
    <w:p w14:paraId="29F1966B" w14:textId="77777777" w:rsidR="00791DEB" w:rsidRDefault="00000000">
      <w:pPr>
        <w:spacing w:after="160"/>
      </w:pPr>
      <w:r>
        <w:t>First, try refreshing the page and submitting again. If the error persists, download your responses using the “Download Word” or “Download JSON” button and email the file to your Propel Health contact.</w:t>
      </w:r>
    </w:p>
    <w:p w14:paraId="342442F7" w14:textId="77777777" w:rsidR="00791DEB" w:rsidRDefault="00000000">
      <w:pPr>
        <w:pStyle w:val="Heading3"/>
      </w:pPr>
      <w:r>
        <w:t>Q: My login code is not working. What should I do?</w:t>
      </w:r>
    </w:p>
    <w:p w14:paraId="6E29CB21" w14:textId="77777777" w:rsidR="00791DEB" w:rsidRDefault="00000000">
      <w:pPr>
        <w:spacing w:after="160"/>
      </w:pPr>
      <w:r>
        <w:lastRenderedPageBreak/>
        <w:t>Login codes expire after 24 hours. If your code has expired or is not being accepted, contact your Propel Health representative for a new code. Make sure you are entering the code exactly as provided, including any letters or numbers.</w:t>
      </w:r>
    </w:p>
    <w:p w14:paraId="5462A32E" w14:textId="77777777" w:rsidR="00791DEB" w:rsidRDefault="00000000">
      <w:pPr>
        <w:pStyle w:val="Heading1"/>
      </w:pPr>
      <w:r>
        <w:t>Need Help?</w:t>
      </w:r>
    </w:p>
    <w:p w14:paraId="671AEEA8" w14:textId="77777777" w:rsidR="00791DEB" w:rsidRDefault="00000000">
      <w:pPr>
        <w:spacing w:after="160"/>
      </w:pPr>
      <w:r>
        <w:t>If you have questions or encounter issues with the onboarding form, please contact the Propel Health implementation team:</w:t>
      </w:r>
    </w:p>
    <w:p w14:paraId="0F427FCC" w14:textId="77777777" w:rsidR="00791DEB" w:rsidRDefault="00000000">
      <w:pPr>
        <w:pStyle w:val="ListParagraph"/>
        <w:numPr>
          <w:ilvl w:val="0"/>
          <w:numId w:val="3"/>
        </w:numPr>
        <w:spacing w:after="80"/>
      </w:pPr>
      <w:r>
        <w:t>Email: glenl@propelhealthplatform.com</w:t>
      </w:r>
    </w:p>
    <w:p w14:paraId="052D63A5" w14:textId="77777777" w:rsidR="00791DEB" w:rsidRDefault="00000000">
      <w:pPr>
        <w:pStyle w:val="ListParagraph"/>
        <w:numPr>
          <w:ilvl w:val="0"/>
          <w:numId w:val="3"/>
        </w:numPr>
        <w:spacing w:after="80"/>
      </w:pPr>
      <w:r>
        <w:t>Phone: Contact your Propel Health representative</w:t>
      </w:r>
    </w:p>
    <w:p w14:paraId="39545CB3" w14:textId="77777777" w:rsidR="00791DEB" w:rsidRDefault="00791DEB">
      <w:pPr>
        <w:spacing w:after="120"/>
      </w:pPr>
    </w:p>
    <w:p w14:paraId="74751BDC" w14:textId="77777777" w:rsidR="00791DEB" w:rsidRDefault="00000000">
      <w:pPr>
        <w:spacing w:after="160"/>
      </w:pPr>
      <w:r>
        <w:rPr>
          <w:b/>
          <w:bCs/>
        </w:rPr>
        <w:t>Thank you for completing the Clinic Onboarding Form!</w:t>
      </w:r>
    </w:p>
    <w:sectPr w:rsidR="00791DE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9D82F" w14:textId="77777777" w:rsidR="00D05BE8" w:rsidRDefault="00D05BE8">
      <w:r>
        <w:separator/>
      </w:r>
    </w:p>
  </w:endnote>
  <w:endnote w:type="continuationSeparator" w:id="0">
    <w:p w14:paraId="2E8E5907" w14:textId="77777777" w:rsidR="00D05BE8" w:rsidRDefault="00D05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BDF6" w14:textId="77777777" w:rsidR="00791DEB" w:rsidRDefault="00000000">
    <w:pPr>
      <w:jc w:val="center"/>
    </w:pPr>
    <w:r>
      <w:rPr>
        <w:color w:val="666666"/>
        <w:sz w:val="20"/>
        <w:szCs w:val="20"/>
      </w:rPr>
      <w:t xml:space="preserve">Propel Health  |  Page </w:t>
    </w:r>
    <w:r>
      <w:rPr>
        <w:color w:val="666666"/>
        <w:sz w:val="20"/>
        <w:szCs w:val="20"/>
      </w:rPr>
      <w:fldChar w:fldCharType="begin"/>
    </w:r>
    <w:r>
      <w:rPr>
        <w:color w:val="666666"/>
        <w:sz w:val="20"/>
        <w:szCs w:val="20"/>
      </w:rPr>
      <w:instrText>PAGE</w:instrText>
    </w:r>
    <w:r>
      <w:rPr>
        <w:color w:val="666666"/>
        <w:sz w:val="20"/>
        <w:szCs w:val="20"/>
      </w:rPr>
      <w:fldChar w:fldCharType="separate"/>
    </w:r>
    <w:r w:rsidR="002956F7">
      <w:rPr>
        <w:noProof/>
        <w:color w:val="666666"/>
        <w:sz w:val="20"/>
        <w:szCs w:val="20"/>
      </w:rPr>
      <w:t>1</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8BAE3" w14:textId="77777777" w:rsidR="00D05BE8" w:rsidRDefault="00D05BE8">
      <w:r>
        <w:separator/>
      </w:r>
    </w:p>
  </w:footnote>
  <w:footnote w:type="continuationSeparator" w:id="0">
    <w:p w14:paraId="3ECDDDFB" w14:textId="77777777" w:rsidR="00D05BE8" w:rsidRDefault="00D05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D666B" w14:textId="77777777" w:rsidR="00791DEB" w:rsidRDefault="00000000">
    <w:pPr>
      <w:jc w:val="right"/>
    </w:pPr>
    <w:r>
      <w:rPr>
        <w:i/>
        <w:iCs/>
        <w:color w:val="666666"/>
        <w:sz w:val="20"/>
        <w:szCs w:val="20"/>
      </w:rPr>
      <w:t>Clinic Onboarding Form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614E6"/>
    <w:multiLevelType w:val="hybridMultilevel"/>
    <w:tmpl w:val="E4DC5562"/>
    <w:lvl w:ilvl="0" w:tplc="248685B2">
      <w:start w:val="1"/>
      <w:numFmt w:val="decimal"/>
      <w:lvlText w:val="%1."/>
      <w:lvlJc w:val="left"/>
      <w:pPr>
        <w:ind w:left="720" w:hanging="360"/>
      </w:pPr>
    </w:lvl>
    <w:lvl w:ilvl="1" w:tplc="6E0A0B30">
      <w:numFmt w:val="decimal"/>
      <w:lvlText w:val=""/>
      <w:lvlJc w:val="left"/>
    </w:lvl>
    <w:lvl w:ilvl="2" w:tplc="8E2834F2">
      <w:numFmt w:val="decimal"/>
      <w:lvlText w:val=""/>
      <w:lvlJc w:val="left"/>
    </w:lvl>
    <w:lvl w:ilvl="3" w:tplc="93A46566">
      <w:numFmt w:val="decimal"/>
      <w:lvlText w:val=""/>
      <w:lvlJc w:val="left"/>
    </w:lvl>
    <w:lvl w:ilvl="4" w:tplc="78A61542">
      <w:numFmt w:val="decimal"/>
      <w:lvlText w:val=""/>
      <w:lvlJc w:val="left"/>
    </w:lvl>
    <w:lvl w:ilvl="5" w:tplc="D136AEAC">
      <w:numFmt w:val="decimal"/>
      <w:lvlText w:val=""/>
      <w:lvlJc w:val="left"/>
    </w:lvl>
    <w:lvl w:ilvl="6" w:tplc="A666FFCA">
      <w:numFmt w:val="decimal"/>
      <w:lvlText w:val=""/>
      <w:lvlJc w:val="left"/>
    </w:lvl>
    <w:lvl w:ilvl="7" w:tplc="83B0694E">
      <w:numFmt w:val="decimal"/>
      <w:lvlText w:val=""/>
      <w:lvlJc w:val="left"/>
    </w:lvl>
    <w:lvl w:ilvl="8" w:tplc="2F0A010C">
      <w:numFmt w:val="decimal"/>
      <w:lvlText w:val=""/>
      <w:lvlJc w:val="left"/>
    </w:lvl>
  </w:abstractNum>
  <w:abstractNum w:abstractNumId="1" w15:restartNumberingAfterBreak="0">
    <w:nsid w:val="56652584"/>
    <w:multiLevelType w:val="hybridMultilevel"/>
    <w:tmpl w:val="03147DDE"/>
    <w:lvl w:ilvl="0" w:tplc="0FA0BDA6">
      <w:start w:val="1"/>
      <w:numFmt w:val="decimal"/>
      <w:lvlText w:val="%1."/>
      <w:lvlJc w:val="left"/>
      <w:pPr>
        <w:ind w:left="720" w:hanging="360"/>
      </w:pPr>
    </w:lvl>
    <w:lvl w:ilvl="1" w:tplc="3BF46EE2">
      <w:numFmt w:val="decimal"/>
      <w:lvlText w:val=""/>
      <w:lvlJc w:val="left"/>
    </w:lvl>
    <w:lvl w:ilvl="2" w:tplc="74741F6E">
      <w:numFmt w:val="decimal"/>
      <w:lvlText w:val=""/>
      <w:lvlJc w:val="left"/>
    </w:lvl>
    <w:lvl w:ilvl="3" w:tplc="1924C852">
      <w:numFmt w:val="decimal"/>
      <w:lvlText w:val=""/>
      <w:lvlJc w:val="left"/>
    </w:lvl>
    <w:lvl w:ilvl="4" w:tplc="65246B96">
      <w:numFmt w:val="decimal"/>
      <w:lvlText w:val=""/>
      <w:lvlJc w:val="left"/>
    </w:lvl>
    <w:lvl w:ilvl="5" w:tplc="EDCC4088">
      <w:numFmt w:val="decimal"/>
      <w:lvlText w:val=""/>
      <w:lvlJc w:val="left"/>
    </w:lvl>
    <w:lvl w:ilvl="6" w:tplc="EDE8728A">
      <w:numFmt w:val="decimal"/>
      <w:lvlText w:val=""/>
      <w:lvlJc w:val="left"/>
    </w:lvl>
    <w:lvl w:ilvl="7" w:tplc="77F0C28E">
      <w:numFmt w:val="decimal"/>
      <w:lvlText w:val=""/>
      <w:lvlJc w:val="left"/>
    </w:lvl>
    <w:lvl w:ilvl="8" w:tplc="686684B6">
      <w:numFmt w:val="decimal"/>
      <w:lvlText w:val=""/>
      <w:lvlJc w:val="left"/>
    </w:lvl>
  </w:abstractNum>
  <w:abstractNum w:abstractNumId="2" w15:restartNumberingAfterBreak="0">
    <w:nsid w:val="5B9E185B"/>
    <w:multiLevelType w:val="hybridMultilevel"/>
    <w:tmpl w:val="09C65B90"/>
    <w:lvl w:ilvl="0" w:tplc="256C1E1A">
      <w:start w:val="1"/>
      <w:numFmt w:val="bullet"/>
      <w:lvlText w:val="●"/>
      <w:lvlJc w:val="left"/>
      <w:pPr>
        <w:ind w:left="720" w:hanging="360"/>
      </w:pPr>
    </w:lvl>
    <w:lvl w:ilvl="1" w:tplc="2AF8F3BE">
      <w:start w:val="1"/>
      <w:numFmt w:val="bullet"/>
      <w:lvlText w:val="○"/>
      <w:lvlJc w:val="left"/>
      <w:pPr>
        <w:ind w:left="1440" w:hanging="360"/>
      </w:pPr>
    </w:lvl>
    <w:lvl w:ilvl="2" w:tplc="46C44ED8">
      <w:start w:val="1"/>
      <w:numFmt w:val="bullet"/>
      <w:lvlText w:val="■"/>
      <w:lvlJc w:val="left"/>
      <w:pPr>
        <w:ind w:left="2160" w:hanging="360"/>
      </w:pPr>
    </w:lvl>
    <w:lvl w:ilvl="3" w:tplc="0C56BE90">
      <w:start w:val="1"/>
      <w:numFmt w:val="bullet"/>
      <w:lvlText w:val="●"/>
      <w:lvlJc w:val="left"/>
      <w:pPr>
        <w:ind w:left="2880" w:hanging="360"/>
      </w:pPr>
    </w:lvl>
    <w:lvl w:ilvl="4" w:tplc="4A502F72">
      <w:start w:val="1"/>
      <w:numFmt w:val="bullet"/>
      <w:lvlText w:val="○"/>
      <w:lvlJc w:val="left"/>
      <w:pPr>
        <w:ind w:left="3600" w:hanging="360"/>
      </w:pPr>
    </w:lvl>
    <w:lvl w:ilvl="5" w:tplc="8066408C">
      <w:start w:val="1"/>
      <w:numFmt w:val="bullet"/>
      <w:lvlText w:val="■"/>
      <w:lvlJc w:val="left"/>
      <w:pPr>
        <w:ind w:left="4320" w:hanging="360"/>
      </w:pPr>
    </w:lvl>
    <w:lvl w:ilvl="6" w:tplc="8DBC05A0">
      <w:start w:val="1"/>
      <w:numFmt w:val="bullet"/>
      <w:lvlText w:val="●"/>
      <w:lvlJc w:val="left"/>
      <w:pPr>
        <w:ind w:left="5040" w:hanging="360"/>
      </w:pPr>
    </w:lvl>
    <w:lvl w:ilvl="7" w:tplc="4E826872">
      <w:start w:val="1"/>
      <w:numFmt w:val="bullet"/>
      <w:lvlText w:val="●"/>
      <w:lvlJc w:val="left"/>
      <w:pPr>
        <w:ind w:left="5760" w:hanging="360"/>
      </w:pPr>
    </w:lvl>
    <w:lvl w:ilvl="8" w:tplc="73FACED2">
      <w:start w:val="1"/>
      <w:numFmt w:val="bullet"/>
      <w:lvlText w:val="●"/>
      <w:lvlJc w:val="left"/>
      <w:pPr>
        <w:ind w:left="6480" w:hanging="360"/>
      </w:pPr>
    </w:lvl>
  </w:abstractNum>
  <w:abstractNum w:abstractNumId="3" w15:restartNumberingAfterBreak="0">
    <w:nsid w:val="7C5D4877"/>
    <w:multiLevelType w:val="hybridMultilevel"/>
    <w:tmpl w:val="9A60F500"/>
    <w:lvl w:ilvl="0" w:tplc="8B466178">
      <w:start w:val="1"/>
      <w:numFmt w:val="bullet"/>
      <w:lvlText w:val="•"/>
      <w:lvlJc w:val="left"/>
      <w:pPr>
        <w:ind w:left="720" w:hanging="360"/>
      </w:pPr>
    </w:lvl>
    <w:lvl w:ilvl="1" w:tplc="C980A638">
      <w:numFmt w:val="decimal"/>
      <w:lvlText w:val=""/>
      <w:lvlJc w:val="left"/>
    </w:lvl>
    <w:lvl w:ilvl="2" w:tplc="658ABF82">
      <w:numFmt w:val="decimal"/>
      <w:lvlText w:val=""/>
      <w:lvlJc w:val="left"/>
    </w:lvl>
    <w:lvl w:ilvl="3" w:tplc="7FB605C0">
      <w:numFmt w:val="decimal"/>
      <w:lvlText w:val=""/>
      <w:lvlJc w:val="left"/>
    </w:lvl>
    <w:lvl w:ilvl="4" w:tplc="FCD8AC3C">
      <w:numFmt w:val="decimal"/>
      <w:lvlText w:val=""/>
      <w:lvlJc w:val="left"/>
    </w:lvl>
    <w:lvl w:ilvl="5" w:tplc="27541622">
      <w:numFmt w:val="decimal"/>
      <w:lvlText w:val=""/>
      <w:lvlJc w:val="left"/>
    </w:lvl>
    <w:lvl w:ilvl="6" w:tplc="906AC64C">
      <w:numFmt w:val="decimal"/>
      <w:lvlText w:val=""/>
      <w:lvlJc w:val="left"/>
    </w:lvl>
    <w:lvl w:ilvl="7" w:tplc="D9F2AF10">
      <w:numFmt w:val="decimal"/>
      <w:lvlText w:val=""/>
      <w:lvlJc w:val="left"/>
    </w:lvl>
    <w:lvl w:ilvl="8" w:tplc="986E4840">
      <w:numFmt w:val="decimal"/>
      <w:lvlText w:val=""/>
      <w:lvlJc w:val="left"/>
    </w:lvl>
  </w:abstractNum>
  <w:num w:numId="1" w16cid:durableId="264314759">
    <w:abstractNumId w:val="2"/>
    <w:lvlOverride w:ilvl="0">
      <w:startOverride w:val="1"/>
    </w:lvlOverride>
  </w:num>
  <w:num w:numId="2" w16cid:durableId="4750228">
    <w:abstractNumId w:val="0"/>
    <w:lvlOverride w:ilvl="0">
      <w:startOverride w:val="1"/>
    </w:lvlOverride>
  </w:num>
  <w:num w:numId="3" w16cid:durableId="1263606751">
    <w:abstractNumId w:val="3"/>
    <w:lvlOverride w:ilvl="0">
      <w:startOverride w:val="1"/>
    </w:lvlOverride>
  </w:num>
  <w:num w:numId="4" w16cid:durableId="18670585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DEB"/>
    <w:rsid w:val="002956F7"/>
    <w:rsid w:val="00791DEB"/>
    <w:rsid w:val="007D2E21"/>
    <w:rsid w:val="00B65983"/>
    <w:rsid w:val="00D05BE8"/>
    <w:rsid w:val="00E95A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465263"/>
  <w15:docId w15:val="{CAD1EAB0-D492-1540-A291-A2FA25B9C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D7A"/>
      <w:sz w:val="36"/>
      <w:szCs w:val="36"/>
    </w:rPr>
  </w:style>
  <w:style w:type="paragraph" w:styleId="Heading2">
    <w:name w:val="heading 2"/>
    <w:uiPriority w:val="9"/>
    <w:unhideWhenUsed/>
    <w:qFormat/>
    <w:pPr>
      <w:spacing w:before="240" w:after="160"/>
      <w:outlineLvl w:val="1"/>
    </w:pPr>
    <w:rPr>
      <w:b/>
      <w:bCs/>
      <w:color w:val="1B4D7A"/>
      <w:sz w:val="28"/>
      <w:szCs w:val="28"/>
    </w:rPr>
  </w:style>
  <w:style w:type="paragraph" w:styleId="Heading3">
    <w:name w:val="heading 3"/>
    <w:uiPriority w:val="9"/>
    <w:unhideWhenUsed/>
    <w:qFormat/>
    <w:pPr>
      <w:spacing w:before="200" w:after="120"/>
      <w:outlineLvl w:val="2"/>
    </w:pPr>
    <w:rPr>
      <w:b/>
      <w:bCs/>
      <w:color w:val="1B4D7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1910</Words>
  <Characters>10552</Characters>
  <Application>Microsoft Office Word</Application>
  <DocSecurity>0</DocSecurity>
  <Lines>288</Lines>
  <Paragraphs>193</Paragraphs>
  <ScaleCrop>false</ScaleCrop>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Lewis</cp:lastModifiedBy>
  <cp:revision>2</cp:revision>
  <dcterms:created xsi:type="dcterms:W3CDTF">2026-02-07T21:57:00Z</dcterms:created>
  <dcterms:modified xsi:type="dcterms:W3CDTF">2026-02-07T21:57:00Z</dcterms:modified>
</cp:coreProperties>
</file>