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1E" w:rsidRPr="0095661E" w:rsidRDefault="0095661E" w:rsidP="0095661E">
      <w:pPr>
        <w:shd w:val="clear" w:color="auto" w:fill="FFFFFF"/>
        <w:spacing w:after="240" w:line="60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color w:val="auto"/>
          <w:spacing w:val="-24"/>
          <w:sz w:val="54"/>
          <w:szCs w:val="54"/>
          <w:lang w:eastAsia="pt-BR"/>
        </w:rPr>
      </w:pPr>
      <w:r w:rsidRPr="0095661E">
        <w:rPr>
          <w:rFonts w:ascii="Bradley Hand ITC" w:eastAsia="Times New Roman" w:hAnsi="Bradley Hand ITC" w:cs="Times New Roman"/>
          <w:b/>
          <w:bCs/>
          <w:color w:val="auto"/>
          <w:spacing w:val="-24"/>
          <w:sz w:val="54"/>
          <w:szCs w:val="54"/>
          <w:lang w:eastAsia="pt-BR"/>
        </w:rPr>
        <w:t>Métodos de análise econômica</w:t>
      </w:r>
    </w:p>
    <w:p w:rsidR="00883F89" w:rsidRDefault="00883F89"/>
    <w:p w:rsidR="0095661E" w:rsidRDefault="0095661E"/>
    <w:p w:rsidR="0095661E" w:rsidRPr="0095661E" w:rsidRDefault="0095661E" w:rsidP="00DF1173">
      <w:pPr>
        <w:pStyle w:val="PargrafodaLista"/>
        <w:numPr>
          <w:ilvl w:val="0"/>
          <w:numId w:val="2"/>
        </w:numPr>
      </w:pP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M</w:t>
      </w: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étodo científico</w:t>
      </w: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 w:rsidRPr="00DF1173">
        <w:rPr>
          <w:shd w:val="clear" w:color="auto" w:fill="FFFFFF"/>
        </w:rPr>
        <w:t>baseia-se em um conjunto de etapas logicamente encadeadas em que se procura entender determinado fenômeno gerando, desta maneira, conhecimento que explicará fenômenos da mesma natureza. </w:t>
      </w:r>
      <w:r w:rsidRPr="00DF1173">
        <w:rPr>
          <w:shd w:val="clear" w:color="auto" w:fill="FFFFFF"/>
        </w:rPr>
        <w:t>I</w:t>
      </w:r>
      <w:r w:rsidRPr="00DF1173">
        <w:rPr>
          <w:shd w:val="clear" w:color="auto" w:fill="FFFFFF"/>
        </w:rPr>
        <w:t>niciam por meio da observação de um fenômeno. A partir daí, elaboram-se hipóteses, por meio da dedução lógica, que sejam capazes de explicar aquele fenômeno. Essa hipótese formulada pode ser falsa ou verdadeira. Então, para saber isso, realizam-se experimentos onde a hipótese é testada e, desta maneira, conclui-se se a hipótese é verdadeira. Caso ela seja verdadeira, ela acaba compondo a área do conhecimento a qual ela pertence. Caso seja falsa, a hipótese é reformulada e novamente aplicam-se as demais etapas do método científico. </w:t>
      </w:r>
    </w:p>
    <w:p w:rsidR="0095661E" w:rsidRDefault="0095661E" w:rsidP="00DF1173"/>
    <w:p w:rsidR="00DF1173" w:rsidRPr="00DF1173" w:rsidRDefault="0095661E" w:rsidP="00DF1173">
      <w:pPr>
        <w:pStyle w:val="PargrafodaLista"/>
        <w:numPr>
          <w:ilvl w:val="0"/>
          <w:numId w:val="2"/>
        </w:numPr>
      </w:pP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Método indutivo e dedutivo</w:t>
      </w: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 w:rsidRPr="00DF1173">
        <w:rPr>
          <w:shd w:val="clear" w:color="auto" w:fill="FFFFFF"/>
        </w:rPr>
        <w:t>No método indutivo, parte-se da observação de um fenômeno e, a partir daí, formula-se uma hipótese explicativa para tal fenômeno e, se as hipóteses forem verdadeiras então elas passam a integrar uma determinada teoria que será capaz de explicar fenômenos semelhantes. Já o método dedutivo faz o caminho contrário. Primeiramente, define-se um problema a ser explicado e formula-se uma hipótese. Com essa hipótese já formulada, ela será testada por meio das observações da realidade e, caso essas observações corroborem a hipótese, então ela é considerada verdadeira e passa a integrar uma teoria.</w:t>
      </w:r>
    </w:p>
    <w:p w:rsidR="00DF1173" w:rsidRDefault="00DF1173" w:rsidP="00DF1173">
      <w:pPr>
        <w:pStyle w:val="PargrafodaLista"/>
      </w:pPr>
    </w:p>
    <w:p w:rsidR="0095661E" w:rsidRPr="00DF1173" w:rsidRDefault="0095661E" w:rsidP="00DF1173">
      <w:pPr>
        <w:ind w:left="720"/>
      </w:pPr>
      <w:r>
        <w:t xml:space="preserve">- Teoria: </w:t>
      </w:r>
      <w:r w:rsidRPr="00DF1173">
        <w:rPr>
          <w:shd w:val="clear" w:color="auto" w:fill="FFFFFF"/>
        </w:rPr>
        <w:t>conjunto de hipóteses ou ideias que tem uma relação de interdependência entre si.</w:t>
      </w:r>
    </w:p>
    <w:p w:rsidR="0095661E" w:rsidRDefault="0095661E" w:rsidP="00DF1173"/>
    <w:p w:rsidR="00DF1173" w:rsidRPr="00DF1173" w:rsidRDefault="0095661E" w:rsidP="00DF1173">
      <w:pPr>
        <w:pStyle w:val="PargrafodaLista"/>
        <w:numPr>
          <w:ilvl w:val="0"/>
          <w:numId w:val="2"/>
        </w:numPr>
      </w:pP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Análise positiva e normativa</w:t>
      </w: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 w:rsidR="00DF1173">
        <w:t xml:space="preserve">A análise positiva procura entender como os fenômenos podem ser descritos. Simplesmente aceita-se a existência do fenômeno e formula-se uma explicação. A observação do fenômeno não passa por nenhum julgamento moral. Por isso, a análise positiva tem um caráter muito mais descritivo, indicando como cada fenômeno se comportou no passado, como se comporta no presente e como ele vai se comportar no futuro. Por outro lado, a análise normativa diz respeito a como determinado fenômeno deveria se comportar. E isso passa </w:t>
      </w:r>
      <w:proofErr w:type="gramStart"/>
      <w:r w:rsidR="00DF1173">
        <w:t>necessariamente</w:t>
      </w:r>
      <w:proofErr w:type="gramEnd"/>
      <w:r w:rsidR="00DF1173">
        <w:t xml:space="preserve"> por um julgamento se determinado fenômeno é bom ou ruim e, portanto, trata-se de uma análise com um grau de subjetividade maior do que na análise positiva, uma vez que o julgamento de um mesmo fenômeno pode ter valores morais – se é bom ou ruim – dependendo da posição do observador, do momento histórico em que é feita a análise e do ambiente sociocultural onde a análise está sendo realizada. </w:t>
      </w:r>
    </w:p>
    <w:p w:rsidR="00DF1173" w:rsidRPr="00DF1173" w:rsidRDefault="00DF1173" w:rsidP="00DF1173">
      <w:pPr>
        <w:pStyle w:val="PargrafodaLista"/>
        <w:numPr>
          <w:ilvl w:val="0"/>
          <w:numId w:val="2"/>
        </w:numPr>
        <w:rPr>
          <w:color w:val="auto"/>
          <w:sz w:val="27"/>
          <w:szCs w:val="27"/>
        </w:rPr>
      </w:pP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lastRenderedPageBreak/>
        <w:t>Correntes teóricas na economia</w:t>
      </w: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>
        <w:t xml:space="preserve">A explicação dos fenômenos econômicos do capitalismo encontra duas correntes principais: a corrente liberal e a corrente </w:t>
      </w:r>
      <w:proofErr w:type="spellStart"/>
      <w:r>
        <w:t>keynesiana</w:t>
      </w:r>
      <w:proofErr w:type="spellEnd"/>
      <w:r>
        <w:t xml:space="preserve">. O liberalismo econômico encontra suas raízes na obra de Adam Smith, considerado o fundador da economia como uma área específica de estudo, ainda no século XVIII. A ele se juntam nomes como Jean Baptiste </w:t>
      </w:r>
      <w:proofErr w:type="spellStart"/>
      <w:r>
        <w:t>Say</w:t>
      </w:r>
      <w:proofErr w:type="spellEnd"/>
      <w:r>
        <w:t xml:space="preserve"> e, mais recentemente, Milton Friedman. A ideia central da corrente liberal é a de que o livre mercado, sem interferências do governo, é a melhor forma de alocar os recursos econômicos em uma sociedade para que se gere a maior quantidade de riqueza possível na forma de bens e serviços.</w:t>
      </w:r>
      <w:r>
        <w:t xml:space="preserve"> </w:t>
      </w:r>
      <w:r>
        <w:t xml:space="preserve">Por outro lado, a corrente </w:t>
      </w:r>
      <w:proofErr w:type="spellStart"/>
      <w:r>
        <w:t>Keynesiana</w:t>
      </w:r>
      <w:proofErr w:type="spellEnd"/>
      <w:r>
        <w:t xml:space="preserve">, fundada por John Maynard Keynes e seguida por economistas como </w:t>
      </w:r>
      <w:proofErr w:type="spellStart"/>
      <w:r>
        <w:t>Kalecki</w:t>
      </w:r>
      <w:proofErr w:type="spellEnd"/>
      <w:r>
        <w:t xml:space="preserve"> e, mais recentemente, Paul Krugman, tem como ideia central que, principalmente em momentos de crise, o mercado não é capaz de coordenar a atividade produtiva de forma a produzir mais riqueza, uma vez que há incertezas cujos efeitos podem ser melhor controlados por meio da coordenação da economia pelo Estado. Portanto, os economistas </w:t>
      </w:r>
      <w:proofErr w:type="spellStart"/>
      <w:r>
        <w:t>keynesianos</w:t>
      </w:r>
      <w:proofErr w:type="spellEnd"/>
      <w:r>
        <w:t xml:space="preserve"> acreditam que, em momentos de crise, a coordenação pelo mercado não é eficiente e o governo deve intervir para mitigar os efeitos da crise.</w:t>
      </w:r>
    </w:p>
    <w:p w:rsidR="00DF1173" w:rsidRPr="00DF1173" w:rsidRDefault="00DF1173" w:rsidP="00DF1173">
      <w:pPr>
        <w:rPr>
          <w:color w:val="auto"/>
          <w:sz w:val="27"/>
          <w:szCs w:val="27"/>
        </w:rPr>
      </w:pPr>
      <w:bookmarkStart w:id="0" w:name="_GoBack"/>
      <w:bookmarkEnd w:id="0"/>
    </w:p>
    <w:p w:rsidR="00DF1173" w:rsidRDefault="00DF1173" w:rsidP="00DF1173">
      <w:pPr>
        <w:pStyle w:val="PargrafodaLista"/>
        <w:numPr>
          <w:ilvl w:val="0"/>
          <w:numId w:val="2"/>
        </w:numPr>
      </w:pP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Ferramentas de análise econômica</w:t>
      </w:r>
      <w:r w:rsidRPr="00DF1173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 w:rsidRPr="00DF1173">
        <w:rPr>
          <w:shd w:val="clear" w:color="auto" w:fill="FFFFFF"/>
        </w:rPr>
        <w:t>estatística</w:t>
      </w:r>
      <w:r w:rsidRPr="00DF1173">
        <w:rPr>
          <w:shd w:val="clear" w:color="auto" w:fill="FFFFFF"/>
        </w:rPr>
        <w:t xml:space="preserve">, </w:t>
      </w:r>
      <w:r w:rsidRPr="00DF1173">
        <w:rPr>
          <w:shd w:val="clear" w:color="auto" w:fill="FFFFFF"/>
        </w:rPr>
        <w:t>matemática</w:t>
      </w:r>
      <w:r w:rsidRPr="00DF1173">
        <w:rPr>
          <w:shd w:val="clear" w:color="auto" w:fill="FFFFFF"/>
        </w:rPr>
        <w:t xml:space="preserve">, </w:t>
      </w:r>
      <w:r w:rsidRPr="00DF1173">
        <w:rPr>
          <w:shd w:val="clear" w:color="auto" w:fill="FFFFFF"/>
        </w:rPr>
        <w:t>gráficos</w:t>
      </w:r>
      <w:r w:rsidRPr="00DF1173">
        <w:rPr>
          <w:shd w:val="clear" w:color="auto" w:fill="FFFFFF"/>
        </w:rPr>
        <w:t xml:space="preserve"> e a </w:t>
      </w:r>
      <w:r w:rsidRPr="00DF1173">
        <w:rPr>
          <w:shd w:val="clear" w:color="auto" w:fill="FFFFFF"/>
        </w:rPr>
        <w:t>observação de fatos históricos.</w:t>
      </w:r>
    </w:p>
    <w:sectPr w:rsidR="00DF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0279"/>
    <w:multiLevelType w:val="hybridMultilevel"/>
    <w:tmpl w:val="99F25F84"/>
    <w:lvl w:ilvl="0" w:tplc="87BA4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/>
        <w:sz w:val="3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42E40"/>
    <w:multiLevelType w:val="hybridMultilevel"/>
    <w:tmpl w:val="7F9CF37C"/>
    <w:lvl w:ilvl="0" w:tplc="2B8AA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1E"/>
    <w:rsid w:val="006920B5"/>
    <w:rsid w:val="00883F89"/>
    <w:rsid w:val="0095661E"/>
    <w:rsid w:val="00D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0D3C"/>
  <w15:chartTrackingRefBased/>
  <w15:docId w15:val="{9B12B607-113B-4D99-A870-55B53EA1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B5"/>
    <w:rPr>
      <w:color w:val="000000" w:themeColor="text1"/>
    </w:rPr>
  </w:style>
  <w:style w:type="paragraph" w:styleId="Ttulo2">
    <w:name w:val="heading 2"/>
    <w:basedOn w:val="Normal"/>
    <w:link w:val="Ttulo2Char"/>
    <w:uiPriority w:val="9"/>
    <w:qFormat/>
    <w:rsid w:val="00956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66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95661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566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SemEspaamento">
    <w:name w:val="No Spacing"/>
    <w:uiPriority w:val="1"/>
    <w:qFormat/>
    <w:rsid w:val="00DF1173"/>
    <w:pPr>
      <w:spacing w:after="0" w:line="240" w:lineRule="auto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2023-09-25T22:10:00Z</dcterms:created>
  <dcterms:modified xsi:type="dcterms:W3CDTF">2023-09-25T22:40:00Z</dcterms:modified>
</cp:coreProperties>
</file>