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3901" w:rsidRPr="00CE40EB" w:rsidRDefault="00FC44A3" w:rsidP="00FC44A3">
      <w:pPr>
        <w:jc w:val="center"/>
        <w:rPr>
          <w:rFonts w:ascii="Bradley Hand ITC" w:hAnsi="Bradley Hand ITC"/>
          <w:b/>
          <w:sz w:val="56"/>
          <w:szCs w:val="56"/>
        </w:rPr>
      </w:pPr>
      <w:r w:rsidRPr="00CE40EB">
        <w:rPr>
          <w:rFonts w:ascii="Bradley Hand ITC" w:hAnsi="Bradley Hand ITC"/>
          <w:b/>
          <w:sz w:val="56"/>
          <w:szCs w:val="56"/>
        </w:rPr>
        <w:t>Sistemas de numeração</w:t>
      </w:r>
    </w:p>
    <w:p w:rsidR="00FC44A3" w:rsidRDefault="00FC44A3" w:rsidP="00FC44A3">
      <w:pPr>
        <w:jc w:val="center"/>
        <w:rPr>
          <w:rFonts w:ascii="Bradley Hand ITC" w:hAnsi="Bradley Hand ITC"/>
          <w:b/>
          <w:sz w:val="44"/>
          <w:szCs w:val="44"/>
        </w:rPr>
      </w:pPr>
    </w:p>
    <w:p w:rsidR="00FC44A3" w:rsidRDefault="00FC44A3" w:rsidP="00FC44A3">
      <w:pPr>
        <w:pStyle w:val="PargrafodaLista"/>
        <w:numPr>
          <w:ilvl w:val="0"/>
          <w:numId w:val="1"/>
        </w:num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Sistemas para representação de números.</w:t>
      </w:r>
    </w:p>
    <w:p w:rsidR="00FC44A3" w:rsidRDefault="00FC44A3" w:rsidP="00FC44A3">
      <w:pPr>
        <w:pStyle w:val="PargrafodaLista"/>
        <w:rPr>
          <w:rFonts w:ascii="Arial Narrow" w:hAnsi="Arial Narrow"/>
          <w:sz w:val="24"/>
          <w:szCs w:val="24"/>
        </w:rPr>
      </w:pPr>
    </w:p>
    <w:p w:rsidR="00FC44A3" w:rsidRDefault="00FC44A3" w:rsidP="00FC44A3">
      <w:pPr>
        <w:pStyle w:val="PargrafodaLista"/>
        <w:rPr>
          <w:rFonts w:ascii="Arial Narrow" w:hAnsi="Arial Narrow"/>
          <w:sz w:val="24"/>
          <w:szCs w:val="24"/>
        </w:rPr>
      </w:pPr>
    </w:p>
    <w:p w:rsidR="00FC44A3" w:rsidRDefault="00FC44A3" w:rsidP="00FC44A3">
      <w:pPr>
        <w:pStyle w:val="PargrafodaLista"/>
        <w:rPr>
          <w:rFonts w:ascii="Arial Narrow" w:hAnsi="Arial Narrow"/>
          <w:sz w:val="24"/>
          <w:szCs w:val="24"/>
        </w:rPr>
      </w:pPr>
    </w:p>
    <w:p w:rsidR="00CE40EB" w:rsidRPr="00CE40EB" w:rsidRDefault="00FC44A3" w:rsidP="00CE40EB">
      <w:pPr>
        <w:pStyle w:val="PargrafodaLista"/>
        <w:rPr>
          <w:rFonts w:ascii="Bradley Hand ITC" w:hAnsi="Bradley Hand ITC"/>
          <w:b/>
          <w:sz w:val="44"/>
          <w:szCs w:val="44"/>
        </w:rPr>
      </w:pPr>
      <w:r w:rsidRPr="00CE40EB">
        <w:rPr>
          <w:rFonts w:ascii="Bradley Hand ITC" w:hAnsi="Bradley Hand ITC"/>
          <w:b/>
          <w:sz w:val="44"/>
          <w:szCs w:val="44"/>
        </w:rPr>
        <w:t>Notações e bases</w:t>
      </w:r>
    </w:p>
    <w:p w:rsidR="00FC44A3" w:rsidRDefault="00FC44A3" w:rsidP="00FC44A3">
      <w:pPr>
        <w:pStyle w:val="PargrafodaLista"/>
        <w:numPr>
          <w:ilvl w:val="0"/>
          <w:numId w:val="2"/>
        </w:num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Decimal (10)</w:t>
      </w:r>
    </w:p>
    <w:p w:rsidR="00FC44A3" w:rsidRPr="00CE40EB" w:rsidRDefault="00FC44A3" w:rsidP="00CE40EB">
      <w:pPr>
        <w:ind w:firstLine="708"/>
        <w:rPr>
          <w:rFonts w:ascii="Arial" w:hAnsi="Arial" w:cs="Arial"/>
        </w:rPr>
      </w:pPr>
      <w:r w:rsidRPr="00CE40EB">
        <w:rPr>
          <w:rFonts w:ascii="Arial" w:hAnsi="Arial" w:cs="Arial"/>
        </w:rPr>
        <w:t>Cada algarismo tem um valor posicional, ou seja, cada algarismo tem um peso de acordo com a sua posição na representação de um dado valor.</w:t>
      </w:r>
    </w:p>
    <w:p w:rsidR="00FC44A3" w:rsidRPr="00FC44A3" w:rsidRDefault="00FC44A3" w:rsidP="00FC44A3">
      <w:r w:rsidRPr="00FC44A3">
        <w:drawing>
          <wp:inline distT="0" distB="0" distL="0" distR="0" wp14:anchorId="76B0B933" wp14:editId="6F9D849B">
            <wp:extent cx="4229690" cy="1895740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4A3" w:rsidRDefault="00FC44A3" w:rsidP="004957CD">
      <w:pPr>
        <w:pStyle w:val="PargrafodaLista"/>
        <w:numPr>
          <w:ilvl w:val="0"/>
          <w:numId w:val="2"/>
        </w:numPr>
        <w:rPr>
          <w:rFonts w:ascii="Arial Narrow" w:hAnsi="Arial Narrow"/>
          <w:sz w:val="24"/>
          <w:szCs w:val="24"/>
        </w:rPr>
      </w:pPr>
      <w:r w:rsidRPr="00FC44A3">
        <w:rPr>
          <w:rFonts w:ascii="Arial Narrow" w:hAnsi="Arial Narrow"/>
          <w:sz w:val="24"/>
          <w:szCs w:val="24"/>
        </w:rPr>
        <w:t>Binário (2)</w:t>
      </w:r>
    </w:p>
    <w:p w:rsidR="00FC44A3" w:rsidRPr="00CE40EB" w:rsidRDefault="00FC44A3" w:rsidP="00CE40EB">
      <w:pPr>
        <w:ind w:firstLine="708"/>
        <w:rPr>
          <w:rFonts w:ascii="Arial" w:hAnsi="Arial" w:cs="Arial"/>
        </w:rPr>
      </w:pPr>
      <w:r w:rsidRPr="00CE40EB">
        <w:rPr>
          <w:rFonts w:ascii="Arial" w:hAnsi="Arial" w:cs="Arial"/>
        </w:rPr>
        <w:t>O mais utilizado por máquinas atualmente uma vez que os sistemas digitais trabalham internamente com dois estados (ligado/desligado, verdadeiro/falso, aberto/fechado). O sistema binário utiliza os símbolos: 0, 1, sendo cada símbolo designado por bit.</w:t>
      </w:r>
    </w:p>
    <w:p w:rsidR="00FC44A3" w:rsidRDefault="00FC44A3" w:rsidP="004957CD">
      <w:pPr>
        <w:pStyle w:val="PargrafodaLista"/>
        <w:numPr>
          <w:ilvl w:val="0"/>
          <w:numId w:val="2"/>
        </w:numPr>
        <w:rPr>
          <w:rFonts w:ascii="Arial Narrow" w:hAnsi="Arial Narrow"/>
          <w:sz w:val="24"/>
          <w:szCs w:val="24"/>
        </w:rPr>
      </w:pPr>
      <w:r w:rsidRPr="00FC44A3">
        <w:rPr>
          <w:rFonts w:ascii="Arial Narrow" w:hAnsi="Arial Narrow"/>
          <w:sz w:val="24"/>
          <w:szCs w:val="24"/>
        </w:rPr>
        <w:t>Octal (8)</w:t>
      </w:r>
    </w:p>
    <w:p w:rsidR="00FC44A3" w:rsidRPr="00CE40EB" w:rsidRDefault="00FC44A3" w:rsidP="00CE40EB">
      <w:pPr>
        <w:ind w:firstLine="708"/>
        <w:rPr>
          <w:rFonts w:ascii="Arial" w:hAnsi="Arial" w:cs="Arial"/>
        </w:rPr>
      </w:pPr>
      <w:r w:rsidRPr="00CE40EB">
        <w:rPr>
          <w:rFonts w:ascii="Arial" w:hAnsi="Arial" w:cs="Arial"/>
        </w:rPr>
        <w:t>Utiliza 8 símbolos (0, 1, 2, 3, 4, 5, 6, 7) para a representação de um determinado valor.</w:t>
      </w:r>
    </w:p>
    <w:p w:rsidR="00FC44A3" w:rsidRDefault="00FC44A3" w:rsidP="00FC44A3">
      <w:pPr>
        <w:pStyle w:val="PargrafodaLista"/>
        <w:numPr>
          <w:ilvl w:val="0"/>
          <w:numId w:val="2"/>
        </w:num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Hexadecimal (16)</w:t>
      </w:r>
    </w:p>
    <w:p w:rsidR="00CE40EB" w:rsidRPr="00CE40EB" w:rsidRDefault="00CE40EB" w:rsidP="00CE40EB">
      <w:pPr>
        <w:ind w:firstLine="708"/>
        <w:rPr>
          <w:rFonts w:ascii="Arial" w:hAnsi="Arial" w:cs="Arial"/>
        </w:rPr>
      </w:pPr>
      <w:r w:rsidRPr="00CE40EB">
        <w:rPr>
          <w:rFonts w:ascii="Arial" w:hAnsi="Arial" w:cs="Arial"/>
        </w:rPr>
        <w:t>Muito utilizado na programação de microprocessadores (espécie de pequeno computador), especialmente nos equipamentos de estudo e sistemas de desenvolvimento.  Utiliza os símbolos: 0, 1, 2, 3, 4, 5, 6, 7, 8, 9 do sistema decimal e ainda as letras </w:t>
      </w:r>
      <w:proofErr w:type="gramStart"/>
      <w:r w:rsidRPr="00CE40EB">
        <w:rPr>
          <w:rFonts w:ascii="Arial" w:hAnsi="Arial" w:cs="Arial"/>
        </w:rPr>
        <w:t>A, B</w:t>
      </w:r>
      <w:proofErr w:type="gramEnd"/>
      <w:r w:rsidRPr="00CE40EB">
        <w:rPr>
          <w:rFonts w:ascii="Arial" w:hAnsi="Arial" w:cs="Arial"/>
        </w:rPr>
        <w:t>, C, D, E, F.</w:t>
      </w:r>
    </w:p>
    <w:p w:rsidR="00CE40EB" w:rsidRPr="00CE40EB" w:rsidRDefault="00CE40EB" w:rsidP="00CE40EB">
      <w:pPr>
        <w:rPr>
          <w:rFonts w:ascii="Arial" w:hAnsi="Arial" w:cs="Arial"/>
        </w:rPr>
      </w:pPr>
      <w:r w:rsidRPr="00CE40EB">
        <w:rPr>
          <w:rFonts w:ascii="Arial" w:hAnsi="Arial" w:cs="Arial"/>
        </w:rPr>
        <w:t>Importante notar as equivalências: A=10, B=11, C=12, D=13, E=14 e F=15.</w:t>
      </w:r>
    </w:p>
    <w:p w:rsidR="00CE40EB" w:rsidRDefault="00CE40EB" w:rsidP="00CE40EB">
      <w:pPr>
        <w:rPr>
          <w:rFonts w:ascii="Arial Narrow" w:hAnsi="Arial Narrow"/>
          <w:sz w:val="24"/>
          <w:szCs w:val="24"/>
        </w:rPr>
      </w:pPr>
    </w:p>
    <w:p w:rsidR="00CE40EB" w:rsidRDefault="00CE40EB" w:rsidP="00CE40EB">
      <w:pPr>
        <w:rPr>
          <w:rFonts w:ascii="Arial Narrow" w:hAnsi="Arial Narrow"/>
          <w:sz w:val="24"/>
          <w:szCs w:val="24"/>
        </w:rPr>
      </w:pPr>
    </w:p>
    <w:p w:rsidR="00CE40EB" w:rsidRDefault="00CE40EB" w:rsidP="00CE40EB">
      <w:pPr>
        <w:rPr>
          <w:rFonts w:ascii="Bradley Hand ITC" w:hAnsi="Bradley Hand ITC"/>
          <w:b/>
          <w:sz w:val="44"/>
          <w:szCs w:val="44"/>
        </w:rPr>
      </w:pPr>
      <w:r w:rsidRPr="00CE40EB">
        <w:rPr>
          <w:rFonts w:ascii="Bradley Hand ITC" w:hAnsi="Bradley Hand ITC"/>
          <w:b/>
          <w:sz w:val="44"/>
          <w:szCs w:val="44"/>
        </w:rPr>
        <w:lastRenderedPageBreak/>
        <w:t>Conversões de base DECIMAL</w:t>
      </w:r>
    </w:p>
    <w:p w:rsidR="00CE40EB" w:rsidRPr="00CE40EB" w:rsidRDefault="00CE40EB" w:rsidP="00CE40EB">
      <w:pPr>
        <w:rPr>
          <w:rFonts w:ascii="Arial" w:hAnsi="Arial" w:cs="Arial"/>
          <w:b/>
          <w:sz w:val="24"/>
          <w:szCs w:val="24"/>
        </w:rPr>
      </w:pPr>
    </w:p>
    <w:p w:rsidR="00CE40EB" w:rsidRPr="00CE40EB" w:rsidRDefault="00CE40EB" w:rsidP="00CE40EB">
      <w:pPr>
        <w:rPr>
          <w:rFonts w:ascii="Arial" w:hAnsi="Arial" w:cs="Arial"/>
        </w:rPr>
      </w:pPr>
      <w:r w:rsidRPr="00CE40EB">
        <w:rPr>
          <w:rFonts w:ascii="Arial" w:hAnsi="Arial" w:cs="Arial"/>
          <w:sz w:val="24"/>
          <w:szCs w:val="24"/>
        </w:rPr>
        <w:t xml:space="preserve">Decimal </w:t>
      </w:r>
      <w:r w:rsidRPr="00CE40EB">
        <w:rPr>
          <w:rFonts w:ascii="Arial" w:hAnsi="Arial" w:cs="Arial"/>
          <w:sz w:val="24"/>
          <w:szCs w:val="24"/>
        </w:rPr>
        <w:sym w:font="Wingdings" w:char="F0E0"/>
      </w:r>
      <w:r w:rsidRPr="00CE40EB">
        <w:rPr>
          <w:rFonts w:ascii="Arial" w:hAnsi="Arial" w:cs="Arial"/>
          <w:sz w:val="24"/>
          <w:szCs w:val="24"/>
        </w:rPr>
        <w:t xml:space="preserve"> binário</w:t>
      </w:r>
      <w:r>
        <w:rPr>
          <w:rFonts w:ascii="Arial" w:hAnsi="Arial" w:cs="Arial"/>
          <w:sz w:val="24"/>
          <w:szCs w:val="24"/>
        </w:rPr>
        <w:t xml:space="preserve">: </w:t>
      </w:r>
      <w:r w:rsidRPr="00CE40EB">
        <w:rPr>
          <w:rFonts w:ascii="Arial" w:hAnsi="Arial" w:cs="Arial"/>
        </w:rPr>
        <w:t>Basta dividir sucessivamente por 2 o número decimal e guardar os quocientes que vão sendo obtidos, até que o quociente de uma das divisões seja 0.</w:t>
      </w:r>
      <w:r>
        <w:rPr>
          <w:rFonts w:ascii="Arial" w:hAnsi="Arial" w:cs="Arial"/>
        </w:rPr>
        <w:t xml:space="preserve"> </w:t>
      </w:r>
      <w:r w:rsidRPr="00CE40EB">
        <w:rPr>
          <w:rFonts w:ascii="Arial" w:hAnsi="Arial" w:cs="Arial"/>
        </w:rPr>
        <w:t>O resultado é a sequência de baixo para cima de todos os restos obtidos.</w:t>
      </w:r>
    </w:p>
    <w:p w:rsidR="00CE40EB" w:rsidRDefault="00CE40EB" w:rsidP="00CE40EB">
      <w:pPr>
        <w:rPr>
          <w:rFonts w:ascii="Arial" w:hAnsi="Arial" w:cs="Arial"/>
          <w:sz w:val="24"/>
          <w:szCs w:val="24"/>
        </w:rPr>
      </w:pPr>
      <w:r w:rsidRPr="00CE40EB">
        <w:rPr>
          <w:rFonts w:ascii="Arial" w:hAnsi="Arial" w:cs="Arial"/>
          <w:sz w:val="24"/>
          <w:szCs w:val="24"/>
        </w:rPr>
        <w:drawing>
          <wp:inline distT="0" distB="0" distL="0" distR="0" wp14:anchorId="2B84A203" wp14:editId="73340F5F">
            <wp:extent cx="5400040" cy="3103880"/>
            <wp:effectExtent l="0" t="0" r="0" b="127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0EB" w:rsidRDefault="00CE40EB" w:rsidP="00CE40EB">
      <w:pPr>
        <w:rPr>
          <w:rFonts w:ascii="Arial" w:hAnsi="Arial" w:cs="Arial"/>
          <w:sz w:val="24"/>
          <w:szCs w:val="24"/>
        </w:rPr>
      </w:pPr>
    </w:p>
    <w:p w:rsidR="00CE40EB" w:rsidRPr="00CE40EB" w:rsidRDefault="00CE40EB" w:rsidP="00CE40EB">
      <w:pPr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 xml:space="preserve">Decimal </w:t>
      </w:r>
      <w:r w:rsidRPr="00CE40EB">
        <w:rPr>
          <w:rFonts w:ascii="Arial" w:hAnsi="Arial" w:cs="Arial"/>
          <w:sz w:val="24"/>
          <w:szCs w:val="24"/>
        </w:rPr>
        <w:sym w:font="Wingdings" w:char="F0E0"/>
      </w:r>
      <w:r>
        <w:rPr>
          <w:rFonts w:ascii="Arial" w:hAnsi="Arial" w:cs="Arial"/>
          <w:sz w:val="24"/>
          <w:szCs w:val="24"/>
        </w:rPr>
        <w:t xml:space="preserve"> octal: </w:t>
      </w:r>
      <w:r w:rsidRPr="00CE40EB">
        <w:rPr>
          <w:rFonts w:ascii="Arial" w:hAnsi="Arial" w:cs="Arial"/>
        </w:rPr>
        <w:t>Neste caso o processo de conversão  se dá por divisões sucessivas por 8.</w:t>
      </w:r>
      <w:r>
        <w:rPr>
          <w:rFonts w:ascii="Arial" w:hAnsi="Arial" w:cs="Arial"/>
        </w:rPr>
        <w:t xml:space="preserve"> </w:t>
      </w:r>
      <w:r w:rsidRPr="00CE40EB">
        <w:rPr>
          <w:rFonts w:ascii="Arial" w:hAnsi="Arial" w:cs="Arial"/>
        </w:rPr>
        <w:t>O resultado é a sequência de baixo para cima de todos os restos obtidos.</w:t>
      </w:r>
    </w:p>
    <w:p w:rsidR="00CE40EB" w:rsidRDefault="00CE40EB" w:rsidP="00CE40EB">
      <w:pPr>
        <w:rPr>
          <w:rFonts w:ascii="Arial" w:hAnsi="Arial" w:cs="Arial"/>
          <w:sz w:val="24"/>
          <w:szCs w:val="24"/>
        </w:rPr>
      </w:pPr>
      <w:r w:rsidRPr="00CE40EB">
        <w:rPr>
          <w:rFonts w:ascii="Arial" w:hAnsi="Arial" w:cs="Arial"/>
          <w:sz w:val="24"/>
          <w:szCs w:val="24"/>
        </w:rPr>
        <w:drawing>
          <wp:inline distT="0" distB="0" distL="0" distR="0" wp14:anchorId="387E98B5" wp14:editId="216A63D3">
            <wp:extent cx="3162741" cy="2419688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0EB" w:rsidRDefault="00CE40EB" w:rsidP="00CE40EB">
      <w:pPr>
        <w:rPr>
          <w:rFonts w:ascii="Arial" w:hAnsi="Arial" w:cs="Arial"/>
          <w:sz w:val="24"/>
          <w:szCs w:val="24"/>
        </w:rPr>
      </w:pPr>
    </w:p>
    <w:p w:rsidR="00CE40EB" w:rsidRPr="009E7D20" w:rsidRDefault="00CE40EB" w:rsidP="00CE40EB">
      <w:pPr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lastRenderedPageBreak/>
        <w:t xml:space="preserve">Decimal </w:t>
      </w:r>
      <w:r w:rsidRPr="00CE40EB">
        <w:rPr>
          <w:rFonts w:ascii="Arial" w:hAnsi="Arial" w:cs="Arial"/>
          <w:sz w:val="24"/>
          <w:szCs w:val="24"/>
        </w:rPr>
        <w:sym w:font="Wingdings" w:char="F0E0"/>
      </w:r>
      <w:r>
        <w:rPr>
          <w:rFonts w:ascii="Arial" w:hAnsi="Arial" w:cs="Arial"/>
          <w:sz w:val="24"/>
          <w:szCs w:val="24"/>
        </w:rPr>
        <w:t xml:space="preserve"> hexadecimal: </w:t>
      </w:r>
      <w:r w:rsidRPr="009E7D20">
        <w:rPr>
          <w:rFonts w:ascii="Arial" w:hAnsi="Arial" w:cs="Arial"/>
        </w:rPr>
        <w:t xml:space="preserve">sucessivas divisões por 16, aproveitando-se o resto conforme abaixo. O número 223(10) corresponde a </w:t>
      </w:r>
      <w:proofErr w:type="gramStart"/>
      <w:r w:rsidRPr="009E7D20">
        <w:rPr>
          <w:rFonts w:ascii="Arial" w:hAnsi="Arial" w:cs="Arial"/>
        </w:rPr>
        <w:t>DF(</w:t>
      </w:r>
      <w:proofErr w:type="gramEnd"/>
      <w:r w:rsidRPr="009E7D20">
        <w:rPr>
          <w:rFonts w:ascii="Arial" w:hAnsi="Arial" w:cs="Arial"/>
        </w:rPr>
        <w:t>16) e o número 76(10) corresponde a 4C(16).</w:t>
      </w:r>
    </w:p>
    <w:p w:rsidR="00CE40EB" w:rsidRDefault="009E7D20" w:rsidP="00CE40EB">
      <w:pPr>
        <w:rPr>
          <w:rFonts w:ascii="Arial" w:hAnsi="Arial" w:cs="Arial"/>
          <w:sz w:val="24"/>
          <w:szCs w:val="24"/>
        </w:rPr>
      </w:pPr>
      <w:r w:rsidRPr="009E7D20">
        <w:rPr>
          <w:rFonts w:ascii="Arial" w:hAnsi="Arial" w:cs="Arial"/>
          <w:sz w:val="24"/>
          <w:szCs w:val="24"/>
        </w:rPr>
        <w:drawing>
          <wp:inline distT="0" distB="0" distL="0" distR="0" wp14:anchorId="3DB74AE3" wp14:editId="0290706B">
            <wp:extent cx="5382376" cy="2429214"/>
            <wp:effectExtent l="0" t="0" r="889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D20" w:rsidRDefault="009E7D20" w:rsidP="00CE40EB">
      <w:pPr>
        <w:rPr>
          <w:rFonts w:ascii="Arial" w:hAnsi="Arial" w:cs="Arial"/>
          <w:sz w:val="24"/>
          <w:szCs w:val="24"/>
        </w:rPr>
      </w:pPr>
    </w:p>
    <w:p w:rsidR="009E7D20" w:rsidRDefault="009E7D20" w:rsidP="00CE40E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448627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667846611388-ROKc1ydP0x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D20" w:rsidRDefault="009E7D20" w:rsidP="00CE40EB">
      <w:pPr>
        <w:rPr>
          <w:rFonts w:ascii="Arial" w:hAnsi="Arial" w:cs="Arial"/>
          <w:sz w:val="24"/>
          <w:szCs w:val="24"/>
        </w:rPr>
      </w:pPr>
    </w:p>
    <w:p w:rsidR="009E7D20" w:rsidRDefault="009E7D20" w:rsidP="00CE40EB">
      <w:pPr>
        <w:rPr>
          <w:rFonts w:ascii="Arial" w:hAnsi="Arial" w:cs="Arial"/>
          <w:sz w:val="24"/>
          <w:szCs w:val="24"/>
        </w:rPr>
      </w:pPr>
    </w:p>
    <w:p w:rsidR="009E7D20" w:rsidRDefault="009E7D20" w:rsidP="00CE40EB">
      <w:pPr>
        <w:rPr>
          <w:rFonts w:ascii="Arial" w:hAnsi="Arial" w:cs="Arial"/>
          <w:sz w:val="24"/>
          <w:szCs w:val="24"/>
        </w:rPr>
      </w:pPr>
    </w:p>
    <w:p w:rsidR="009E7D20" w:rsidRDefault="009E7D20" w:rsidP="00CE40EB">
      <w:pPr>
        <w:rPr>
          <w:rStyle w:val="Forte"/>
          <w:rFonts w:ascii="Bradley Hand ITC" w:hAnsi="Bradley Hand ITC"/>
          <w:color w:val="000000"/>
          <w:spacing w:val="-12"/>
          <w:sz w:val="44"/>
          <w:szCs w:val="44"/>
          <w:shd w:val="clear" w:color="auto" w:fill="FFFFFF"/>
        </w:rPr>
      </w:pPr>
      <w:r w:rsidRPr="009E7D20">
        <w:rPr>
          <w:rStyle w:val="Forte"/>
          <w:rFonts w:ascii="Bradley Hand ITC" w:hAnsi="Bradley Hand ITC"/>
          <w:color w:val="000000"/>
          <w:spacing w:val="-12"/>
          <w:sz w:val="44"/>
          <w:szCs w:val="44"/>
          <w:shd w:val="clear" w:color="auto" w:fill="FFFFFF"/>
        </w:rPr>
        <w:lastRenderedPageBreak/>
        <w:t xml:space="preserve">Conversões de base </w:t>
      </w:r>
      <w:r w:rsidR="007C41F2">
        <w:rPr>
          <w:rStyle w:val="Forte"/>
          <w:rFonts w:ascii="Bradley Hand ITC" w:hAnsi="Bradley Hand ITC"/>
          <w:color w:val="000000"/>
          <w:spacing w:val="-12"/>
          <w:sz w:val="44"/>
          <w:szCs w:val="44"/>
          <w:shd w:val="clear" w:color="auto" w:fill="FFFFFF"/>
        </w:rPr>
        <w:t>BINÁRIA</w:t>
      </w:r>
    </w:p>
    <w:p w:rsidR="009E7D20" w:rsidRDefault="009E7D20" w:rsidP="00CE40EB">
      <w:pPr>
        <w:rPr>
          <w:rStyle w:val="Forte"/>
          <w:rFonts w:ascii="Bradley Hand ITC" w:hAnsi="Bradley Hand ITC"/>
          <w:color w:val="000000"/>
          <w:spacing w:val="-12"/>
          <w:sz w:val="44"/>
          <w:szCs w:val="44"/>
          <w:shd w:val="clear" w:color="auto" w:fill="FFFFFF"/>
        </w:rPr>
      </w:pPr>
    </w:p>
    <w:p w:rsidR="009E7D20" w:rsidRDefault="009E7D20" w:rsidP="00CE40EB">
      <w:pPr>
        <w:rPr>
          <w:rFonts w:ascii="Arial" w:hAnsi="Arial" w:cs="Arial"/>
        </w:rPr>
      </w:pPr>
      <w:r>
        <w:rPr>
          <w:rStyle w:val="Forte"/>
          <w:rFonts w:ascii="Arial" w:hAnsi="Arial" w:cs="Arial"/>
          <w:b w:val="0"/>
          <w:color w:val="000000"/>
          <w:spacing w:val="-12"/>
          <w:sz w:val="24"/>
          <w:szCs w:val="24"/>
          <w:shd w:val="clear" w:color="auto" w:fill="FFFFFF"/>
        </w:rPr>
        <w:t xml:space="preserve">Binário </w:t>
      </w:r>
      <w:r w:rsidRPr="009E7D20">
        <w:rPr>
          <w:rStyle w:val="Forte"/>
          <w:rFonts w:ascii="Arial" w:hAnsi="Arial" w:cs="Arial"/>
          <w:b w:val="0"/>
          <w:color w:val="000000"/>
          <w:spacing w:val="-12"/>
          <w:sz w:val="24"/>
          <w:szCs w:val="24"/>
          <w:shd w:val="clear" w:color="auto" w:fill="FFFFFF"/>
        </w:rPr>
        <w:sym w:font="Wingdings" w:char="F0E0"/>
      </w:r>
      <w:r>
        <w:rPr>
          <w:rStyle w:val="Forte"/>
          <w:rFonts w:ascii="Arial" w:hAnsi="Arial" w:cs="Arial"/>
          <w:b w:val="0"/>
          <w:color w:val="000000"/>
          <w:spacing w:val="-12"/>
          <w:sz w:val="24"/>
          <w:szCs w:val="24"/>
          <w:shd w:val="clear" w:color="auto" w:fill="FFFFFF"/>
        </w:rPr>
        <w:t xml:space="preserve"> decimal: </w:t>
      </w:r>
      <w:r w:rsidRPr="009E7D20">
        <w:rPr>
          <w:rFonts w:ascii="Arial" w:hAnsi="Arial" w:cs="Arial"/>
        </w:rPr>
        <w:t>É apenas resultado da soma do dígito (o ou 1) multiplicado pela base 2 com o expoente de acordo com sua posição, começando do zero a partir da direita.</w:t>
      </w:r>
      <w:r>
        <w:rPr>
          <w:rFonts w:ascii="Arial" w:hAnsi="Arial" w:cs="Arial"/>
        </w:rPr>
        <w:t xml:space="preserve"> </w:t>
      </w:r>
      <w:r w:rsidRPr="009E7D20">
        <w:rPr>
          <w:rFonts w:ascii="Arial" w:hAnsi="Arial" w:cs="Arial"/>
        </w:rPr>
        <w:t>Neste caso o número 11001 (base 2) corresponde a 25 (base 10)</w:t>
      </w:r>
      <w:r>
        <w:rPr>
          <w:rFonts w:ascii="Arial" w:hAnsi="Arial" w:cs="Arial"/>
        </w:rPr>
        <w:t>.</w:t>
      </w:r>
    </w:p>
    <w:p w:rsidR="009E7D20" w:rsidRDefault="009E7D20" w:rsidP="00CE40EB">
      <w:pPr>
        <w:rPr>
          <w:rFonts w:ascii="Arial" w:hAnsi="Arial" w:cs="Arial"/>
          <w:sz w:val="24"/>
          <w:szCs w:val="24"/>
        </w:rPr>
      </w:pPr>
      <w:r w:rsidRPr="009E7D20">
        <w:rPr>
          <w:rFonts w:ascii="Arial" w:hAnsi="Arial" w:cs="Arial"/>
          <w:sz w:val="24"/>
          <w:szCs w:val="24"/>
        </w:rPr>
        <w:drawing>
          <wp:inline distT="0" distB="0" distL="0" distR="0" wp14:anchorId="1CC14907" wp14:editId="2D55244E">
            <wp:extent cx="5400040" cy="385699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D20" w:rsidRDefault="009E7D20" w:rsidP="00CE40EB">
      <w:pPr>
        <w:rPr>
          <w:rFonts w:ascii="Arial" w:hAnsi="Arial" w:cs="Arial"/>
          <w:sz w:val="24"/>
          <w:szCs w:val="24"/>
        </w:rPr>
      </w:pPr>
    </w:p>
    <w:p w:rsidR="007C41F2" w:rsidRDefault="009E7D20" w:rsidP="007C41F2">
      <w:pPr>
        <w:rPr>
          <w:rFonts w:ascii="Arial" w:hAnsi="Arial" w:cs="Arial"/>
        </w:rPr>
      </w:pPr>
      <w:r>
        <w:t xml:space="preserve">Binário </w:t>
      </w:r>
      <w:r w:rsidRPr="009E7D20">
        <w:sym w:font="Wingdings" w:char="F0E0"/>
      </w:r>
      <w:r>
        <w:t xml:space="preserve"> octal: </w:t>
      </w:r>
      <w:r w:rsidR="007C41F2" w:rsidRPr="007C41F2">
        <w:rPr>
          <w:rFonts w:ascii="Arial" w:hAnsi="Arial" w:cs="Arial"/>
        </w:rPr>
        <w:t>Neste caso, os dígitos do número binário são separados em grupos de 3 bits da direita para a esquerda. Cada grupo de 3 bits é um dígito em octal. Ao final, une-se os resultados.</w:t>
      </w:r>
      <w:r w:rsidR="007C41F2">
        <w:rPr>
          <w:rFonts w:ascii="Arial" w:hAnsi="Arial" w:cs="Arial"/>
        </w:rPr>
        <w:t xml:space="preserve"> </w:t>
      </w:r>
      <w:r w:rsidR="007C41F2" w:rsidRPr="007C41F2">
        <w:rPr>
          <w:rFonts w:ascii="Arial" w:hAnsi="Arial" w:cs="Arial"/>
        </w:rPr>
        <w:t>Caso o número de dígitos do número binário não seja múltiplo de 3, completa-se os dígitos à esquerda com zeros (0).</w:t>
      </w:r>
      <w:r w:rsidR="007C41F2">
        <w:rPr>
          <w:rFonts w:ascii="Arial" w:hAnsi="Arial" w:cs="Arial"/>
        </w:rPr>
        <w:t xml:space="preserve"> Acima a</w:t>
      </w:r>
      <w:r w:rsidR="007C41F2" w:rsidRPr="007C41F2">
        <w:rPr>
          <w:rFonts w:ascii="Arial" w:hAnsi="Arial" w:cs="Arial"/>
        </w:rPr>
        <w:t xml:space="preserve"> conversão do número 110101 (base binária) para o número 65 (base octal) e o número 11111 (base 2) para 37 (base 8).</w:t>
      </w:r>
    </w:p>
    <w:p w:rsidR="007C41F2" w:rsidRDefault="007C41F2" w:rsidP="007C41F2">
      <w:pPr>
        <w:rPr>
          <w:rFonts w:ascii="Arial" w:hAnsi="Arial" w:cs="Arial"/>
        </w:rPr>
      </w:pPr>
    </w:p>
    <w:p w:rsidR="007C41F2" w:rsidRDefault="007C41F2" w:rsidP="007C41F2">
      <w:pPr>
        <w:rPr>
          <w:rFonts w:ascii="Arial" w:hAnsi="Arial" w:cs="Arial"/>
        </w:rPr>
      </w:pPr>
      <w:r>
        <w:rPr>
          <w:rFonts w:ascii="Arial" w:hAnsi="Arial" w:cs="Arial"/>
        </w:rPr>
        <w:t xml:space="preserve">Binário </w:t>
      </w:r>
      <w:r w:rsidRPr="007C41F2">
        <w:rPr>
          <w:rFonts w:ascii="Arial" w:hAnsi="Arial" w:cs="Arial"/>
        </w:rPr>
        <w:sym w:font="Wingdings" w:char="F0E0"/>
      </w:r>
      <w:r>
        <w:rPr>
          <w:rFonts w:ascii="Arial" w:hAnsi="Arial" w:cs="Arial"/>
        </w:rPr>
        <w:t xml:space="preserve"> hexadecimal: </w:t>
      </w:r>
      <w:r w:rsidRPr="007C41F2">
        <w:rPr>
          <w:rFonts w:ascii="Arial" w:hAnsi="Arial" w:cs="Arial"/>
        </w:rPr>
        <w:t>Separa-se o número binário em grupos de 4 bits, da direita para a esquerda. Em seguida, transforma-se cada grupo de 4 bits em hexadecimal. Ao final, simplesmente une-se os resultados em um só. Caso o número de dígitos do número binário não seja múltiplo de 4, completa-se os dígitos à esquerda com zeros (0).</w:t>
      </w:r>
      <w:r>
        <w:rPr>
          <w:rFonts w:ascii="Arial" w:hAnsi="Arial" w:cs="Arial"/>
        </w:rPr>
        <w:t xml:space="preserve"> A</w:t>
      </w:r>
      <w:r w:rsidRPr="007C41F2">
        <w:rPr>
          <w:rFonts w:ascii="Arial" w:hAnsi="Arial" w:cs="Arial"/>
        </w:rPr>
        <w:t>baixo para conversão do número 01011011 (base 2 ou binária) para o número 5B (base 16 ou hexa) e o número 11</w:t>
      </w:r>
      <w:r>
        <w:rPr>
          <w:rFonts w:ascii="Arial" w:hAnsi="Arial" w:cs="Arial"/>
        </w:rPr>
        <w:t>1101 (base 2) para 3D (base 16)</w:t>
      </w:r>
    </w:p>
    <w:p w:rsidR="007C41F2" w:rsidRDefault="007C41F2" w:rsidP="007C41F2">
      <w:pPr>
        <w:rPr>
          <w:rFonts w:ascii="Arial" w:hAnsi="Arial" w:cs="Arial"/>
        </w:rPr>
      </w:pPr>
      <w:r w:rsidRPr="007C41F2">
        <w:rPr>
          <w:rFonts w:ascii="Arial" w:hAnsi="Arial" w:cs="Arial"/>
        </w:rPr>
        <w:lastRenderedPageBreak/>
        <w:drawing>
          <wp:inline distT="0" distB="0" distL="0" distR="0" wp14:anchorId="4776A8D2" wp14:editId="1D558C7B">
            <wp:extent cx="5372850" cy="297221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1F2" w:rsidRDefault="007C41F2" w:rsidP="007C41F2">
      <w:pPr>
        <w:rPr>
          <w:rFonts w:ascii="Arial" w:hAnsi="Arial" w:cs="Arial"/>
        </w:rPr>
      </w:pPr>
      <w:r w:rsidRPr="007C41F2">
        <w:rPr>
          <w:rFonts w:ascii="Arial" w:hAnsi="Arial" w:cs="Arial"/>
        </w:rPr>
        <w:drawing>
          <wp:inline distT="0" distB="0" distL="0" distR="0" wp14:anchorId="04980FCA" wp14:editId="4FC3DE31">
            <wp:extent cx="5400040" cy="288036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1F2" w:rsidRDefault="007C41F2" w:rsidP="007C41F2">
      <w:pPr>
        <w:rPr>
          <w:rFonts w:ascii="Arial" w:hAnsi="Arial" w:cs="Arial"/>
        </w:rPr>
      </w:pPr>
    </w:p>
    <w:p w:rsidR="007C41F2" w:rsidRDefault="007C41F2" w:rsidP="007C41F2">
      <w:pPr>
        <w:rPr>
          <w:rFonts w:ascii="Arial" w:hAnsi="Arial" w:cs="Arial"/>
        </w:rPr>
      </w:pPr>
    </w:p>
    <w:p w:rsidR="007C41F2" w:rsidRPr="007C41F2" w:rsidRDefault="007C41F2" w:rsidP="007C41F2">
      <w:pPr>
        <w:rPr>
          <w:rFonts w:ascii="Bradley Hand ITC" w:hAnsi="Bradley Hand ITC" w:cs="Arial"/>
          <w:b/>
          <w:sz w:val="44"/>
          <w:szCs w:val="44"/>
        </w:rPr>
      </w:pPr>
    </w:p>
    <w:p w:rsidR="009E7D20" w:rsidRDefault="007C41F2" w:rsidP="00CE40EB">
      <w:pPr>
        <w:rPr>
          <w:rFonts w:ascii="Bradley Hand ITC" w:hAnsi="Bradley Hand ITC" w:cs="Arial"/>
          <w:b/>
          <w:sz w:val="44"/>
          <w:szCs w:val="44"/>
        </w:rPr>
      </w:pPr>
      <w:r w:rsidRPr="007C41F2">
        <w:rPr>
          <w:rFonts w:ascii="Bradley Hand ITC" w:hAnsi="Bradley Hand ITC" w:cs="Arial"/>
          <w:b/>
          <w:sz w:val="44"/>
          <w:szCs w:val="44"/>
        </w:rPr>
        <w:t>Conversões de base OCTAL</w:t>
      </w:r>
    </w:p>
    <w:p w:rsidR="007C41F2" w:rsidRDefault="007C41F2" w:rsidP="00CE40EB">
      <w:pPr>
        <w:rPr>
          <w:rFonts w:ascii="Bradley Hand ITC" w:hAnsi="Bradley Hand ITC" w:cs="Arial"/>
          <w:b/>
          <w:sz w:val="44"/>
          <w:szCs w:val="44"/>
        </w:rPr>
      </w:pPr>
    </w:p>
    <w:p w:rsidR="007C41F2" w:rsidRDefault="007C41F2" w:rsidP="007C41F2">
      <w:pPr>
        <w:pStyle w:val="NormalWeb"/>
        <w:shd w:val="clear" w:color="auto" w:fill="FFFFFF"/>
        <w:spacing w:before="0" w:beforeAutospacing="0" w:after="360" w:afterAutospacing="0"/>
        <w:rPr>
          <w:rFonts w:ascii="Arial" w:hAnsi="Arial" w:cs="Arial"/>
        </w:rPr>
      </w:pPr>
      <w:r>
        <w:rPr>
          <w:rFonts w:ascii="Arial" w:hAnsi="Arial" w:cs="Arial"/>
        </w:rPr>
        <w:t xml:space="preserve">Octal </w:t>
      </w:r>
      <w:r w:rsidRPr="007C41F2">
        <w:rPr>
          <w:rFonts w:ascii="Arial" w:hAnsi="Arial" w:cs="Arial"/>
        </w:rPr>
        <w:sym w:font="Wingdings" w:char="F0E0"/>
      </w:r>
      <w:r>
        <w:rPr>
          <w:rFonts w:ascii="Arial" w:hAnsi="Arial" w:cs="Arial"/>
        </w:rPr>
        <w:t xml:space="preserve"> decimal: </w:t>
      </w:r>
      <w:r w:rsidRPr="007C41F2">
        <w:rPr>
          <w:rFonts w:ascii="Arial" w:hAnsi="Arial" w:cs="Arial"/>
        </w:rPr>
        <w:t xml:space="preserve">Obtida através da soma dos dígitos do número octal multiplicados pela base 8 elevada à posição colunar do dígito, começando em 0 da direita para a esquerda. </w:t>
      </w:r>
      <w:r>
        <w:rPr>
          <w:rFonts w:ascii="Arial" w:hAnsi="Arial" w:cs="Arial"/>
        </w:rPr>
        <w:t>Exemplos</w:t>
      </w:r>
      <w:r w:rsidRPr="007C41F2">
        <w:rPr>
          <w:rFonts w:ascii="Arial" w:hAnsi="Arial" w:cs="Arial"/>
        </w:rPr>
        <w:t xml:space="preserve"> para os núm</w:t>
      </w:r>
      <w:r>
        <w:rPr>
          <w:rFonts w:ascii="Arial" w:hAnsi="Arial" w:cs="Arial"/>
        </w:rPr>
        <w:t>eros 331 (base 8) e 45 (base 8)</w:t>
      </w:r>
    </w:p>
    <w:p w:rsidR="007C41F2" w:rsidRDefault="007C41F2" w:rsidP="007C41F2">
      <w:pPr>
        <w:pStyle w:val="NormalWeb"/>
        <w:shd w:val="clear" w:color="auto" w:fill="FFFFFF"/>
        <w:spacing w:before="0" w:beforeAutospacing="0" w:after="360" w:afterAutospacing="0"/>
        <w:rPr>
          <w:rFonts w:ascii="InterUI" w:hAnsi="InterUI"/>
          <w:color w:val="666666"/>
          <w:spacing w:val="-12"/>
          <w:sz w:val="27"/>
          <w:szCs w:val="27"/>
        </w:rPr>
      </w:pPr>
      <w:r w:rsidRPr="007C41F2">
        <w:rPr>
          <w:rFonts w:ascii="InterUI" w:hAnsi="InterUI"/>
          <w:color w:val="666666"/>
          <w:spacing w:val="-12"/>
          <w:sz w:val="27"/>
          <w:szCs w:val="27"/>
        </w:rPr>
        <w:lastRenderedPageBreak/>
        <w:drawing>
          <wp:inline distT="0" distB="0" distL="0" distR="0" wp14:anchorId="5F8EB6E8" wp14:editId="284AA305">
            <wp:extent cx="5268060" cy="1667108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1F2" w:rsidRDefault="007C41F2" w:rsidP="007C41F2">
      <w:pPr>
        <w:pStyle w:val="NormalWeb"/>
        <w:shd w:val="clear" w:color="auto" w:fill="FFFFFF"/>
        <w:spacing w:before="0" w:beforeAutospacing="0" w:after="360" w:afterAutospacing="0"/>
        <w:rPr>
          <w:rFonts w:ascii="InterUI" w:hAnsi="InterUI"/>
          <w:color w:val="666666"/>
          <w:spacing w:val="-12"/>
          <w:sz w:val="27"/>
          <w:szCs w:val="27"/>
        </w:rPr>
      </w:pPr>
    </w:p>
    <w:p w:rsidR="007C41F2" w:rsidRDefault="007C41F2" w:rsidP="007C41F2">
      <w:pPr>
        <w:pStyle w:val="NormalWeb"/>
        <w:shd w:val="clear" w:color="auto" w:fill="FFFFFF"/>
        <w:spacing w:before="0" w:beforeAutospacing="0" w:after="360" w:afterAutospacing="0"/>
        <w:rPr>
          <w:rFonts w:ascii="InterUI" w:hAnsi="InterUI"/>
          <w:color w:val="666666"/>
          <w:spacing w:val="-12"/>
          <w:sz w:val="27"/>
          <w:szCs w:val="27"/>
        </w:rPr>
      </w:pPr>
    </w:p>
    <w:p w:rsidR="007C41F2" w:rsidRDefault="007C41F2" w:rsidP="007C41F2">
      <w:r w:rsidRPr="007C41F2">
        <w:rPr>
          <w:rFonts w:ascii="Arial" w:hAnsi="Arial" w:cs="Arial"/>
        </w:rPr>
        <w:t xml:space="preserve">Octal </w:t>
      </w:r>
      <w:r w:rsidRPr="007C41F2">
        <w:rPr>
          <w:rFonts w:ascii="Arial" w:hAnsi="Arial" w:cs="Arial"/>
        </w:rPr>
        <w:sym w:font="Wingdings" w:char="F0E0"/>
      </w:r>
      <w:r w:rsidRPr="007C41F2">
        <w:rPr>
          <w:rFonts w:ascii="Arial" w:hAnsi="Arial" w:cs="Arial"/>
        </w:rPr>
        <w:t xml:space="preserve"> hexadecimal</w:t>
      </w:r>
      <w:r>
        <w:rPr>
          <w:rFonts w:ascii="Arial" w:hAnsi="Arial" w:cs="Arial"/>
        </w:rPr>
        <w:t xml:space="preserve">: </w:t>
      </w:r>
      <w:r w:rsidRPr="007C41F2">
        <w:t>Transforma-se primeiro o octal em binário e em seguida o binário em hexadecimal</w:t>
      </w:r>
    </w:p>
    <w:p w:rsidR="007C41F2" w:rsidRDefault="007C41F2" w:rsidP="007C41F2">
      <w:pPr>
        <w:rPr>
          <w:rFonts w:ascii="Arial" w:hAnsi="Arial" w:cs="Arial"/>
        </w:rPr>
      </w:pPr>
      <w:r w:rsidRPr="007C41F2">
        <w:rPr>
          <w:rFonts w:ascii="Arial" w:hAnsi="Arial" w:cs="Arial"/>
        </w:rPr>
        <w:drawing>
          <wp:inline distT="0" distB="0" distL="0" distR="0" wp14:anchorId="67C51571" wp14:editId="16D43C8A">
            <wp:extent cx="5400040" cy="1179195"/>
            <wp:effectExtent l="0" t="0" r="0" b="190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1F2" w:rsidRDefault="007C41F2" w:rsidP="007C41F2">
      <w:pPr>
        <w:rPr>
          <w:rFonts w:ascii="Arial" w:hAnsi="Arial" w:cs="Arial"/>
        </w:rPr>
      </w:pPr>
    </w:p>
    <w:p w:rsidR="007C41F2" w:rsidRDefault="007C41F2" w:rsidP="007C41F2">
      <w:pPr>
        <w:rPr>
          <w:rFonts w:ascii="Arial" w:hAnsi="Arial" w:cs="Arial"/>
        </w:rPr>
      </w:pPr>
    </w:p>
    <w:p w:rsidR="007C41F2" w:rsidRDefault="007C41F2" w:rsidP="007C41F2">
      <w:pPr>
        <w:rPr>
          <w:rFonts w:ascii="Arial" w:hAnsi="Arial" w:cs="Arial"/>
        </w:rPr>
      </w:pPr>
    </w:p>
    <w:p w:rsidR="007C41F2" w:rsidRDefault="007C41F2" w:rsidP="007C41F2">
      <w:pPr>
        <w:rPr>
          <w:rFonts w:ascii="Arial" w:hAnsi="Arial" w:cs="Arial"/>
        </w:rPr>
      </w:pPr>
    </w:p>
    <w:p w:rsidR="007C41F2" w:rsidRDefault="007C41F2" w:rsidP="007C41F2">
      <w:pPr>
        <w:rPr>
          <w:rFonts w:ascii="Bradley Hand ITC" w:hAnsi="Bradley Hand ITC" w:cs="Arial"/>
          <w:b/>
          <w:sz w:val="44"/>
          <w:szCs w:val="44"/>
        </w:rPr>
      </w:pPr>
      <w:r w:rsidRPr="007C41F2">
        <w:rPr>
          <w:rFonts w:ascii="Bradley Hand ITC" w:hAnsi="Bradley Hand ITC" w:cs="Arial"/>
          <w:b/>
          <w:sz w:val="44"/>
          <w:szCs w:val="44"/>
        </w:rPr>
        <w:t>Conversões de base HEXADECIMAL</w:t>
      </w:r>
    </w:p>
    <w:p w:rsidR="007C41F2" w:rsidRDefault="007C41F2" w:rsidP="007C41F2">
      <w:pPr>
        <w:rPr>
          <w:rFonts w:ascii="Bradley Hand ITC" w:hAnsi="Bradley Hand ITC" w:cs="Arial"/>
          <w:b/>
          <w:sz w:val="44"/>
          <w:szCs w:val="44"/>
        </w:rPr>
      </w:pPr>
    </w:p>
    <w:p w:rsidR="007C41F2" w:rsidRPr="008B019F" w:rsidRDefault="007C41F2" w:rsidP="007C41F2">
      <w:pPr>
        <w:rPr>
          <w:rFonts w:ascii="Arial" w:hAnsi="Arial" w:cs="Arial"/>
        </w:rPr>
      </w:pPr>
      <w:r w:rsidRPr="007C41F2">
        <w:rPr>
          <w:rFonts w:ascii="Arial" w:hAnsi="Arial" w:cs="Arial"/>
        </w:rPr>
        <w:t xml:space="preserve">Hexadecimal </w:t>
      </w:r>
      <w:r w:rsidRPr="007C41F2">
        <w:rPr>
          <w:rFonts w:ascii="Arial" w:hAnsi="Arial" w:cs="Arial"/>
        </w:rPr>
        <w:sym w:font="Wingdings" w:char="F0E0"/>
      </w:r>
      <w:r w:rsidRPr="007C41F2">
        <w:rPr>
          <w:rFonts w:ascii="Arial" w:hAnsi="Arial" w:cs="Arial"/>
        </w:rPr>
        <w:t xml:space="preserve"> decimal:</w:t>
      </w:r>
      <w:r w:rsidRPr="007C41F2">
        <w:t xml:space="preserve"> </w:t>
      </w:r>
      <w:r w:rsidRPr="007C41F2">
        <w:rPr>
          <w:rFonts w:ascii="Arial" w:hAnsi="Arial" w:cs="Arial"/>
        </w:rPr>
        <w:t>Realizada através da soma dos dígitos hexadecimais multiplicados pela base 16 elevada à posição colunar contando da direita para a esquerda, começando em 0, de forma semelhante à conversão de binários em decimais</w:t>
      </w:r>
      <w:r w:rsidR="008B019F">
        <w:rPr>
          <w:rFonts w:ascii="Arial" w:hAnsi="Arial" w:cs="Arial"/>
        </w:rPr>
        <w:t xml:space="preserve">. </w:t>
      </w:r>
      <w:r w:rsidR="008B019F" w:rsidRPr="008B019F">
        <w:rPr>
          <w:rFonts w:ascii="Arial" w:hAnsi="Arial" w:cs="Arial"/>
        </w:rPr>
        <w:t>Note que os caracteres que definem os dígitos hexadecimais A, B e C foram substituídos pelos valores equivalentes em decimais 10, 11 e 12 de acordo com a tabela</w:t>
      </w:r>
    </w:p>
    <w:p w:rsidR="007C41F2" w:rsidRDefault="008B019F" w:rsidP="007C41F2">
      <w:pPr>
        <w:pStyle w:val="NormalWeb"/>
        <w:shd w:val="clear" w:color="auto" w:fill="FFFFFF"/>
        <w:spacing w:before="0" w:beforeAutospacing="0" w:after="360" w:afterAutospacing="0"/>
        <w:rPr>
          <w:rFonts w:ascii="Arial" w:hAnsi="Arial" w:cs="Arial"/>
          <w:color w:val="666666"/>
          <w:spacing w:val="-12"/>
          <w:sz w:val="22"/>
          <w:szCs w:val="22"/>
        </w:rPr>
      </w:pPr>
      <w:r w:rsidRPr="008B019F">
        <w:rPr>
          <w:rFonts w:ascii="Arial" w:hAnsi="Arial" w:cs="Arial"/>
          <w:color w:val="666666"/>
          <w:spacing w:val="-12"/>
          <w:sz w:val="22"/>
          <w:szCs w:val="22"/>
        </w:rPr>
        <w:lastRenderedPageBreak/>
        <w:drawing>
          <wp:inline distT="0" distB="0" distL="0" distR="0" wp14:anchorId="75FE83D0" wp14:editId="60620CA2">
            <wp:extent cx="5400040" cy="173418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19F" w:rsidRDefault="008B019F" w:rsidP="007C41F2">
      <w:pPr>
        <w:pStyle w:val="NormalWeb"/>
        <w:shd w:val="clear" w:color="auto" w:fill="FFFFFF"/>
        <w:spacing w:before="0" w:beforeAutospacing="0" w:after="360" w:afterAutospacing="0"/>
        <w:rPr>
          <w:rFonts w:ascii="Arial" w:hAnsi="Arial" w:cs="Arial"/>
          <w:color w:val="666666"/>
          <w:spacing w:val="-12"/>
          <w:sz w:val="22"/>
          <w:szCs w:val="22"/>
        </w:rPr>
      </w:pPr>
    </w:p>
    <w:p w:rsidR="007C41F2" w:rsidRDefault="008B019F" w:rsidP="008B019F">
      <w:pPr>
        <w:rPr>
          <w:rFonts w:ascii="Arial" w:hAnsi="Arial" w:cs="Arial"/>
        </w:rPr>
      </w:pPr>
      <w:r w:rsidRPr="008B019F">
        <w:rPr>
          <w:rFonts w:ascii="Arial" w:hAnsi="Arial" w:cs="Arial"/>
        </w:rPr>
        <w:t xml:space="preserve">Hexadecimal </w:t>
      </w:r>
      <w:r w:rsidRPr="008B019F">
        <w:rPr>
          <w:rFonts w:ascii="Arial" w:hAnsi="Arial" w:cs="Arial"/>
        </w:rPr>
        <w:sym w:font="Wingdings" w:char="F0E0"/>
      </w:r>
      <w:r w:rsidRPr="008B019F">
        <w:rPr>
          <w:rFonts w:ascii="Arial" w:hAnsi="Arial" w:cs="Arial"/>
        </w:rPr>
        <w:t xml:space="preserve"> binário:</w:t>
      </w:r>
      <w:r>
        <w:rPr>
          <w:rFonts w:ascii="Arial" w:hAnsi="Arial" w:cs="Arial"/>
        </w:rPr>
        <w:t xml:space="preserve"> </w:t>
      </w:r>
      <w:r w:rsidRPr="008B019F">
        <w:rPr>
          <w:rFonts w:ascii="Arial" w:hAnsi="Arial" w:cs="Arial"/>
        </w:rPr>
        <w:t>Decompõem-se o número hexadecimal diretamente em binários de 4 dígitos. Os zeros mais à esquerda do resultado binário podem ser omitidos</w:t>
      </w:r>
    </w:p>
    <w:p w:rsidR="008B019F" w:rsidRDefault="008B019F" w:rsidP="008B019F">
      <w:pPr>
        <w:rPr>
          <w:rFonts w:ascii="Arial" w:hAnsi="Arial" w:cs="Arial"/>
        </w:rPr>
      </w:pPr>
      <w:r w:rsidRPr="008B019F">
        <w:rPr>
          <w:rFonts w:ascii="Arial" w:hAnsi="Arial" w:cs="Arial"/>
        </w:rPr>
        <w:drawing>
          <wp:inline distT="0" distB="0" distL="0" distR="0" wp14:anchorId="6E2E723E" wp14:editId="02242BD7">
            <wp:extent cx="5400040" cy="196977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19F" w:rsidRDefault="008B019F" w:rsidP="008B019F">
      <w:pPr>
        <w:rPr>
          <w:rFonts w:ascii="Arial" w:hAnsi="Arial" w:cs="Arial"/>
        </w:rPr>
      </w:pPr>
    </w:p>
    <w:p w:rsidR="008B019F" w:rsidRDefault="008B019F" w:rsidP="008B019F">
      <w:pPr>
        <w:rPr>
          <w:rFonts w:ascii="Arial" w:hAnsi="Arial" w:cs="Arial"/>
        </w:rPr>
      </w:pPr>
    </w:p>
    <w:p w:rsidR="008B019F" w:rsidRDefault="008B019F" w:rsidP="008B019F">
      <w:pPr>
        <w:rPr>
          <w:rFonts w:ascii="Arial" w:hAnsi="Arial" w:cs="Arial"/>
        </w:rPr>
      </w:pPr>
      <w:r>
        <w:rPr>
          <w:rFonts w:ascii="Arial" w:hAnsi="Arial" w:cs="Arial"/>
        </w:rPr>
        <w:t xml:space="preserve">Hexadecimal </w:t>
      </w:r>
      <w:r w:rsidRPr="008B019F">
        <w:rPr>
          <w:rFonts w:ascii="Arial" w:hAnsi="Arial" w:cs="Arial"/>
        </w:rPr>
        <w:sym w:font="Wingdings" w:char="F0E0"/>
      </w:r>
      <w:r>
        <w:rPr>
          <w:rFonts w:ascii="Arial" w:hAnsi="Arial" w:cs="Arial"/>
        </w:rPr>
        <w:t xml:space="preserve"> octal: </w:t>
      </w:r>
      <w:r w:rsidRPr="008B019F">
        <w:rPr>
          <w:rFonts w:ascii="Arial" w:hAnsi="Arial" w:cs="Arial"/>
        </w:rPr>
        <w:t>Transforma-se primeiro o hexadecimal em binário e em seguida o binário em octal</w:t>
      </w:r>
    </w:p>
    <w:p w:rsidR="008B019F" w:rsidRDefault="008B019F" w:rsidP="008B019F">
      <w:pPr>
        <w:rPr>
          <w:rFonts w:ascii="Arial" w:hAnsi="Arial" w:cs="Arial"/>
        </w:rPr>
      </w:pPr>
      <w:r w:rsidRPr="008B019F">
        <w:rPr>
          <w:rFonts w:ascii="Arial" w:hAnsi="Arial" w:cs="Arial"/>
        </w:rPr>
        <w:drawing>
          <wp:inline distT="0" distB="0" distL="0" distR="0" wp14:anchorId="5BE1161A" wp14:editId="487A77BD">
            <wp:extent cx="5400040" cy="126619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19F" w:rsidRDefault="008B019F" w:rsidP="008B019F">
      <w:pPr>
        <w:rPr>
          <w:rFonts w:ascii="Arial" w:hAnsi="Arial" w:cs="Arial"/>
        </w:rPr>
      </w:pPr>
    </w:p>
    <w:p w:rsidR="008B019F" w:rsidRDefault="008B019F" w:rsidP="008B019F">
      <w:pPr>
        <w:rPr>
          <w:rFonts w:ascii="Arial" w:hAnsi="Arial" w:cs="Arial"/>
        </w:rPr>
      </w:pPr>
    </w:p>
    <w:p w:rsidR="008B019F" w:rsidRDefault="008B019F" w:rsidP="008B019F">
      <w:pPr>
        <w:rPr>
          <w:rFonts w:ascii="Arial" w:hAnsi="Arial" w:cs="Arial"/>
        </w:rPr>
      </w:pPr>
    </w:p>
    <w:p w:rsidR="008B019F" w:rsidRDefault="008B019F" w:rsidP="008B019F">
      <w:pPr>
        <w:rPr>
          <w:rFonts w:ascii="Arial" w:hAnsi="Arial" w:cs="Arial"/>
        </w:rPr>
      </w:pPr>
    </w:p>
    <w:p w:rsidR="008B019F" w:rsidRDefault="008B019F" w:rsidP="008B019F">
      <w:pPr>
        <w:rPr>
          <w:rFonts w:ascii="Arial" w:hAnsi="Arial" w:cs="Arial"/>
        </w:rPr>
      </w:pPr>
    </w:p>
    <w:p w:rsidR="008B019F" w:rsidRDefault="008B019F" w:rsidP="008B019F">
      <w:pPr>
        <w:rPr>
          <w:rFonts w:ascii="Bradley Hand ITC" w:hAnsi="Bradley Hand ITC" w:cs="Arial"/>
          <w:b/>
          <w:sz w:val="44"/>
          <w:szCs w:val="44"/>
        </w:rPr>
      </w:pPr>
      <w:r w:rsidRPr="008B019F">
        <w:rPr>
          <w:rFonts w:ascii="Bradley Hand ITC" w:hAnsi="Bradley Hand ITC" w:cs="Arial"/>
          <w:b/>
          <w:sz w:val="44"/>
          <w:szCs w:val="44"/>
        </w:rPr>
        <w:lastRenderedPageBreak/>
        <w:t xml:space="preserve">Grandezas </w:t>
      </w:r>
    </w:p>
    <w:p w:rsidR="008B019F" w:rsidRDefault="008B019F" w:rsidP="008B019F">
      <w:pPr>
        <w:rPr>
          <w:rFonts w:ascii="Bradley Hand ITC" w:hAnsi="Bradley Hand ITC" w:cs="Arial"/>
          <w:b/>
          <w:sz w:val="44"/>
          <w:szCs w:val="44"/>
        </w:rPr>
      </w:pPr>
    </w:p>
    <w:p w:rsidR="008B019F" w:rsidRDefault="008B019F" w:rsidP="008B019F">
      <w:pPr>
        <w:rPr>
          <w:rFonts w:ascii="Bradley Hand ITC" w:hAnsi="Bradley Hand ITC" w:cs="Arial"/>
          <w:b/>
          <w:sz w:val="44"/>
          <w:szCs w:val="44"/>
        </w:rPr>
      </w:pPr>
      <w:r>
        <w:rPr>
          <w:rFonts w:ascii="Bradley Hand ITC" w:hAnsi="Bradley Hand ITC" w:cs="Arial"/>
          <w:b/>
          <w:noProof/>
          <w:sz w:val="44"/>
          <w:szCs w:val="44"/>
          <w:lang w:eastAsia="pt-BR"/>
        </w:rPr>
        <w:drawing>
          <wp:inline distT="0" distB="0" distL="0" distR="0">
            <wp:extent cx="4629150" cy="533400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667846799154-09X81eGW5C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19F" w:rsidRDefault="008B019F" w:rsidP="008B019F">
      <w:pPr>
        <w:rPr>
          <w:rFonts w:ascii="Bradley Hand ITC" w:hAnsi="Bradley Hand ITC" w:cs="Arial"/>
          <w:b/>
          <w:sz w:val="44"/>
          <w:szCs w:val="44"/>
        </w:rPr>
      </w:pPr>
    </w:p>
    <w:p w:rsidR="008B019F" w:rsidRDefault="008B019F" w:rsidP="008B019F">
      <w:pPr>
        <w:rPr>
          <w:rFonts w:ascii="Bradley Hand ITC" w:hAnsi="Bradley Hand ITC" w:cs="Arial"/>
          <w:b/>
          <w:sz w:val="44"/>
          <w:szCs w:val="44"/>
        </w:rPr>
      </w:pPr>
    </w:p>
    <w:p w:rsidR="008B019F" w:rsidRDefault="008B019F" w:rsidP="008B019F">
      <w:pPr>
        <w:rPr>
          <w:rFonts w:ascii="Bradley Hand ITC" w:hAnsi="Bradley Hand ITC" w:cs="Arial"/>
          <w:b/>
          <w:sz w:val="44"/>
          <w:szCs w:val="44"/>
        </w:rPr>
      </w:pPr>
    </w:p>
    <w:p w:rsidR="008B019F" w:rsidRDefault="008B019F" w:rsidP="008B019F">
      <w:pPr>
        <w:rPr>
          <w:rFonts w:ascii="Bradley Hand ITC" w:hAnsi="Bradley Hand ITC" w:cs="Arial"/>
          <w:b/>
          <w:sz w:val="44"/>
          <w:szCs w:val="44"/>
        </w:rPr>
      </w:pPr>
    </w:p>
    <w:p w:rsidR="008B019F" w:rsidRDefault="008B019F" w:rsidP="008B019F">
      <w:pPr>
        <w:rPr>
          <w:rFonts w:ascii="Bradley Hand ITC" w:hAnsi="Bradley Hand ITC" w:cs="Arial"/>
          <w:b/>
          <w:sz w:val="44"/>
          <w:szCs w:val="44"/>
        </w:rPr>
      </w:pPr>
    </w:p>
    <w:p w:rsidR="008B019F" w:rsidRDefault="008B019F" w:rsidP="008B019F">
      <w:pPr>
        <w:rPr>
          <w:rFonts w:ascii="Bradley Hand ITC" w:hAnsi="Bradley Hand ITC" w:cs="Arial"/>
          <w:b/>
          <w:sz w:val="44"/>
          <w:szCs w:val="44"/>
        </w:rPr>
      </w:pPr>
      <w:r>
        <w:rPr>
          <w:rFonts w:ascii="Bradley Hand ITC" w:hAnsi="Bradley Hand ITC" w:cs="Arial"/>
          <w:b/>
          <w:sz w:val="44"/>
          <w:szCs w:val="44"/>
        </w:rPr>
        <w:lastRenderedPageBreak/>
        <w:t>Tabela ASCII</w:t>
      </w:r>
    </w:p>
    <w:p w:rsidR="008B019F" w:rsidRDefault="008B019F" w:rsidP="008B019F">
      <w:pPr>
        <w:rPr>
          <w:rFonts w:ascii="Bradley Hand ITC" w:hAnsi="Bradley Hand ITC" w:cs="Arial"/>
          <w:b/>
          <w:sz w:val="44"/>
          <w:szCs w:val="44"/>
        </w:rPr>
      </w:pPr>
      <w:r>
        <w:rPr>
          <w:rFonts w:ascii="Bradley Hand ITC" w:hAnsi="Bradley Hand ITC" w:cs="Arial"/>
          <w:b/>
          <w:noProof/>
          <w:sz w:val="44"/>
          <w:szCs w:val="44"/>
          <w:lang w:eastAsia="pt-BR"/>
        </w:rPr>
        <w:drawing>
          <wp:inline distT="0" distB="0" distL="0" distR="0">
            <wp:extent cx="5400040" cy="3710305"/>
            <wp:effectExtent l="0" t="0" r="0" b="444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667846825669-eG1ZuvLBl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19F" w:rsidRDefault="008B019F" w:rsidP="008B019F">
      <w:pPr>
        <w:rPr>
          <w:rFonts w:ascii="Bradley Hand ITC" w:hAnsi="Bradley Hand ITC" w:cs="Arial"/>
          <w:b/>
          <w:sz w:val="44"/>
          <w:szCs w:val="44"/>
        </w:rPr>
      </w:pPr>
    </w:p>
    <w:p w:rsidR="008B019F" w:rsidRDefault="008B019F" w:rsidP="008B019F">
      <w:pPr>
        <w:rPr>
          <w:rFonts w:ascii="Bradley Hand ITC" w:hAnsi="Bradley Hand ITC" w:cs="Arial"/>
          <w:b/>
          <w:sz w:val="44"/>
          <w:szCs w:val="44"/>
        </w:rPr>
      </w:pPr>
    </w:p>
    <w:p w:rsidR="008B019F" w:rsidRPr="008B019F" w:rsidRDefault="008B019F" w:rsidP="008B019F">
      <w:pPr>
        <w:rPr>
          <w:rFonts w:ascii="Bradley Hand ITC" w:hAnsi="Bradley Hand ITC" w:cs="Arial"/>
          <w:b/>
          <w:sz w:val="44"/>
          <w:szCs w:val="44"/>
        </w:rPr>
      </w:pPr>
      <w:hyperlink r:id="rId22" w:anchor=":~:text=CJDinfo%20%2D%20Conversor%20de%20Bases%20Num%C3%A9ricas" w:history="1">
        <w:r w:rsidRPr="008B019F">
          <w:rPr>
            <w:rStyle w:val="Hyperlink"/>
            <w:rFonts w:ascii="Bradley Hand ITC" w:hAnsi="Bradley Hand ITC" w:cs="Arial"/>
            <w:b/>
            <w:sz w:val="44"/>
            <w:szCs w:val="44"/>
          </w:rPr>
          <w:t>Conversor de bases numéricas</w:t>
        </w:r>
      </w:hyperlink>
      <w:bookmarkStart w:id="0" w:name="_GoBack"/>
      <w:bookmarkEnd w:id="0"/>
    </w:p>
    <w:sectPr w:rsidR="008B019F" w:rsidRPr="008B019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37768" w:rsidRDefault="00837768" w:rsidP="008B019F">
      <w:pPr>
        <w:spacing w:after="0" w:line="240" w:lineRule="auto"/>
      </w:pPr>
      <w:r>
        <w:separator/>
      </w:r>
    </w:p>
  </w:endnote>
  <w:endnote w:type="continuationSeparator" w:id="0">
    <w:p w:rsidR="00837768" w:rsidRDefault="00837768" w:rsidP="008B01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terUI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37768" w:rsidRDefault="00837768" w:rsidP="008B019F">
      <w:pPr>
        <w:spacing w:after="0" w:line="240" w:lineRule="auto"/>
      </w:pPr>
      <w:r>
        <w:separator/>
      </w:r>
    </w:p>
  </w:footnote>
  <w:footnote w:type="continuationSeparator" w:id="0">
    <w:p w:rsidR="00837768" w:rsidRDefault="00837768" w:rsidP="008B01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F71A83"/>
    <w:multiLevelType w:val="hybridMultilevel"/>
    <w:tmpl w:val="C48CE7EE"/>
    <w:lvl w:ilvl="0" w:tplc="D9D2F5E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EFF4936"/>
    <w:multiLevelType w:val="hybridMultilevel"/>
    <w:tmpl w:val="B0C65136"/>
    <w:lvl w:ilvl="0" w:tplc="42EE17F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44A3"/>
    <w:rsid w:val="007C41F2"/>
    <w:rsid w:val="00837768"/>
    <w:rsid w:val="008B019F"/>
    <w:rsid w:val="009E7D20"/>
    <w:rsid w:val="00CE40EB"/>
    <w:rsid w:val="00E33901"/>
    <w:rsid w:val="00FC44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C986DE"/>
  <w15:chartTrackingRefBased/>
  <w15:docId w15:val="{E281DF3D-10F5-4EDC-B6B2-70C61EEFAF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C44A3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FC44A3"/>
    <w:rPr>
      <w:b/>
      <w:bCs/>
    </w:rPr>
  </w:style>
  <w:style w:type="character" w:styleId="nfase">
    <w:name w:val="Emphasis"/>
    <w:basedOn w:val="Fontepargpadro"/>
    <w:uiPriority w:val="20"/>
    <w:qFormat/>
    <w:rsid w:val="00FC44A3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CE40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8B01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B019F"/>
  </w:style>
  <w:style w:type="paragraph" w:styleId="Rodap">
    <w:name w:val="footer"/>
    <w:basedOn w:val="Normal"/>
    <w:link w:val="RodapChar"/>
    <w:uiPriority w:val="99"/>
    <w:unhideWhenUsed/>
    <w:rsid w:val="008B01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B019F"/>
  </w:style>
  <w:style w:type="character" w:styleId="Hyperlink">
    <w:name w:val="Hyperlink"/>
    <w:basedOn w:val="Fontepargpadro"/>
    <w:uiPriority w:val="99"/>
    <w:unhideWhenUsed/>
    <w:rsid w:val="008B019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981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2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0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0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1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84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96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5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www.cjdinfo.com.br/utilitario-conversor-bases-numericas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9</Pages>
  <Words>630</Words>
  <Characters>3403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Gleycielle Castro</dc:creator>
  <cp:keywords/>
  <dc:description/>
  <cp:lastModifiedBy>Gleycielle Castro</cp:lastModifiedBy>
  <cp:revision>1</cp:revision>
  <dcterms:created xsi:type="dcterms:W3CDTF">2023-08-16T00:25:00Z</dcterms:created>
  <dcterms:modified xsi:type="dcterms:W3CDTF">2023-08-16T01:13:00Z</dcterms:modified>
</cp:coreProperties>
</file>