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4C" w:rsidRPr="00DC7A4C" w:rsidRDefault="00DC7A4C" w:rsidP="00DC7A4C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80"/>
          <w:szCs w:val="84"/>
          <w:u w:val="double"/>
          <w:lang w:eastAsia="pt-BR"/>
        </w:rPr>
      </w:pPr>
      <w:r w:rsidRPr="00DC7A4C">
        <w:rPr>
          <w:rFonts w:ascii="AprovaSansBlack" w:eastAsia="Times New Roman" w:hAnsi="AprovaSansBlack" w:cs="Times New Roman"/>
          <w:b/>
          <w:bCs/>
          <w:color w:val="auto"/>
          <w:spacing w:val="-36"/>
          <w:sz w:val="80"/>
          <w:szCs w:val="84"/>
          <w:u w:val="double"/>
          <w:lang w:eastAsia="pt-BR"/>
        </w:rPr>
        <w:t xml:space="preserve">Procedimentos, Funções e </w:t>
      </w:r>
      <w:proofErr w:type="spellStart"/>
      <w:r w:rsidRPr="00DC7A4C">
        <w:rPr>
          <w:rFonts w:ascii="AprovaSansBlack" w:eastAsia="Times New Roman" w:hAnsi="AprovaSansBlack" w:cs="Times New Roman"/>
          <w:b/>
          <w:bCs/>
          <w:color w:val="auto"/>
          <w:spacing w:val="-36"/>
          <w:sz w:val="80"/>
          <w:szCs w:val="84"/>
          <w:u w:val="double"/>
          <w:lang w:eastAsia="pt-BR"/>
        </w:rPr>
        <w:t>Packages</w:t>
      </w:r>
      <w:proofErr w:type="spellEnd"/>
    </w:p>
    <w:p w:rsidR="00883F89" w:rsidRDefault="00883F89"/>
    <w:p w:rsidR="00DC7A4C" w:rsidRDefault="00DC7A4C"/>
    <w:p w:rsidR="00DC7A4C" w:rsidRDefault="00DC7A4C"/>
    <w:p w:rsidR="00DC7A4C" w:rsidRPr="00DC7A4C" w:rsidRDefault="00DC7A4C" w:rsidP="00DC7A4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28"/>
          <w:szCs w:val="30"/>
        </w:rPr>
      </w:pPr>
      <w:r w:rsidRPr="00DC7A4C">
        <w:rPr>
          <w:rStyle w:val="Forte"/>
          <w:rFonts w:ascii="InterUI" w:hAnsi="InterUI"/>
          <w:color w:val="1B1B1B"/>
          <w:spacing w:val="-12"/>
          <w:sz w:val="28"/>
          <w:szCs w:val="30"/>
        </w:rPr>
        <w:t>PROCEDIMENTOS ARMAZENADOS (</w:t>
      </w:r>
      <w:r w:rsidRPr="00DC7A4C">
        <w:rPr>
          <w:rStyle w:val="nfase"/>
          <w:rFonts w:ascii="InterUI" w:hAnsi="InterUI"/>
          <w:b/>
          <w:bCs/>
          <w:color w:val="1B1B1B"/>
          <w:spacing w:val="-12"/>
          <w:sz w:val="28"/>
          <w:szCs w:val="30"/>
        </w:rPr>
        <w:t>STORED PROCEDURES</w:t>
      </w:r>
      <w:r w:rsidRPr="00DC7A4C">
        <w:rPr>
          <w:rStyle w:val="Forte"/>
          <w:rFonts w:ascii="InterUI" w:hAnsi="InterUI"/>
          <w:color w:val="1B1B1B"/>
          <w:spacing w:val="-12"/>
          <w:sz w:val="28"/>
          <w:szCs w:val="30"/>
        </w:rPr>
        <w:t>)</w:t>
      </w:r>
    </w:p>
    <w:p w:rsidR="00DC7A4C" w:rsidRDefault="00DC7A4C" w:rsidP="00DC7A4C">
      <w:pPr>
        <w:rPr>
          <w:color w:val="666666"/>
        </w:rPr>
      </w:pPr>
      <w:r>
        <w:t>Um procedimento armazenado, também conhecido como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stored</w:t>
      </w:r>
      <w:proofErr w:type="spellEnd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 xml:space="preserve"> procedure</w:t>
      </w:r>
      <w:r>
        <w:t>, é um bloco PL/SQL identificado, reutilizável, armazenado como um objeto no banco de dados. Diferentemente dos blocos anônimos, um procedimento pode ter parâmetros de entrada, saída ou entrada/saída. Sua forma geral é:</w:t>
      </w:r>
    </w:p>
    <w:p w:rsidR="00DC7A4C" w:rsidRDefault="00DC7A4C" w:rsidP="000839FE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873165" cy="1595755"/>
            <wp:effectExtent l="0" t="0" r="0" b="4445"/>
            <wp:docPr id="32" name="Imagem 32" descr="https://paperx-dex-assets.s3.sa-east-1.amazonaws.com/images/1679501856125-sSDM55be0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79501856125-sSDM55be0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42"/>
                    <a:stretch/>
                  </pic:blipFill>
                  <pic:spPr bwMode="auto">
                    <a:xfrm>
                      <a:off x="0" y="0"/>
                      <a:ext cx="4873220" cy="159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A4C" w:rsidRDefault="00DC7A4C" w:rsidP="00DC7A4C">
      <w:r>
        <w:t>O comando CREATE PROCEDURE cria a </w:t>
      </w:r>
      <w:proofErr w:type="spellStart"/>
      <w:r>
        <w:rPr>
          <w:rStyle w:val="nfase"/>
          <w:rFonts w:ascii="InterUI" w:hAnsi="InterUI"/>
          <w:color w:val="666666"/>
          <w:spacing w:val="-12"/>
          <w:sz w:val="30"/>
          <w:szCs w:val="30"/>
        </w:rPr>
        <w:t>stored</w:t>
      </w:r>
      <w:proofErr w:type="spellEnd"/>
      <w:r>
        <w:rPr>
          <w:rStyle w:val="nfase"/>
          <w:rFonts w:ascii="InterUI" w:hAnsi="InterUI"/>
          <w:color w:val="666666"/>
          <w:spacing w:val="-12"/>
          <w:sz w:val="30"/>
          <w:szCs w:val="30"/>
        </w:rPr>
        <w:t xml:space="preserve"> procedure</w:t>
      </w:r>
      <w:r>
        <w:t>. Após o nome, há uma relação de parâmetros entre parênteses. Se não houver parâmetros declarados, os parênteses devem ser omitidos.</w:t>
      </w:r>
    </w:p>
    <w:p w:rsidR="00DC7A4C" w:rsidRDefault="00DC7A4C" w:rsidP="00DC7A4C">
      <w:r>
        <w:t>Cada parâmetro declarado pode ser de entrada (IN), de saída (OUT) ou de entrada e saída (IN OUT). Se não for especificado, o compilador assume como parâmetro de entrada (IN). A execução da </w:t>
      </w:r>
      <w:r>
        <w:rPr>
          <w:rStyle w:val="nfase"/>
          <w:rFonts w:ascii="InterUI" w:hAnsi="InterUI"/>
          <w:color w:val="666666"/>
          <w:spacing w:val="-12"/>
          <w:sz w:val="30"/>
          <w:szCs w:val="30"/>
        </w:rPr>
        <w:t>procedure </w:t>
      </w:r>
      <w:r>
        <w:t>ter</w:t>
      </w:r>
      <w:bookmarkStart w:id="0" w:name="_GoBack"/>
      <w:bookmarkEnd w:id="0"/>
      <w:r>
        <w:t>mina quando é encontrado o comando RETURN ou o END do bloco principal. O exemplo a seguir cria a </w:t>
      </w:r>
      <w:proofErr w:type="spellStart"/>
      <w:r>
        <w:rPr>
          <w:rStyle w:val="nfase"/>
          <w:rFonts w:ascii="InterUI" w:hAnsi="InterUI"/>
          <w:color w:val="666666"/>
          <w:spacing w:val="-12"/>
          <w:sz w:val="30"/>
          <w:szCs w:val="30"/>
        </w:rPr>
        <w:t>stored</w:t>
      </w:r>
      <w:proofErr w:type="spellEnd"/>
      <w:r>
        <w:rPr>
          <w:rStyle w:val="nfase"/>
          <w:rFonts w:ascii="InterUI" w:hAnsi="InterUI"/>
          <w:color w:val="666666"/>
          <w:spacing w:val="-12"/>
          <w:sz w:val="30"/>
          <w:szCs w:val="30"/>
        </w:rPr>
        <w:t xml:space="preserve"> procedure </w:t>
      </w:r>
      <w:proofErr w:type="spellStart"/>
      <w:r>
        <w:rPr>
          <w:rStyle w:val="nfase"/>
          <w:rFonts w:ascii="InterUI" w:hAnsi="InterUI"/>
          <w:color w:val="666666"/>
          <w:spacing w:val="-12"/>
          <w:sz w:val="30"/>
          <w:szCs w:val="30"/>
        </w:rPr>
        <w:t>fatorial_proc</w:t>
      </w:r>
      <w:proofErr w:type="spellEnd"/>
      <w:r>
        <w:t>, que retorna o fatorial do número inteiro </w:t>
      </w:r>
      <w:r>
        <w:rPr>
          <w:rStyle w:val="nfase"/>
          <w:rFonts w:ascii="InterUI" w:hAnsi="InterUI"/>
          <w:color w:val="666666"/>
          <w:spacing w:val="-12"/>
          <w:sz w:val="30"/>
          <w:szCs w:val="30"/>
        </w:rPr>
        <w:t>n</w:t>
      </w:r>
      <w:r>
        <w:t>.</w:t>
      </w:r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027017" cy="2838450"/>
            <wp:effectExtent l="0" t="0" r="0" b="0"/>
            <wp:docPr id="31" name="Imagem 31" descr="https://paperx-dex-assets.s3.sa-east-1.amazonaws.com/images/1679501867673-6zFmhuG9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79501867673-6zFmhuG9g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41" cy="284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 w:rsidP="00DC7A4C">
      <w:r>
        <w:t>Na </w:t>
      </w:r>
      <w:r>
        <w:rPr>
          <w:rStyle w:val="nfase"/>
          <w:rFonts w:ascii="InterUI" w:hAnsi="InterUI"/>
          <w:color w:val="666666"/>
          <w:spacing w:val="-12"/>
          <w:sz w:val="30"/>
          <w:szCs w:val="30"/>
        </w:rPr>
        <w:t xml:space="preserve">procedure </w:t>
      </w:r>
      <w:proofErr w:type="spellStart"/>
      <w:r>
        <w:rPr>
          <w:rStyle w:val="nfase"/>
          <w:rFonts w:ascii="InterUI" w:hAnsi="InterUI"/>
          <w:color w:val="666666"/>
          <w:spacing w:val="-12"/>
          <w:sz w:val="30"/>
          <w:szCs w:val="30"/>
        </w:rPr>
        <w:t>fatorial_proc</w:t>
      </w:r>
      <w:proofErr w:type="spellEnd"/>
      <w:r>
        <w:t>, foram declarados 2 parâmetros, um de entrada, </w:t>
      </w:r>
      <w:r>
        <w:rPr>
          <w:rStyle w:val="nfase"/>
          <w:rFonts w:ascii="InterUI" w:hAnsi="InterUI"/>
          <w:color w:val="666666"/>
          <w:spacing w:val="-12"/>
          <w:sz w:val="30"/>
          <w:szCs w:val="30"/>
        </w:rPr>
        <w:t>n</w:t>
      </w:r>
      <w:r>
        <w:t>, e outro de saída, </w:t>
      </w:r>
      <w:r>
        <w:rPr>
          <w:rStyle w:val="nfase"/>
          <w:rFonts w:ascii="InterUI" w:hAnsi="InterUI"/>
          <w:color w:val="666666"/>
          <w:spacing w:val="-12"/>
          <w:sz w:val="30"/>
          <w:szCs w:val="30"/>
        </w:rPr>
        <w:t>fatorial</w:t>
      </w:r>
      <w:r>
        <w:t>, que retorna o valor calculado para o bloco que chamou a </w:t>
      </w:r>
      <w:r>
        <w:rPr>
          <w:rStyle w:val="nfase"/>
          <w:rFonts w:ascii="InterUI" w:hAnsi="InterUI"/>
          <w:color w:val="666666"/>
          <w:spacing w:val="-12"/>
          <w:sz w:val="30"/>
          <w:szCs w:val="30"/>
        </w:rPr>
        <w:t>procedure</w:t>
      </w:r>
      <w:r>
        <w:t>. O resultado, após a execução do bloco anônimo, é mostrado a seguir.</w:t>
      </w:r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182100" cy="990600"/>
            <wp:effectExtent l="0" t="0" r="0" b="0"/>
            <wp:docPr id="30" name="Imagem 30" descr="https://paperx-dex-assets.s3.sa-east-1.amazonaws.com/images/1679501886484-eaPaj0W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79501886484-eaPaj0Wn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 w:rsidP="00DC7A4C">
      <w:r>
        <w:t>No exemplo a seguir, a </w:t>
      </w:r>
      <w:r>
        <w:rPr>
          <w:rStyle w:val="nfase"/>
          <w:rFonts w:ascii="InterUI" w:hAnsi="InterUI"/>
          <w:color w:val="666666"/>
          <w:spacing w:val="-12"/>
          <w:sz w:val="30"/>
          <w:szCs w:val="30"/>
        </w:rPr>
        <w:t>procedure swap</w:t>
      </w:r>
      <w:r>
        <w:t> troca o conteúdo de duas variáveis do tipo VARCHAR2.  Ambos os parâmetros são do tipo IN OUT, fornecendo os valores para a </w:t>
      </w:r>
      <w:r>
        <w:rPr>
          <w:rStyle w:val="nfase"/>
          <w:rFonts w:ascii="InterUI" w:hAnsi="InterUI"/>
          <w:color w:val="666666"/>
          <w:spacing w:val="-12"/>
          <w:sz w:val="30"/>
          <w:szCs w:val="30"/>
        </w:rPr>
        <w:t>procedure </w:t>
      </w:r>
      <w:r>
        <w:t>e retornado o resultado. Observe que não é necessário definir o tamanho do tipo VARCHAR2 para os parâmetros </w:t>
      </w:r>
      <w:r>
        <w:rPr>
          <w:rStyle w:val="nfase"/>
          <w:rFonts w:ascii="InterUI" w:hAnsi="InterUI"/>
          <w:color w:val="666666"/>
          <w:spacing w:val="-12"/>
          <w:sz w:val="30"/>
          <w:szCs w:val="30"/>
        </w:rPr>
        <w:t>a </w:t>
      </w:r>
      <w:r>
        <w:t>e </w:t>
      </w:r>
      <w:r>
        <w:rPr>
          <w:rStyle w:val="nfase"/>
          <w:rFonts w:ascii="InterUI" w:hAnsi="InterUI"/>
          <w:color w:val="666666"/>
          <w:spacing w:val="-12"/>
          <w:sz w:val="30"/>
          <w:szCs w:val="30"/>
        </w:rPr>
        <w:t>b </w:t>
      </w:r>
      <w:r>
        <w:t>(na realidade, não é permitido). Isto vale para todos os tipos em que é possível definir o tamanho.</w:t>
      </w:r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744217" cy="3609975"/>
            <wp:effectExtent l="0" t="0" r="0" b="0"/>
            <wp:docPr id="29" name="Imagem 29" descr="https://paperx-dex-assets.s3.sa-east-1.amazonaws.com/images/1679501910416-BQydGHxd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79501910416-BQydGHxdU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821" cy="361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 w:rsidP="00DC7A4C">
      <w:r>
        <w:t xml:space="preserve">O resultado, após a execução do bloco anônimo, é mostrado a </w:t>
      </w:r>
      <w:proofErr w:type="gramStart"/>
      <w:r>
        <w:t>seguir.​</w:t>
      </w:r>
      <w:proofErr w:type="gramEnd"/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182100" cy="590550"/>
            <wp:effectExtent l="0" t="0" r="0" b="0"/>
            <wp:docPr id="28" name="Imagem 28" descr="https://paperx-dex-assets.s3.sa-east-1.amazonaws.com/images/1679501928551-mVzCcmZo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79501928551-mVzCcmZo8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Pr="00DC7A4C" w:rsidRDefault="00DC7A4C" w:rsidP="00DC7A4C">
      <w:pPr>
        <w:pStyle w:val="SemEspaamento"/>
      </w:pPr>
      <w:r>
        <w:rPr>
          <w:rFonts w:ascii="InterUI" w:hAnsi="InterUI"/>
          <w:color w:val="666666"/>
          <w:spacing w:val="-12"/>
          <w:sz w:val="30"/>
          <w:szCs w:val="30"/>
        </w:rPr>
        <w:t>​</w:t>
      </w:r>
      <w:r w:rsidRPr="00DC7A4C">
        <w:t xml:space="preserve">Deve-se executar o bloco de criação da procedure antes de qualquer referência a ela para que seja armazenada no banco de dados e passe a “existir”. Após sua criação, a procedure pode ser visualizada no explorador de objetos do SQL </w:t>
      </w:r>
      <w:proofErr w:type="spellStart"/>
      <w:proofErr w:type="gramStart"/>
      <w:r w:rsidRPr="00DC7A4C">
        <w:t>Developer</w:t>
      </w:r>
      <w:proofErr w:type="spellEnd"/>
      <w:r w:rsidRPr="00DC7A4C">
        <w:t>:​</w:t>
      </w:r>
      <w:proofErr w:type="gramEnd"/>
      <w:r w:rsidRPr="00DC7A4C">
        <w:t>​</w:t>
      </w:r>
    </w:p>
    <w:p w:rsidR="00DC7A4C" w:rsidRDefault="00DC7A4C" w:rsidP="00DC7A4C">
      <w:pPr>
        <w:jc w:val="center"/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1876425" cy="3388677"/>
            <wp:effectExtent l="0" t="0" r="0" b="2540"/>
            <wp:docPr id="27" name="Imagem 27" descr="https://paperx-dex-assets.s3.sa-east-1.amazonaws.com/images/1679499947575-niAuBJHD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79499947575-niAuBJHDL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814" cy="34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 w:rsidP="00DC7A4C">
      <w:pPr>
        <w:rPr>
          <w:color w:val="666666"/>
        </w:rPr>
      </w:pPr>
      <w:r>
        <w:lastRenderedPageBreak/>
        <w:t>A alteração de uma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procedure</w:t>
      </w:r>
      <w:r>
        <w:t> é simples. Ao clicar sobre o seu nome, no explorador de objetos, uma janela de edição é aberta. Basta fazer as alterações e clicar em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Compile </w:t>
      </w:r>
      <w:r>
        <w:t>que as alterações são verificadas e, não havendo erros, a nova versão é armazenada. Na figura a seguir é mostrada a janela de edição do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 xml:space="preserve">SQL 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Developer</w:t>
      </w:r>
      <w:proofErr w:type="spellEnd"/>
      <w:r>
        <w:t xml:space="preserve"> com a indicação do </w:t>
      </w:r>
      <w:proofErr w:type="gramStart"/>
      <w:r>
        <w:t>comando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Compile</w:t>
      </w:r>
      <w:proofErr w:type="gramEnd"/>
      <w:r>
        <w:t>.</w:t>
      </w:r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283835" cy="2894790"/>
            <wp:effectExtent l="0" t="0" r="0" b="1270"/>
            <wp:docPr id="26" name="Imagem 26" descr="https://paperx-dex-assets.s3.sa-east-1.amazonaws.com/images/1679500002696-SjcUWum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x-dex-assets.s3.sa-east-1.amazonaws.com/images/1679500002696-SjcUWumEx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625" cy="290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 w:rsidP="00DC7A4C">
      <w:pPr>
        <w:rPr>
          <w:color w:val="666666"/>
        </w:rPr>
      </w:pPr>
      <w:r>
        <w:t>Pode-se remover uma procedure de duas formas: através do comando DROP PROCEDURE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nome</w:t>
      </w:r>
      <w:r>
        <w:t> ou no explorador de objetos, clicando com o botão direito do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mouse</w:t>
      </w:r>
      <w:r>
        <w:t> sobre a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procedure </w:t>
      </w:r>
      <w:r>
        <w:t>e selecionando DROP.</w:t>
      </w:r>
    </w:p>
    <w:p w:rsidR="00DC7A4C" w:rsidRDefault="00DC7A4C" w:rsidP="00DC7A4C">
      <w:pPr>
        <w:rPr>
          <w:color w:val="666666"/>
        </w:rPr>
      </w:pPr>
      <w:r>
        <w:t>            Os parâmetros declarados na definição da procedure são chamados de </w:t>
      </w:r>
      <w:r>
        <w:rPr>
          <w:rStyle w:val="Forte"/>
          <w:rFonts w:ascii="InterUI" w:hAnsi="InterUI"/>
          <w:color w:val="1B1B1B"/>
          <w:spacing w:val="-12"/>
          <w:sz w:val="30"/>
          <w:szCs w:val="30"/>
        </w:rPr>
        <w:t>parâmetros formais</w:t>
      </w:r>
      <w:r>
        <w:t>, enquanto aqueles utilizados na chamada da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procedure </w:t>
      </w:r>
      <w:r>
        <w:t>são chamados de </w:t>
      </w:r>
      <w:r>
        <w:rPr>
          <w:rStyle w:val="Forte"/>
          <w:rFonts w:ascii="InterUI" w:hAnsi="InterUI"/>
          <w:color w:val="1B1B1B"/>
          <w:spacing w:val="-12"/>
          <w:sz w:val="30"/>
          <w:szCs w:val="30"/>
        </w:rPr>
        <w:t>parâmetros atuais</w:t>
      </w:r>
      <w:r>
        <w:t>. No momento de chamada de uma procedure e antes de sua execução, os parâmetros atuais devem ser mapeados nos parâmetros formais.</w:t>
      </w:r>
    </w:p>
    <w:p w:rsidR="00DC7A4C" w:rsidRDefault="00DC7A4C" w:rsidP="00DC7A4C">
      <w:pPr>
        <w:rPr>
          <w:color w:val="666666"/>
        </w:rPr>
      </w:pPr>
      <w:r>
        <w:t>            Na chamada de uma procedure, os parâmetros atuais podem ser associados aos formais pela posição (referência posicional) ou associando-os explicitamente (referência por nome)</w:t>
      </w:r>
    </w:p>
    <w:p w:rsidR="00DC7A4C" w:rsidRDefault="00DC7A4C" w:rsidP="00DC7A4C">
      <w:pPr>
        <w:rPr>
          <w:color w:val="666666"/>
        </w:rPr>
      </w:pPr>
      <w:r>
        <w:t>            Na referência posicional, a associação é feita pela ordem dos parâmetros atuais na chamada. Nesta forma, a quantidade e os tipos dos parâmetros atuais devem ser iguais aos dos parâmetros formais. Esta é a forma utilizada nos exemplos anteriores.</w:t>
      </w:r>
    </w:p>
    <w:p w:rsidR="00DC7A4C" w:rsidRDefault="00DC7A4C" w:rsidP="00DC7A4C">
      <w:pPr>
        <w:rPr>
          <w:color w:val="666666"/>
        </w:rPr>
      </w:pPr>
      <w:r>
        <w:t>            Na referência por nome, a associação é feita utilizando-se a notação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parâmetro_formal</w:t>
      </w:r>
      <w:proofErr w:type="spellEnd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 xml:space="preserve"> =&gt; 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parâmetro_atual</w:t>
      </w:r>
      <w:proofErr w:type="spellEnd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. </w:t>
      </w:r>
      <w:r>
        <w:t>A ordem e quantidade de parâmetros atuais não precisam ser iguais às dos formais. Deve-se tomar cuidado, porém, para que sejam atribuídos valores padrão aos parâmetros não obrigatórios. Além disto, não é permitido referências por nome antes de referências posicionais. No exemplo a seguir, o bloco anônimo chama a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procedure fatorial</w:t>
      </w:r>
      <w:r>
        <w:t> utilizando as duas formas de passagem de parâmetros.</w:t>
      </w:r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7219950" cy="2164487"/>
            <wp:effectExtent l="0" t="0" r="0" b="7620"/>
            <wp:docPr id="25" name="Imagem 25" descr="https://paperx-dex-assets.s3.sa-east-1.amazonaws.com/images/1679501992269-EZhhNV58J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x-dex-assets.s3.sa-east-1.amazonaws.com/images/1679501992269-EZhhNV58J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859" cy="216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 w:rsidP="00DC7A4C">
      <w:pPr>
        <w:rPr>
          <w:color w:val="666666"/>
        </w:rPr>
      </w:pPr>
      <w:r>
        <w:t>Uma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procedure</w:t>
      </w:r>
      <w:r>
        <w:t> pode chamar outras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procedures</w:t>
      </w:r>
      <w:r>
        <w:t> e até a si própria. Nesta última situação, a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procedure </w:t>
      </w:r>
      <w:r>
        <w:t>é dita recursiva. Deve-se tomar muito cuidado com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procedures</w:t>
      </w:r>
      <w:r>
        <w:t> recursivas para que elas não fiquem se chamando indefinidamente. Toda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procedure</w:t>
      </w:r>
      <w:r>
        <w:t> recursiva deve ter uma condição de saída.</w:t>
      </w:r>
    </w:p>
    <w:p w:rsidR="00DC7A4C" w:rsidRDefault="00DC7A4C" w:rsidP="00DC7A4C">
      <w:pPr>
        <w:rPr>
          <w:color w:val="666666"/>
        </w:rPr>
      </w:pPr>
      <w:r>
        <w:t>            Considere o fatorial de um número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 n. </w:t>
      </w:r>
      <w:r>
        <w:t> Pela definição “tradicional”,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n</w:t>
      </w:r>
      <w:r>
        <w:t>! =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n </w:t>
      </w:r>
      <w:r>
        <w:t>∙ (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n – </w:t>
      </w:r>
      <w:r>
        <w:t>1) ∙ (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n – </w:t>
      </w:r>
      <w:r>
        <w:t>2) ∙ … ∙ 2 ∙ 1. Pode-se definir o fatorial de forma recursiva: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n</w:t>
      </w:r>
      <w:r>
        <w:t>! =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n </w:t>
      </w:r>
      <w:r>
        <w:t>∙ (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n – </w:t>
      </w:r>
      <w:r>
        <w:t>1</w:t>
      </w:r>
      <w:proofErr w:type="gramStart"/>
      <w:r>
        <w:t>)!.</w:t>
      </w:r>
      <w:proofErr w:type="gramEnd"/>
      <w:r>
        <w:t xml:space="preserve"> O exemplo a seguir implementa recursivamente a função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fatorial_proc_rec</w:t>
      </w:r>
      <w:proofErr w:type="spellEnd"/>
      <w:r>
        <w:t>.</w:t>
      </w:r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7947948" cy="4600575"/>
            <wp:effectExtent l="0" t="0" r="0" b="0"/>
            <wp:docPr id="24" name="Imagem 24" descr="https://paperx-dex-assets.s3.sa-east-1.amazonaws.com/images/1679502013480-xdwNsBtf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x-dex-assets.s3.sa-east-1.amazonaws.com/images/1679502013480-xdwNsBtfp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060" cy="460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 w:rsidP="00DC7A4C">
      <w:r>
        <w:lastRenderedPageBreak/>
        <w:t xml:space="preserve">O resultado, após a execução do bloco anônimo, é mostrado a </w:t>
      </w:r>
      <w:proofErr w:type="gramStart"/>
      <w:r>
        <w:t>seguir.​</w:t>
      </w:r>
      <w:proofErr w:type="gramEnd"/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182100" cy="990600"/>
            <wp:effectExtent l="0" t="0" r="0" b="0"/>
            <wp:docPr id="23" name="Imagem 23" descr="https://paperx-dex-assets.s3.sa-east-1.amazonaws.com/images/1679502025633-MOBrDZoEJ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perx-dex-assets.s3.sa-east-1.amazonaws.com/images/1679502025633-MOBrDZoEJ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 w:rsidP="00DC7A4C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Style w:val="Forte"/>
          <w:rFonts w:ascii="InterUI" w:hAnsi="InterUI"/>
          <w:color w:val="1B1B1B"/>
          <w:spacing w:val="-12"/>
          <w:sz w:val="30"/>
          <w:szCs w:val="30"/>
        </w:rPr>
      </w:pPr>
    </w:p>
    <w:p w:rsidR="00DC7A4C" w:rsidRDefault="00DC7A4C" w:rsidP="00DC7A4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Style w:val="Forte"/>
          <w:rFonts w:ascii="InterUI" w:hAnsi="InterUI"/>
          <w:color w:val="1B1B1B"/>
          <w:spacing w:val="-12"/>
          <w:sz w:val="30"/>
          <w:szCs w:val="30"/>
        </w:rPr>
        <w:t>FUNÇÕES ARMAZENADAS OU DEFINIDAS PELO USUÁRIO (</w:t>
      </w:r>
      <w:r>
        <w:rPr>
          <w:rStyle w:val="nfase"/>
          <w:rFonts w:ascii="InterUI" w:hAnsi="InterUI"/>
          <w:b/>
          <w:bCs/>
          <w:color w:val="1B1B1B"/>
          <w:spacing w:val="-12"/>
          <w:sz w:val="30"/>
          <w:szCs w:val="30"/>
        </w:rPr>
        <w:t>STORED FUNCTIONS</w:t>
      </w:r>
      <w:r>
        <w:rPr>
          <w:rStyle w:val="Forte"/>
          <w:rFonts w:ascii="InterUI" w:hAnsi="InterUI"/>
          <w:color w:val="1B1B1B"/>
          <w:spacing w:val="-12"/>
          <w:sz w:val="30"/>
          <w:szCs w:val="30"/>
        </w:rPr>
        <w:t>)</w:t>
      </w:r>
    </w:p>
    <w:p w:rsidR="00DC7A4C" w:rsidRDefault="00DC7A4C" w:rsidP="00DC7A4C">
      <w:pPr>
        <w:rPr>
          <w:color w:val="666666"/>
        </w:rPr>
      </w:pPr>
      <w:r>
        <w:t>Uma função definida pelo usuário é muito similar a uma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procedure</w:t>
      </w:r>
      <w:r>
        <w:t> exceto pelo fato de que a função retorna um valor. Sua forma geral é:</w:t>
      </w:r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182100" cy="2162175"/>
            <wp:effectExtent l="0" t="0" r="0" b="9525"/>
            <wp:docPr id="22" name="Imagem 22" descr="https://paperx-dex-assets.s3.sa-east-1.amazonaws.com/images/1679502041382-Hgl0p1Bw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perx-dex-assets.s3.sa-east-1.amazonaws.com/images/1679502041382-Hgl0p1Bwn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 w:rsidP="00DC7A4C">
      <w:pPr>
        <w:rPr>
          <w:color w:val="666666"/>
        </w:rPr>
      </w:pPr>
      <w:r>
        <w:t>A declaração de parâmetros e as seções obrigatórias e opcionais são idênticas às de uma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procedure. </w:t>
      </w:r>
      <w:r>
        <w:t>O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tipo_retorno</w:t>
      </w:r>
      <w:proofErr w:type="spellEnd"/>
      <w:r>
        <w:t> define o tipo do valor retornado e pode ser qualquer tipo válido em PL/SQL. O comando RETURN deve ser utilizado para encerrar uma função, retornando o resultado ao chamador. Um erro ocorre se a execução chegar ao END do bloco principal.</w:t>
      </w:r>
    </w:p>
    <w:p w:rsidR="00DC7A4C" w:rsidRDefault="00DC7A4C" w:rsidP="00DC7A4C">
      <w:pPr>
        <w:rPr>
          <w:color w:val="666666"/>
        </w:rPr>
      </w:pPr>
      <w:r>
        <w:t>            O valor retornado pela função deve ser compatível com o tipo declarado. O compilador PL/SQL faz automaticamente a conversão de tipos, quando possível. Por exemplo, um valor FLOAT retornado por uma função com tipo declarado de retorno NUMBER é automaticamente convertido. Já o retorno de um valor VARCHAR2 por esta mesma função causará erro.</w:t>
      </w:r>
    </w:p>
    <w:p w:rsidR="00DC7A4C" w:rsidRDefault="00DC7A4C" w:rsidP="00DC7A4C">
      <w:pPr>
        <w:rPr>
          <w:color w:val="666666"/>
        </w:rPr>
      </w:pPr>
      <w:r>
        <w:t>            Como nas procedures, os parâmetros podem ser passados por posição, por nome ou combinando as duas formas. O exemplo a seguir implementa a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 xml:space="preserve">procedure 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fatorial_func</w:t>
      </w:r>
      <w:proofErr w:type="spellEnd"/>
      <w:r>
        <w:t> através de uma função.</w:t>
      </w:r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9182100" cy="3933825"/>
            <wp:effectExtent l="0" t="0" r="0" b="9525"/>
            <wp:docPr id="21" name="Imagem 21" descr="https://paperx-dex-assets.s3.sa-east-1.amazonaws.com/images/1679502066384-Kk9dfyJS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perx-dex-assets.s3.sa-east-1.amazonaws.com/images/1679502066384-Kk9dfyJSu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 w:rsidP="00DC7A4C">
      <w:r>
        <w:t xml:space="preserve">O resultado, após a execução do bloco anônimo, é mostrado a </w:t>
      </w:r>
      <w:proofErr w:type="gramStart"/>
      <w:r>
        <w:t>seguir.​</w:t>
      </w:r>
      <w:proofErr w:type="gramEnd"/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182100" cy="990600"/>
            <wp:effectExtent l="0" t="0" r="0" b="0"/>
            <wp:docPr id="20" name="Imagem 20" descr="https://paperx-dex-assets.s3.sa-east-1.amazonaws.com/images/1679502081305-ddXOZVjZ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perx-dex-assets.s3.sa-east-1.amazonaws.com/images/1679502081305-ddXOZVjZS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Pr="00DC7A4C" w:rsidRDefault="00DC7A4C" w:rsidP="00DC7A4C">
      <w:pPr>
        <w:pStyle w:val="SemEspaamento"/>
      </w:pPr>
      <w:proofErr w:type="gramStart"/>
      <w:r>
        <w:rPr>
          <w:rFonts w:ascii="InterUI" w:hAnsi="InterUI"/>
          <w:color w:val="666666"/>
          <w:spacing w:val="-12"/>
          <w:sz w:val="30"/>
          <w:szCs w:val="30"/>
        </w:rPr>
        <w:t>​</w:t>
      </w:r>
      <w:r w:rsidRPr="00DC7A4C">
        <w:t>Assim</w:t>
      </w:r>
      <w:proofErr w:type="gramEnd"/>
      <w:r w:rsidRPr="00DC7A4C">
        <w:t xml:space="preserve"> como ocorre com as procedures, as funções também podem ser recursivas. O exemplo a seguir apresenta a função </w:t>
      </w:r>
      <w:proofErr w:type="spellStart"/>
      <w:r w:rsidRPr="00DC7A4C">
        <w:t>fatorial_func_rec</w:t>
      </w:r>
      <w:proofErr w:type="spellEnd"/>
      <w:r w:rsidRPr="00DC7A4C">
        <w:t xml:space="preserve">, que calcula o fatorial de um número inteiro, implementada através de uma função </w:t>
      </w:r>
      <w:proofErr w:type="gramStart"/>
      <w:r w:rsidRPr="00DC7A4C">
        <w:t>recursiva.​</w:t>
      </w:r>
      <w:proofErr w:type="gramEnd"/>
      <w:r w:rsidRPr="00DC7A4C">
        <w:t>​</w:t>
      </w:r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962650" cy="2554538"/>
            <wp:effectExtent l="0" t="0" r="0" b="0"/>
            <wp:docPr id="19" name="Imagem 19" descr="https://paperx-dex-assets.s3.sa-east-1.amazonaws.com/images/1679502099825-YiutLgYV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perx-dex-assets.s3.sa-east-1.amazonaws.com/images/1679502099825-YiutLgYV6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624" cy="255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 w:rsidP="00DC7A4C">
      <w:r>
        <w:lastRenderedPageBreak/>
        <w:t xml:space="preserve">O resultado, após a execução do bloco anônimo, é mostrado a </w:t>
      </w:r>
      <w:proofErr w:type="gramStart"/>
      <w:r>
        <w:t>seguir.​</w:t>
      </w:r>
      <w:proofErr w:type="gramEnd"/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182100" cy="990600"/>
            <wp:effectExtent l="0" t="0" r="0" b="0"/>
            <wp:docPr id="18" name="Imagem 18" descr="https://paperx-dex-assets.s3.sa-east-1.amazonaws.com/images/1679502116381-O2pMYhsE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perx-dex-assets.s3.sa-east-1.amazonaws.com/images/1679502116381-O2pMYhsEl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 w:rsidP="00DC7A4C">
      <w:pPr>
        <w:rPr>
          <w:color w:val="666666"/>
        </w:rPr>
      </w:pPr>
      <w:r>
        <w:t>Como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procedures </w:t>
      </w:r>
      <w:r>
        <w:t>e funções são objetos armazenados no banco de dados, o seu escopo é o banco de dados onde foram definidas. Deve-se tomar cuidado para não utilizar identificadores repetidos (nomes) para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procedures </w:t>
      </w:r>
      <w:r>
        <w:t>e funções.</w:t>
      </w:r>
      <w:r>
        <w:rPr>
          <w:color w:val="666666"/>
        </w:rPr>
        <w:t xml:space="preserve"> </w:t>
      </w:r>
      <w:r>
        <w:t>Alteração e exclusão de funções são feitas da mesma forma que em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procedures</w:t>
      </w:r>
      <w:r>
        <w:t>, através do explorador de objetos ou através do comando DROP FUNCTION.</w:t>
      </w:r>
    </w:p>
    <w:p w:rsidR="00DC7A4C" w:rsidRPr="00DC7A4C" w:rsidRDefault="00DC7A4C" w:rsidP="00DC7A4C">
      <w:pPr>
        <w:pStyle w:val="Ttulo3"/>
        <w:shd w:val="clear" w:color="auto" w:fill="FFFFFF"/>
        <w:spacing w:before="1320" w:after="360" w:line="540" w:lineRule="atLeast"/>
        <w:rPr>
          <w:rFonts w:ascii="AprovaSans" w:hAnsi="AprovaSans"/>
          <w:i/>
          <w:color w:val="666666"/>
          <w:spacing w:val="-18"/>
          <w:sz w:val="48"/>
          <w:szCs w:val="48"/>
        </w:rPr>
      </w:pPr>
      <w:r w:rsidRPr="00DC7A4C">
        <w:rPr>
          <w:rFonts w:ascii="AprovaSans" w:hAnsi="AprovaSans"/>
          <w:i/>
          <w:color w:val="666666"/>
          <w:spacing w:val="-18"/>
          <w:sz w:val="30"/>
          <w:szCs w:val="30"/>
        </w:rPr>
        <w:t>O QUE SÃO PACOTES (</w:t>
      </w:r>
      <w:r w:rsidRPr="00DC7A4C">
        <w:rPr>
          <w:rStyle w:val="nfase"/>
          <w:rFonts w:ascii="AprovaSans" w:hAnsi="AprovaSans"/>
          <w:i w:val="0"/>
          <w:color w:val="666666"/>
          <w:spacing w:val="-18"/>
          <w:sz w:val="30"/>
          <w:szCs w:val="30"/>
        </w:rPr>
        <w:t>PACKAGES</w:t>
      </w:r>
      <w:r w:rsidRPr="00DC7A4C">
        <w:rPr>
          <w:rFonts w:ascii="AprovaSans" w:hAnsi="AprovaSans"/>
          <w:i/>
          <w:color w:val="666666"/>
          <w:spacing w:val="-18"/>
          <w:sz w:val="30"/>
          <w:szCs w:val="30"/>
        </w:rPr>
        <w:t>)?</w:t>
      </w:r>
    </w:p>
    <w:p w:rsidR="00DC7A4C" w:rsidRDefault="00DC7A4C" w:rsidP="00DC7A4C">
      <w:pPr>
        <w:rPr>
          <w:color w:val="666666"/>
        </w:rPr>
      </w:pP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Packages</w:t>
      </w:r>
      <w:proofErr w:type="spellEnd"/>
      <w:r>
        <w:t> são objetos que agrupam elementos da linguagem PL/SQL, tais como variáveis, constantes, tipos, cursores e subprogramas, que guardam relação entre si.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Packages</w:t>
      </w:r>
      <w:proofErr w:type="spellEnd"/>
      <w:r>
        <w:t> se assemelham a módulos de algumas linguagens de programação, como Python. O uso de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packages</w:t>
      </w:r>
      <w:proofErr w:type="spellEnd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 </w:t>
      </w:r>
      <w:r>
        <w:t>oferece ao desenvolvedor inúmeras vantagens:</w:t>
      </w:r>
    </w:p>
    <w:p w:rsidR="00DC7A4C" w:rsidRDefault="00DC7A4C" w:rsidP="00DC7A4C">
      <w:pPr>
        <w:rPr>
          <w:color w:val="666666"/>
        </w:rPr>
      </w:pPr>
      <w:r>
        <w:t>1.     </w:t>
      </w:r>
      <w:r>
        <w:rPr>
          <w:rStyle w:val="Forte"/>
          <w:rFonts w:ascii="InterUI" w:hAnsi="InterUI"/>
          <w:color w:val="1B1B1B"/>
          <w:spacing w:val="-12"/>
          <w:sz w:val="30"/>
          <w:szCs w:val="30"/>
        </w:rPr>
        <w:t>Modularidade.</w:t>
      </w:r>
      <w:r>
        <w:t>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Packages</w:t>
      </w:r>
      <w:proofErr w:type="spellEnd"/>
      <w:r>
        <w:t> “empacotam” itens que guardam relação lógica entre si, além de oferecerem uma interface simples ao desenvolvedor. O entendimento da função de cada item de uma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proofErr w:type="spellEnd"/>
      <w:r>
        <w:t> é mais simples, agilizando o desenvolvimento de aplicações;</w:t>
      </w:r>
    </w:p>
    <w:p w:rsidR="00DC7A4C" w:rsidRDefault="00DC7A4C" w:rsidP="00DC7A4C">
      <w:pPr>
        <w:rPr>
          <w:color w:val="666666"/>
        </w:rPr>
      </w:pPr>
      <w:r>
        <w:rPr>
          <w:rStyle w:val="Forte"/>
          <w:rFonts w:ascii="InterUI" w:hAnsi="InterUI"/>
          <w:color w:val="1B1B1B"/>
          <w:spacing w:val="-12"/>
          <w:sz w:val="30"/>
          <w:szCs w:val="30"/>
        </w:rPr>
        <w:t>2.     Isolamento de detalhes.</w:t>
      </w:r>
      <w:r>
        <w:t> Uma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proofErr w:type="spellEnd"/>
      <w:r>
        <w:t> possui duas partes: especificação (interface) e corpo (implementação da lógica). Apenas a sua especificação é exposta aos desenvolvedores, escondendo detalhes de implementação desnecessários ou mesmo confidenciais;</w:t>
      </w:r>
    </w:p>
    <w:p w:rsidR="00DC7A4C" w:rsidRDefault="00DC7A4C" w:rsidP="00DC7A4C">
      <w:pPr>
        <w:rPr>
          <w:color w:val="666666"/>
        </w:rPr>
      </w:pPr>
      <w:r>
        <w:rPr>
          <w:rStyle w:val="Forte"/>
          <w:rFonts w:ascii="InterUI" w:hAnsi="InterUI"/>
          <w:color w:val="1B1B1B"/>
          <w:spacing w:val="-12"/>
          <w:sz w:val="30"/>
          <w:szCs w:val="30"/>
        </w:rPr>
        <w:t>3.     Objetos globais e persistentes.</w:t>
      </w:r>
      <w:r>
        <w:t> Todos os objetos declarados na especificação de uma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proofErr w:type="spellEnd"/>
      <w:r>
        <w:t> são globais ao esquema ao qual pertencem. Todos os objetos do esquema podem referencia-los. Além disto, as variáveis e cursores globais de uma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proofErr w:type="spellEnd"/>
      <w:r>
        <w:t> têm seus valores preservados ao longo da sessão.</w:t>
      </w:r>
    </w:p>
    <w:p w:rsidR="00DC7A4C" w:rsidRDefault="00DC7A4C" w:rsidP="00DC7A4C">
      <w:pPr>
        <w:rPr>
          <w:color w:val="666666"/>
        </w:rPr>
      </w:pPr>
      <w:r>
        <w:rPr>
          <w:rStyle w:val="Forte"/>
          <w:rFonts w:ascii="InterUI" w:hAnsi="InterUI"/>
          <w:color w:val="1B1B1B"/>
          <w:spacing w:val="-12"/>
          <w:sz w:val="30"/>
          <w:szCs w:val="30"/>
        </w:rPr>
        <w:t>           </w:t>
      </w:r>
    </w:p>
    <w:p w:rsidR="00DC7A4C" w:rsidRDefault="00DC7A4C" w:rsidP="00DC7A4C">
      <w:pPr>
        <w:rPr>
          <w:color w:val="666666"/>
        </w:rPr>
      </w:pPr>
      <w:r>
        <w:t>A especificação de uma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proofErr w:type="spellEnd"/>
      <w:r>
        <w:t> envolve a declaração de objetos que serão expostos aos desenvolvedores. Nela, apenas aquilo que é necessário saber a respeito dos objetos é declarado. A declaração de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procedures </w:t>
      </w:r>
      <w:r>
        <w:t>em uma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proofErr w:type="spellEnd"/>
      <w:r>
        <w:t>, por exemplo, só contém a relação de parâmetros (e seus tipos). No exemplo a seguir, é mostrada a declaração de uma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proofErr w:type="spellEnd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 </w:t>
      </w:r>
      <w:r>
        <w:t>que implementa duas funções úteis: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inverte</w:t>
      </w:r>
      <w:r>
        <w:t> e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localiza</w:t>
      </w:r>
      <w:r>
        <w:t xml:space="preserve">. A </w:t>
      </w:r>
      <w:r>
        <w:lastRenderedPageBreak/>
        <w:t>primeira, </w:t>
      </w:r>
      <w:proofErr w:type="gram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inverte</w:t>
      </w:r>
      <w:r>
        <w:t>(</w:t>
      </w:r>
      <w:proofErr w:type="gramEnd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texto</w:t>
      </w:r>
      <w:r>
        <w:t>), recebe como parâmetro de entrada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texto</w:t>
      </w:r>
      <w:r>
        <w:t> do tipo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TP_STRING</w:t>
      </w:r>
      <w:r>
        <w:t>, declarado dentro da própria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proofErr w:type="spellEnd"/>
      <w:r>
        <w:t>, retornando o seu conteúdo invertido. A diretiva SUBTYPE define um novo tipo a partir de um tipo atômico (no caso VARCHAR2). A segunda função, </w:t>
      </w:r>
      <w:proofErr w:type="gram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localiza</w:t>
      </w:r>
      <w:r>
        <w:t>(</w:t>
      </w:r>
      <w:proofErr w:type="gramEnd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padrão</w:t>
      </w:r>
      <w:r>
        <w:t>,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texto</w:t>
      </w:r>
      <w:r>
        <w:t>,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inicio</w:t>
      </w:r>
      <w:proofErr w:type="spellEnd"/>
      <w:r>
        <w:t>,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direção</w:t>
      </w:r>
      <w:r>
        <w:t>) retorna a posição da primeira ocorrência de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padrão </w:t>
      </w:r>
      <w:r>
        <w:t>em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texto</w:t>
      </w:r>
      <w:r>
        <w:t>, a partir da posição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inicio</w:t>
      </w:r>
      <w:proofErr w:type="spellEnd"/>
      <w:r>
        <w:t xml:space="preserve">. Até aí nenhuma novidade. A função pré-definida </w:t>
      </w:r>
      <w:proofErr w:type="gramStart"/>
      <w:r>
        <w:t>INSTR(</w:t>
      </w:r>
      <w:proofErr w:type="gramEnd"/>
      <w:r>
        <w:t>) faz exatamente isto. A diferença está no parâmetro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direção</w:t>
      </w:r>
      <w:r>
        <w:t>, que define se a busca será feita da esquerda para a direita (padrão nas funções de busca) ou na direção oposta. [1</w:t>
      </w:r>
      <w:proofErr w:type="gramStart"/>
      <w:r>
        <w:t>] No</w:t>
      </w:r>
      <w:proofErr w:type="gramEnd"/>
      <w:r>
        <w:t xml:space="preserve"> próprio corpo da função há vários comentários que descrevem a sua implementação.</w:t>
      </w:r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182100" cy="3352800"/>
            <wp:effectExtent l="0" t="0" r="0" b="0"/>
            <wp:docPr id="17" name="Imagem 17" descr="https://paperx-dex-assets.s3.sa-east-1.amazonaws.com/images/1679502131705-QhfUyykM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perx-dex-assets.s3.sa-east-1.amazonaws.com/images/1679502131705-QhfUyykM3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 w:rsidP="00DC7A4C">
      <w:pPr>
        <w:rPr>
          <w:color w:val="666666"/>
        </w:rPr>
      </w:pPr>
      <w:r>
        <w:t>Observe que, na especificação da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proofErr w:type="spellEnd"/>
      <w:r>
        <w:t>, apenas as informações para chamada de funções e os tipos declarados estão disponíveis. Com estas informações, é possível aos desenvolvedores escreverem programas que utilizam estes objetos.</w:t>
      </w:r>
    </w:p>
    <w:p w:rsidR="00DC7A4C" w:rsidRDefault="00DC7A4C" w:rsidP="00DC7A4C">
      <w:pPr>
        <w:rPr>
          <w:color w:val="666666"/>
        </w:rPr>
      </w:pPr>
      <w:r>
        <w:t>O corpo da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proofErr w:type="spellEnd"/>
      <w:r>
        <w:t> é declarado através do comando CREATE PACKAGE BODY, utilizando-se o mesmo nome utilizado em sua especificação. Nele, a lógica das funções e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procedures </w:t>
      </w:r>
      <w:r>
        <w:t>são implementados. No exemplo a seguir, é mostrada a declaração do corpo da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proofErr w:type="spellEnd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 xml:space="preserve"> PKG_STRING_FUNC</w:t>
      </w:r>
      <w:r>
        <w:t>.</w:t>
      </w:r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666373" cy="8382000"/>
            <wp:effectExtent l="0" t="0" r="0" b="0"/>
            <wp:docPr id="16" name="Imagem 16" descr="https://paperx-dex-assets.s3.sa-east-1.amazonaws.com/images/1679502157629-twv1ZnDR3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aperx-dex-assets.s3.sa-east-1.amazonaws.com/images/1679502157629-twv1ZnDR3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523" cy="838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 w:rsidP="00DC7A4C">
      <w:pPr>
        <w:rPr>
          <w:color w:val="666666"/>
        </w:rPr>
      </w:pPr>
      <w:r>
        <w:t>Observe que não é necessário repetir as declarações de variáveis e tipos, já que estes foram completamente definidos na especificação da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proofErr w:type="spellEnd"/>
      <w:r>
        <w:t xml:space="preserve">. Tampouco as funções </w:t>
      </w:r>
      <w:r>
        <w:lastRenderedPageBreak/>
        <w:t>e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procedures</w:t>
      </w:r>
      <w:r>
        <w:t> devem ser colocadas na mesma ordem em que aparecem na especificação.</w:t>
      </w:r>
    </w:p>
    <w:p w:rsidR="00DC7A4C" w:rsidRDefault="00DC7A4C" w:rsidP="00DC7A4C">
      <w:pPr>
        <w:rPr>
          <w:color w:val="666666"/>
        </w:rPr>
      </w:pPr>
      <w:r>
        <w:t>Referências a objetos especificados em uma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proofErr w:type="spellEnd"/>
      <w:r>
        <w:t> utilizam a notação de ponto: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nome_</w:t>
      </w:r>
      <w:proofErr w:type="gram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r>
        <w:t>.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objeto</w:t>
      </w:r>
      <w:proofErr w:type="spellEnd"/>
      <w:proofErr w:type="gramEnd"/>
      <w:r>
        <w:t>.</w:t>
      </w:r>
    </w:p>
    <w:p w:rsidR="00DC7A4C" w:rsidRDefault="00DC7A4C" w:rsidP="00DC7A4C">
      <w:pPr>
        <w:rPr>
          <w:color w:val="666666"/>
        </w:rPr>
      </w:pPr>
      <w:r>
        <w:t>No bloco anônimo a seguir são utilizados os objetos definidos em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PKG_STRING_FUNC.</w:t>
      </w:r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6664427" cy="1714500"/>
            <wp:effectExtent l="0" t="0" r="0" b="0"/>
            <wp:docPr id="15" name="Imagem 15" descr="https://paperx-dex-assets.s3.sa-east-1.amazonaws.com/images/1679502261689-b2JNfNAw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aperx-dex-assets.s3.sa-east-1.amazonaws.com/images/1679502261689-b2JNfNAw5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973" cy="17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 w:rsidP="00DC7A4C">
      <w:r>
        <w:t xml:space="preserve">O resultado, após a execução é mostrado a </w:t>
      </w:r>
      <w:proofErr w:type="gramStart"/>
      <w:r>
        <w:t>seguir.​</w:t>
      </w:r>
      <w:proofErr w:type="gramEnd"/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182100" cy="1962150"/>
            <wp:effectExtent l="0" t="0" r="0" b="0"/>
            <wp:docPr id="14" name="Imagem 14" descr="https://paperx-dex-assets.s3.sa-east-1.amazonaws.com/images/1679502281659-z1Ml9gxL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aperx-dex-assets.s3.sa-east-1.amazonaws.com/images/1679502281659-z1Ml9gxL6q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Pr="00DC7A4C" w:rsidRDefault="00DC7A4C" w:rsidP="00DC7A4C">
      <w:pPr>
        <w:pStyle w:val="Ttulo3"/>
        <w:shd w:val="clear" w:color="auto" w:fill="FFFFFF"/>
        <w:spacing w:before="1320" w:after="360" w:line="540" w:lineRule="atLeast"/>
        <w:rPr>
          <w:rFonts w:ascii="AprovaSans" w:hAnsi="AprovaSans"/>
          <w:i/>
          <w:color w:val="666666"/>
          <w:spacing w:val="-18"/>
          <w:sz w:val="48"/>
          <w:szCs w:val="48"/>
        </w:rPr>
      </w:pPr>
      <w:r w:rsidRPr="00DC7A4C">
        <w:rPr>
          <w:rFonts w:ascii="AprovaSans" w:hAnsi="AprovaSans"/>
          <w:i/>
          <w:color w:val="666666"/>
          <w:spacing w:val="-18"/>
          <w:sz w:val="30"/>
          <w:szCs w:val="30"/>
        </w:rPr>
        <w:t>PERSISTÊNCIA DE VARIÁVEIS EM PACKAGES</w:t>
      </w:r>
    </w:p>
    <w:p w:rsidR="00DC7A4C" w:rsidRDefault="00DC7A4C" w:rsidP="00DC7A4C">
      <w:pPr>
        <w:rPr>
          <w:rFonts w:ascii="InterUI" w:hAnsi="InterUI"/>
          <w:color w:val="666666"/>
          <w:spacing w:val="-12"/>
          <w:sz w:val="30"/>
          <w:szCs w:val="30"/>
        </w:rPr>
      </w:pPr>
      <w:r w:rsidRPr="00DC7A4C">
        <w:t>Variáveis podem ser declaradas e inicializadas na especificação de </w:t>
      </w:r>
      <w:proofErr w:type="spellStart"/>
      <w:r w:rsidRPr="00DC7A4C">
        <w:t>packages</w:t>
      </w:r>
      <w:proofErr w:type="spellEnd"/>
      <w:r w:rsidRPr="00DC7A4C">
        <w:t>. Diferentemente do que ocorre com variáveis de procedures e funções, que são destruídas quando a execução do respectivo programa armazenado termina, variáveis em </w:t>
      </w:r>
      <w:proofErr w:type="spellStart"/>
      <w:r w:rsidRPr="00DC7A4C">
        <w:t>packages</w:t>
      </w:r>
      <w:proofErr w:type="spellEnd"/>
      <w:r w:rsidRPr="00DC7A4C">
        <w:t> são persistentes, ou seja, continuam a existir e mantém seus valores durante toda a sessão corrente. Esta é uma forma de se declararem variáveis verdadeiramente globais: qualquer programa executado na sessão</w:t>
      </w:r>
      <w:r>
        <w:rPr>
          <w:rFonts w:ascii="InterUI" w:hAnsi="InterUI"/>
          <w:color w:val="1B1B1B"/>
          <w:spacing w:val="-12"/>
          <w:sz w:val="30"/>
          <w:szCs w:val="30"/>
        </w:rPr>
        <w:t xml:space="preserve"> pode referenciar estas variáveis. A seguir, são declaradas duas variáveis na especificação da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proofErr w:type="spellEnd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 xml:space="preserve"> PKG_STRING_FUNC</w:t>
      </w:r>
      <w:r>
        <w:rPr>
          <w:rFonts w:ascii="InterUI" w:hAnsi="InterUI"/>
          <w:color w:val="1B1B1B"/>
          <w:spacing w:val="-12"/>
          <w:sz w:val="30"/>
          <w:szCs w:val="30"/>
        </w:rPr>
        <w:t xml:space="preserve"> para contabilizar o número de vezes que </w:t>
      </w:r>
      <w:r>
        <w:rPr>
          <w:rFonts w:ascii="InterUI" w:hAnsi="InterUI"/>
          <w:color w:val="1B1B1B"/>
          <w:spacing w:val="-12"/>
          <w:sz w:val="30"/>
          <w:szCs w:val="30"/>
        </w:rPr>
        <w:lastRenderedPageBreak/>
        <w:t>cada função é executada (são mostrados apenas os trechos da especificação e do corpo da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proofErr w:type="spellEnd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 </w:t>
      </w:r>
      <w:r>
        <w:rPr>
          <w:rFonts w:ascii="InterUI" w:hAnsi="InterUI"/>
          <w:color w:val="1B1B1B"/>
          <w:spacing w:val="-12"/>
          <w:sz w:val="30"/>
          <w:szCs w:val="30"/>
        </w:rPr>
        <w:t>que foram alterados).</w:t>
      </w:r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6266995" cy="5369852"/>
            <wp:effectExtent l="0" t="0" r="0" b="2540"/>
            <wp:docPr id="13" name="Imagem 13" descr="https://paperx-dex-assets.s3.sa-east-1.amazonaws.com/images/1679502303230-CabVs7Ur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aperx-dex-assets.s3.sa-east-1.amazonaws.com/images/1679502303230-CabVs7UrJ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72" cy="537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 w:rsidP="00DC7A4C">
      <w:r>
        <w:t xml:space="preserve">A seguir, o mesmo bloco anônimo utilizado no exemplo </w:t>
      </w:r>
      <w:proofErr w:type="gramStart"/>
      <w:r>
        <w:t>anterior.​</w:t>
      </w:r>
      <w:proofErr w:type="gramEnd"/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14429" cy="2122163"/>
            <wp:effectExtent l="0" t="0" r="0" b="0"/>
            <wp:docPr id="12" name="Imagem 12" descr="https://paperx-dex-assets.s3.sa-east-1.amazonaws.com/images/1679502369169-N47F3W6l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aperx-dex-assets.s3.sa-east-1.amazonaws.com/images/1679502369169-N47F3W6ldL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21" cy="21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 w:rsidP="00DC7A4C">
      <w:pPr>
        <w:rPr>
          <w:color w:val="666666"/>
        </w:rPr>
      </w:pPr>
      <w:r>
        <w:rPr>
          <w:color w:val="666666"/>
        </w:rPr>
        <w:lastRenderedPageBreak/>
        <w:t>​</w:t>
      </w:r>
      <w:r>
        <w:t>A primeira vez em que qualquer objeto de uma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proofErr w:type="spellEnd"/>
      <w:r>
        <w:t> é referenciado em uma sessão provoca a sua inicialização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. </w:t>
      </w:r>
      <w:r>
        <w:t>Isto faz com que a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proofErr w:type="spellEnd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 </w:t>
      </w:r>
      <w:r>
        <w:t>seja carregada na memória, suas variáveis sejam inicializadas e seu código de inicialização seja executado (será visto na sequência). Como as duas variáveis globais são inicializadas com 0, os dois primeiros comandos não seriam necessários se a </w:t>
      </w:r>
      <w:proofErr w:type="spellStart"/>
      <w:proofErr w:type="gram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proofErr w:type="spellEnd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 </w:t>
      </w:r>
      <w:r>
        <w:t> ainda</w:t>
      </w:r>
      <w:proofErr w:type="gramEnd"/>
      <w:r>
        <w:t xml:space="preserve"> não tivesse sido referenciada na seção. O resultado, após a execução é mostrado a </w:t>
      </w:r>
      <w:proofErr w:type="gramStart"/>
      <w:r>
        <w:t>seguir.</w:t>
      </w:r>
      <w:r>
        <w:rPr>
          <w:color w:val="666666"/>
        </w:rPr>
        <w:t>​</w:t>
      </w:r>
      <w:proofErr w:type="gramEnd"/>
      <w:r>
        <w:rPr>
          <w:color w:val="666666"/>
        </w:rPr>
        <w:t>​</w:t>
      </w:r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182100" cy="2162175"/>
            <wp:effectExtent l="0" t="0" r="0" b="0"/>
            <wp:docPr id="11" name="Imagem 11" descr="https://paperx-dex-assets.s3.sa-east-1.amazonaws.com/images/1679502393200-xHKuJ0me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aperx-dex-assets.s3.sa-east-1.amazonaws.com/images/1679502393200-xHKuJ0meDh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 w:rsidP="00DC7A4C">
      <w:pPr>
        <w:rPr>
          <w:color w:val="666666"/>
        </w:rPr>
      </w:pPr>
      <w:r>
        <w:t>De fato, a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procedure localiza</w:t>
      </w:r>
      <w:r>
        <w:t> foi chamada 8 vezes. Mas, no bloco anônimo há apenas duas chamadas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procedure inverte</w:t>
      </w:r>
      <w:r>
        <w:t>. Por que o contador apresenta o valor 8? Não se esqueça que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inverte</w:t>
      </w:r>
      <w:r>
        <w:t> é chamada dentro de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localiza</w:t>
      </w:r>
      <w:r>
        <w:t> quando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direção </w:t>
      </w:r>
      <w:r>
        <w:t>= FALSE. E como o contador é incrementado dentro de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inverte</w:t>
      </w:r>
      <w:r>
        <w:t>, são contabilizadas todas as chamadas a ela.</w:t>
      </w:r>
    </w:p>
    <w:p w:rsidR="00DC7A4C" w:rsidRPr="00DC7A4C" w:rsidRDefault="00DC7A4C" w:rsidP="00DC7A4C">
      <w:pPr>
        <w:pStyle w:val="Ttulo3"/>
        <w:shd w:val="clear" w:color="auto" w:fill="FFFFFF"/>
        <w:spacing w:before="1320" w:after="360" w:line="540" w:lineRule="atLeast"/>
        <w:rPr>
          <w:rFonts w:ascii="AprovaSans" w:hAnsi="AprovaSans"/>
          <w:i/>
          <w:color w:val="666666"/>
          <w:spacing w:val="-18"/>
          <w:sz w:val="48"/>
          <w:szCs w:val="48"/>
        </w:rPr>
      </w:pPr>
      <w:r w:rsidRPr="00DC7A4C">
        <w:rPr>
          <w:rStyle w:val="nfase"/>
          <w:rFonts w:ascii="AprovaSans" w:hAnsi="AprovaSans"/>
          <w:color w:val="666666"/>
          <w:spacing w:val="-18"/>
          <w:sz w:val="30"/>
          <w:szCs w:val="30"/>
        </w:rPr>
        <w:t>OVERLOADING</w:t>
      </w:r>
      <w:r w:rsidRPr="00DC7A4C">
        <w:rPr>
          <w:rFonts w:ascii="AprovaSans" w:hAnsi="AprovaSans"/>
          <w:i/>
          <w:color w:val="666666"/>
          <w:spacing w:val="-18"/>
          <w:sz w:val="30"/>
          <w:szCs w:val="30"/>
        </w:rPr>
        <w:t> DE </w:t>
      </w:r>
      <w:r w:rsidRPr="00DC7A4C">
        <w:rPr>
          <w:rStyle w:val="nfase"/>
          <w:rFonts w:ascii="AprovaSans" w:hAnsi="AprovaSans"/>
          <w:i w:val="0"/>
          <w:color w:val="666666"/>
          <w:spacing w:val="-18"/>
          <w:sz w:val="30"/>
          <w:szCs w:val="30"/>
        </w:rPr>
        <w:t>PROCEDURES </w:t>
      </w:r>
      <w:r w:rsidRPr="00DC7A4C">
        <w:rPr>
          <w:rFonts w:ascii="AprovaSans" w:hAnsi="AprovaSans"/>
          <w:i/>
          <w:color w:val="666666"/>
          <w:spacing w:val="-18"/>
          <w:sz w:val="30"/>
          <w:szCs w:val="30"/>
        </w:rPr>
        <w:t>E FUNÇÕES</w:t>
      </w:r>
    </w:p>
    <w:p w:rsidR="00DC7A4C" w:rsidRDefault="00DC7A4C" w:rsidP="00DC7A4C">
      <w:pPr>
        <w:rPr>
          <w:color w:val="666666"/>
        </w:rPr>
      </w:pPr>
      <w:r>
        <w:t>Imagine que se deseje criar uma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procedure </w:t>
      </w:r>
      <w:r>
        <w:t>ou função que aceite diferentes quantidades ou tipos de argumentos, mas que implemente basicamente a mesma lógica. A solução imediata seria a criação de diferentes versões, uma para cada tipo/quantidade de parâmetros, porém todas com a basicamente a mesma lógica. O problema surge quando forem necessárias alterações na lógica das várias versões. Simplesmente </w:t>
      </w:r>
      <w:r>
        <w:rPr>
          <w:rStyle w:val="Forte"/>
          <w:rFonts w:ascii="InterUI" w:hAnsi="InterUI"/>
          <w:color w:val="1B1B1B"/>
          <w:spacing w:val="-12"/>
          <w:sz w:val="30"/>
          <w:szCs w:val="30"/>
        </w:rPr>
        <w:t>todas </w:t>
      </w:r>
      <w:r>
        <w:t>elas deverão ser alteradas. A solução este problema é utilizar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overloading</w:t>
      </w:r>
      <w:proofErr w:type="spellEnd"/>
      <w:r>
        <w:t>.</w:t>
      </w:r>
    </w:p>
    <w:p w:rsidR="00DC7A4C" w:rsidRDefault="00DC7A4C" w:rsidP="00DC7A4C"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Overloading</w:t>
      </w:r>
      <w:proofErr w:type="spellEnd"/>
      <w:r>
        <w:t> é a possibilidade de se declarar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procedures </w:t>
      </w:r>
      <w:r>
        <w:t>ou funções com o mesmo nome, porém com quantidades e/ou tipos de parâmetros diferentes.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Overloading</w:t>
      </w:r>
      <w:proofErr w:type="spellEnd"/>
      <w:r>
        <w:t> é permitido dentro de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packages</w:t>
      </w:r>
      <w:proofErr w:type="spellEnd"/>
      <w:r>
        <w:t>, mas não para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procedures </w:t>
      </w:r>
      <w:r>
        <w:t>ou funções individuais. O compilador escolhe que versão será utilizada em função da quantidade/</w:t>
      </w:r>
      <w:proofErr w:type="spellStart"/>
      <w:r>
        <w:t>tipo</w:t>
      </w:r>
      <w:proofErr w:type="spellEnd"/>
      <w:r>
        <w:t xml:space="preserve"> dos parâmetros atuais. No exemplo a seguir, são definidas 4 funções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soma</w:t>
      </w:r>
      <w:r>
        <w:t xml:space="preserve">, que retornam a </w:t>
      </w:r>
      <w:r>
        <w:lastRenderedPageBreak/>
        <w:t>soma dos dois parâmetros de entrada, se ambos forem de tipos numéricos, e a concatenação de ambos, caso contrário.</w:t>
      </w:r>
    </w:p>
    <w:p w:rsidR="001F6156" w:rsidRDefault="001F6156" w:rsidP="001F6156">
      <w:pPr>
        <w:jc w:val="center"/>
        <w:rPr>
          <w:color w:val="666666"/>
        </w:rPr>
      </w:pPr>
      <w:r>
        <w:rPr>
          <w:noProof/>
          <w:lang w:eastAsia="pt-BR"/>
        </w:rPr>
        <w:drawing>
          <wp:inline distT="0" distB="0" distL="0" distR="0" wp14:anchorId="50D0529C" wp14:editId="62FDFDC4">
            <wp:extent cx="5400040" cy="4432538"/>
            <wp:effectExtent l="0" t="0" r="0" b="6350"/>
            <wp:docPr id="10" name="Imagem 10" descr="https://paperx-dex-assets.s3.sa-east-1.amazonaws.com/images/1679502532676-UznENbNX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aperx-dex-assets.s3.sa-east-1.amazonaws.com/images/1679502532676-UznENbNXrp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3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ADAFB6F" wp14:editId="6DECD0C6">
            <wp:extent cx="4380023" cy="3771900"/>
            <wp:effectExtent l="0" t="0" r="1905" b="0"/>
            <wp:docPr id="9" name="Imagem 9" descr="https://paperx-dex-assets.s3.sa-east-1.amazonaws.com/images/1679502537009-IHtGdwtA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aperx-dex-assets.s3.sa-east-1.amazonaws.com/images/1679502537009-IHtGdwtAa0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595" cy="377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676900" cy="892939"/>
            <wp:effectExtent l="0" t="0" r="0" b="2540"/>
            <wp:docPr id="8" name="Imagem 8" descr="https://paperx-dex-assets.s3.sa-east-1.amazonaws.com/images/1679502542229-o1CbHF6v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aperx-dex-assets.s3.sa-east-1.amazonaws.com/images/1679502542229-o1CbHF6vm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271" cy="8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 w:rsidP="001F6156">
      <w:r>
        <w:t xml:space="preserve">Observe que as quatro versões possuem parâmetros com tipos diferentes. Observe também que é possível chamar soma de dentro de soma, sem que isto signifique que a função seja recursiva. O bloco anônimo a seguir exemplifica o uso das quatro </w:t>
      </w:r>
      <w:proofErr w:type="gramStart"/>
      <w:r>
        <w:t>versões.​</w:t>
      </w:r>
      <w:proofErr w:type="gramEnd"/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7343775" cy="1333154"/>
            <wp:effectExtent l="0" t="0" r="0" b="0"/>
            <wp:docPr id="7" name="Imagem 7" descr="https://paperx-dex-assets.s3.sa-east-1.amazonaws.com/images/1679502578507-D4Lsg4OiB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aperx-dex-assets.s3.sa-east-1.amazonaws.com/images/1679502578507-D4Lsg4OiBu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583" cy="133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 w:rsidP="001F6156">
      <w:r>
        <w:t xml:space="preserve">O resultado, após a execução do bloco anônimo, é mostrado a </w:t>
      </w:r>
      <w:proofErr w:type="gramStart"/>
      <w:r>
        <w:t>seguir.​</w:t>
      </w:r>
      <w:proofErr w:type="gramEnd"/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182100" cy="1285875"/>
            <wp:effectExtent l="0" t="0" r="0" b="0"/>
            <wp:docPr id="6" name="Imagem 6" descr="https://paperx-dex-assets.s3.sa-east-1.amazonaws.com/images/1679502598816-9tkQB8Nvw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aperx-dex-assets.s3.sa-east-1.amazonaws.com/images/1679502598816-9tkQB8Nvw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Pr="001F6156" w:rsidRDefault="00DC7A4C" w:rsidP="00DC7A4C">
      <w:pPr>
        <w:pStyle w:val="Ttulo3"/>
        <w:shd w:val="clear" w:color="auto" w:fill="FFFFFF"/>
        <w:spacing w:before="1320" w:after="360" w:line="540" w:lineRule="atLeast"/>
        <w:rPr>
          <w:rFonts w:ascii="AprovaSans" w:hAnsi="AprovaSans"/>
          <w:i/>
          <w:color w:val="666666"/>
          <w:spacing w:val="-18"/>
          <w:sz w:val="48"/>
          <w:szCs w:val="48"/>
        </w:rPr>
      </w:pPr>
      <w:r w:rsidRPr="001F6156">
        <w:rPr>
          <w:rFonts w:ascii="AprovaSans" w:hAnsi="AprovaSans"/>
          <w:i/>
          <w:color w:val="666666"/>
          <w:spacing w:val="-18"/>
          <w:sz w:val="30"/>
          <w:szCs w:val="30"/>
        </w:rPr>
        <w:t>OBJETOS PRIVADOS E INICIALIZAÇÃO</w:t>
      </w:r>
    </w:p>
    <w:p w:rsidR="00DC7A4C" w:rsidRDefault="00DC7A4C" w:rsidP="001F6156">
      <w:pPr>
        <w:rPr>
          <w:color w:val="666666"/>
        </w:rPr>
      </w:pP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Packages</w:t>
      </w:r>
      <w:proofErr w:type="spellEnd"/>
      <w:r>
        <w:t> permitem a criação de objetos privados, visíveis apenas a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procedures </w:t>
      </w:r>
      <w:r>
        <w:t>e funções em seu interior. Estes objetos devem ser declarados apenas no corpo da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proofErr w:type="spellEnd"/>
      <w:r>
        <w:t>, já que tudo que é declarado em sua especificação é visível externamente.</w:t>
      </w:r>
    </w:p>
    <w:p w:rsidR="00DC7A4C" w:rsidRDefault="00DC7A4C" w:rsidP="001F6156">
      <w:pPr>
        <w:rPr>
          <w:color w:val="666666"/>
        </w:rPr>
      </w:pPr>
      <w:r>
        <w:t>É possível também criar um trecho de código no corpo da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proofErr w:type="spellEnd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 </w:t>
      </w:r>
      <w:r>
        <w:t>que seja executado uma única vez no momento em que a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proofErr w:type="spellEnd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 </w:t>
      </w:r>
      <w:r>
        <w:t>é referenciada pela primeira vez.</w:t>
      </w:r>
    </w:p>
    <w:p w:rsidR="00DC7A4C" w:rsidRDefault="00DC7A4C" w:rsidP="001F6156">
      <w:pPr>
        <w:rPr>
          <w:color w:val="666666"/>
        </w:rPr>
      </w:pPr>
      <w:r>
        <w:t>No exemplo a seguir, os dois contadores de chamada serão declarados como privados e seus valores iniciais serão atribuídos pelo código de inicialização. E para que o mundo externo tenha acesso a eles, serão criadas duas funções,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get_cont_inverte</w:t>
      </w:r>
      <w:proofErr w:type="spellEnd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 </w:t>
      </w:r>
      <w:r>
        <w:t>e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get_cont_localiza</w:t>
      </w:r>
      <w:proofErr w:type="spellEnd"/>
      <w:r>
        <w:t>, que retornam os valores dos respectivos contadores (no corpo da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proofErr w:type="spellEnd"/>
      <w:r>
        <w:t>, são mostradas apenas a declaração das variáveis privadas e a implementação das duas novas funções).</w:t>
      </w:r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9182100" cy="5905500"/>
            <wp:effectExtent l="0" t="0" r="0" b="0"/>
            <wp:docPr id="5" name="Imagem 5" descr="https://paperx-dex-assets.s3.sa-east-1.amazonaws.com/images/1679502731343-HDphknDgF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aperx-dex-assets.s3.sa-east-1.amazonaws.com/images/1679502731343-HDphknDgFZ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Pr="001F6156" w:rsidRDefault="00DC7A4C" w:rsidP="00DC7A4C">
      <w:pPr>
        <w:pStyle w:val="Ttulo3"/>
        <w:shd w:val="clear" w:color="auto" w:fill="FFFFFF"/>
        <w:spacing w:before="1320" w:after="360" w:line="540" w:lineRule="atLeast"/>
        <w:rPr>
          <w:rFonts w:ascii="AprovaSans" w:hAnsi="AprovaSans"/>
          <w:i/>
          <w:color w:val="666666"/>
          <w:spacing w:val="-18"/>
          <w:sz w:val="48"/>
          <w:szCs w:val="48"/>
        </w:rPr>
      </w:pPr>
      <w:r w:rsidRPr="001F6156">
        <w:rPr>
          <w:rFonts w:ascii="AprovaSans" w:hAnsi="AprovaSans"/>
          <w:i/>
          <w:color w:val="666666"/>
          <w:spacing w:val="-18"/>
          <w:sz w:val="30"/>
          <w:szCs w:val="30"/>
        </w:rPr>
        <w:t>TRATAMENTO DE EXCEÇÕES EM </w:t>
      </w:r>
      <w:r w:rsidRPr="001F6156">
        <w:rPr>
          <w:rStyle w:val="nfase"/>
          <w:rFonts w:ascii="AprovaSans" w:hAnsi="AprovaSans"/>
          <w:color w:val="666666"/>
          <w:spacing w:val="-18"/>
          <w:sz w:val="30"/>
          <w:szCs w:val="30"/>
        </w:rPr>
        <w:t>PACKAGES</w:t>
      </w:r>
    </w:p>
    <w:p w:rsidR="00DC7A4C" w:rsidRDefault="00DC7A4C" w:rsidP="001F6156">
      <w:pPr>
        <w:rPr>
          <w:color w:val="666666"/>
        </w:rPr>
      </w:pPr>
      <w:r>
        <w:t>            Erros de execução podem ocorrer em qualquer parte de um programa, inclusive durante a inicialização de uma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proofErr w:type="spellEnd"/>
      <w:r>
        <w:t>. Para isto, é possível incluir uma seção de tratamento de exceções em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packages</w:t>
      </w:r>
      <w:proofErr w:type="spellEnd"/>
      <w:r>
        <w:t>, após o código de inicialização. Esta seção capturará todos os erros </w:t>
      </w:r>
      <w:r>
        <w:rPr>
          <w:rStyle w:val="Forte"/>
          <w:rFonts w:ascii="InterUI" w:hAnsi="InterUI"/>
          <w:color w:val="1B1B1B"/>
          <w:spacing w:val="-12"/>
          <w:sz w:val="30"/>
          <w:szCs w:val="30"/>
        </w:rPr>
        <w:t>exceto</w:t>
      </w:r>
      <w:r>
        <w:rPr>
          <w:rStyle w:val="nfase"/>
          <w:rFonts w:ascii="InterUI" w:hAnsi="InterUI"/>
          <w:b/>
          <w:bCs/>
          <w:color w:val="1B1B1B"/>
          <w:spacing w:val="-12"/>
          <w:sz w:val="30"/>
          <w:szCs w:val="30"/>
        </w:rPr>
        <w:t> </w:t>
      </w:r>
      <w:r>
        <w:t>aqueles gerados durante a atribuição de valores padrão a variáveis e constantes. Por isto, é recomendável que toda atribuição de valores iniciais seja feita pelo código de inicialização. Por exemplo, no lugar de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chamadas_inverte</w:t>
      </w:r>
      <w:proofErr w:type="spellEnd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 xml:space="preserve"> </w:t>
      </w:r>
      <w:proofErr w:type="gram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NUMBER :</w:t>
      </w:r>
      <w:proofErr w:type="gramEnd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= 0</w:t>
      </w:r>
      <w:r>
        <w:t xml:space="preserve">, deve-se declarar a variável sem atribuição de </w:t>
      </w:r>
      <w:r>
        <w:lastRenderedPageBreak/>
        <w:t>valor padrão (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chamadas_inverte</w:t>
      </w:r>
      <w:proofErr w:type="spellEnd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 xml:space="preserve"> NUMBER</w:t>
      </w:r>
      <w:r>
        <w:t>) e atribuir o valor padrão depois (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NUMBER := 0</w:t>
      </w:r>
      <w:r>
        <w:t>), no código de inicialização. No exemplo a seguir é feita a atribuição de um literal com 3 caracteres a uma variável VARCHAR2(2) em sua declaração. Isto causará um erro não tratado (no corpo da 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package</w:t>
      </w:r>
      <w:proofErr w:type="spellEnd"/>
      <w:r>
        <w:t>, é mostrada apenas a declaração desta variável e o código de inicialização com a seção EXCEPTION).</w:t>
      </w:r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182100" cy="5905500"/>
            <wp:effectExtent l="0" t="0" r="0" b="0"/>
            <wp:docPr id="4" name="Imagem 4" descr="https://paperx-dex-assets.s3.sa-east-1.amazonaws.com/images/1679502766601-bxvkpvRU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aperx-dex-assets.s3.sa-east-1.amazonaws.com/images/1679502766601-bxvkpvRU8c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 w:rsidP="001F6156">
      <w:pPr>
        <w:rPr>
          <w:color w:val="666666"/>
        </w:rPr>
      </w:pPr>
      <w:r>
        <w:t>O bloco anônimo a seguir provocará erro (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 xml:space="preserve">ORA-06502 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Value</w:t>
      </w:r>
      <w:proofErr w:type="spellEnd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 xml:space="preserve"> </w:t>
      </w:r>
      <w:proofErr w:type="spellStart"/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Error</w:t>
      </w:r>
      <w:proofErr w:type="spellEnd"/>
      <w:r>
        <w:t>) na primeira referência à </w:t>
      </w:r>
      <w:r>
        <w:rPr>
          <w:rStyle w:val="nfase"/>
          <w:rFonts w:ascii="InterUI" w:hAnsi="InterUI"/>
          <w:color w:val="1B1B1B"/>
          <w:spacing w:val="-12"/>
          <w:sz w:val="30"/>
          <w:szCs w:val="30"/>
        </w:rPr>
        <w:t>PKG_STRING_FUNC</w:t>
      </w:r>
      <w:r>
        <w:t>.</w:t>
      </w:r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838438" cy="2489210"/>
            <wp:effectExtent l="0" t="0" r="0" b="6350"/>
            <wp:docPr id="3" name="Imagem 3" descr="https://paperx-dex-assets.s3.sa-east-1.amazonaws.com/images/1679502797734-DuzQKwzh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aperx-dex-assets.s3.sa-east-1.amazonaws.com/images/1679502797734-DuzQKwzhnf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994" cy="249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 w:rsidP="001F6156">
      <w:r>
        <w:t xml:space="preserve">Já no exemplo a seguir, o erro é </w:t>
      </w:r>
      <w:proofErr w:type="gramStart"/>
      <w:r>
        <w:t>capturado.​</w:t>
      </w:r>
      <w:proofErr w:type="gramEnd"/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7343775" cy="2521566"/>
            <wp:effectExtent l="0" t="0" r="0" b="0"/>
            <wp:docPr id="2" name="Imagem 2" descr="https://paperx-dex-assets.s3.sa-east-1.amazonaws.com/images/1679502853587-p2m47Mec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aperx-dex-assets.s3.sa-east-1.amazonaws.com/images/1679502853587-p2m47MecuD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8092" cy="252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 w:rsidP="001F6156">
      <w:r>
        <w:t xml:space="preserve">O resultado exibido, após a execução, é mostrado a </w:t>
      </w:r>
      <w:proofErr w:type="gramStart"/>
      <w:r>
        <w:t>seguir.​</w:t>
      </w:r>
      <w:proofErr w:type="gramEnd"/>
    </w:p>
    <w:p w:rsidR="00DC7A4C" w:rsidRDefault="00DC7A4C" w:rsidP="00DC7A4C">
      <w:pPr>
        <w:rPr>
          <w:rFonts w:ascii="Times New Roman" w:hAnsi="Times New Roman"/>
          <w:color w:val="auto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9182100" cy="2362200"/>
            <wp:effectExtent l="0" t="0" r="0" b="0"/>
            <wp:docPr id="1" name="Imagem 1" descr="https://paperx-dex-assets.s3.sa-east-1.amazonaws.com/images/1679502880163-n3FoYOvX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aperx-dex-assets.s3.sa-east-1.amazonaws.com/images/1679502880163-n3FoYOvXXa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4C" w:rsidRDefault="00DC7A4C">
      <w:r>
        <w:t>Pelo fato de o erro ter sido tratado, ele não é propagado e a execução d</w:t>
      </w:r>
      <w:r w:rsidR="001F6156">
        <w:t>o bloco anônimo pode continuar.</w:t>
      </w:r>
    </w:p>
    <w:sectPr w:rsidR="00DC7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Aprova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838DF"/>
    <w:multiLevelType w:val="hybridMultilevel"/>
    <w:tmpl w:val="8AD0F1D6"/>
    <w:lvl w:ilvl="0" w:tplc="0A74540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1B1B1B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58"/>
    <w:rsid w:val="000839FE"/>
    <w:rsid w:val="000C7AFA"/>
    <w:rsid w:val="001F6156"/>
    <w:rsid w:val="006920B5"/>
    <w:rsid w:val="00883F89"/>
    <w:rsid w:val="00897E58"/>
    <w:rsid w:val="00A44D17"/>
    <w:rsid w:val="00DC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9DCBD-B0F0-420F-8F63-1076017F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DC7A4C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7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C7A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7A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7A4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C7A4C"/>
    <w:rPr>
      <w:b/>
      <w:bCs/>
    </w:rPr>
  </w:style>
  <w:style w:type="character" w:styleId="nfase">
    <w:name w:val="Emphasis"/>
    <w:basedOn w:val="Fontepargpadro"/>
    <w:uiPriority w:val="20"/>
    <w:qFormat/>
    <w:rsid w:val="00DC7A4C"/>
    <w:rPr>
      <w:i/>
      <w:iCs/>
    </w:rPr>
  </w:style>
  <w:style w:type="paragraph" w:styleId="SemEspaamento">
    <w:name w:val="No Spacing"/>
    <w:uiPriority w:val="1"/>
    <w:qFormat/>
    <w:rsid w:val="00DC7A4C"/>
    <w:pPr>
      <w:spacing w:after="0" w:line="240" w:lineRule="auto"/>
      <w:jc w:val="both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png"/><Relationship Id="rId36" Type="http://schemas.openxmlformats.org/officeDocument/2006/relationships/image" Target="media/image32.gif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png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8" Type="http://schemas.openxmlformats.org/officeDocument/2006/relationships/image" Target="media/image4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2287</Words>
  <Characters>12350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3</cp:revision>
  <dcterms:created xsi:type="dcterms:W3CDTF">2023-12-12T21:58:00Z</dcterms:created>
  <dcterms:modified xsi:type="dcterms:W3CDTF">2023-12-12T22:27:00Z</dcterms:modified>
</cp:coreProperties>
</file>