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018" w:rsidRPr="00DD7018" w:rsidRDefault="00DD7018" w:rsidP="00DD7018">
      <w:pPr>
        <w:shd w:val="clear" w:color="auto" w:fill="FFFFFF"/>
        <w:spacing w:before="0"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76"/>
          <w:szCs w:val="84"/>
          <w:u w:val="double"/>
          <w:lang w:eastAsia="pt-BR"/>
        </w:rPr>
      </w:pPr>
      <w:r w:rsidRPr="00DD7018">
        <w:rPr>
          <w:rFonts w:ascii="AprovaSansBlack" w:eastAsia="Times New Roman" w:hAnsi="AprovaSansBlack" w:cs="Times New Roman"/>
          <w:b/>
          <w:bCs/>
          <w:color w:val="auto"/>
          <w:spacing w:val="-36"/>
          <w:sz w:val="76"/>
          <w:szCs w:val="84"/>
          <w:u w:val="double"/>
          <w:lang w:eastAsia="pt-BR"/>
        </w:rPr>
        <w:t>Tópicos Avançados de Redes</w:t>
      </w:r>
    </w:p>
    <w:p w:rsidR="00883F89" w:rsidRDefault="00883F89"/>
    <w:p w:rsidR="00DD7018" w:rsidRDefault="00DD7018"/>
    <w:p w:rsidR="00DD7018" w:rsidRPr="00DD7018" w:rsidRDefault="00DD7018" w:rsidP="00DD7018">
      <w:pPr>
        <w:pStyle w:val="PargrafodaLista"/>
        <w:numPr>
          <w:ilvl w:val="0"/>
          <w:numId w:val="4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DD7018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BYOD</w:t>
      </w:r>
    </w:p>
    <w:p w:rsidR="00DD7018" w:rsidRPr="00DD7018" w:rsidRDefault="00DD7018" w:rsidP="00DD7018">
      <w:pPr>
        <w:rPr>
          <w:color w:val="666666"/>
          <w:lang w:eastAsia="pt-BR"/>
        </w:rPr>
      </w:pPr>
      <w:r>
        <w:rPr>
          <w:lang w:eastAsia="pt-BR"/>
        </w:rPr>
        <w:tab/>
      </w:r>
      <w:r w:rsidRPr="00DD7018">
        <w:rPr>
          <w:lang w:eastAsia="pt-BR"/>
        </w:rPr>
        <w:t>O conceito de trazer o próprio dispositivo</w:t>
      </w:r>
      <w:r w:rsidRPr="00DD7018">
        <w:rPr>
          <w:i/>
          <w:iCs/>
          <w:lang w:eastAsia="pt-BR"/>
        </w:rPr>
        <w:t> (</w:t>
      </w:r>
      <w:proofErr w:type="spellStart"/>
      <w:r w:rsidRPr="00DD7018">
        <w:rPr>
          <w:i/>
          <w:iCs/>
          <w:lang w:eastAsia="pt-BR"/>
        </w:rPr>
        <w:t>Bring</w:t>
      </w:r>
      <w:proofErr w:type="spellEnd"/>
      <w:r w:rsidRPr="00DD7018">
        <w:rPr>
          <w:i/>
          <w:iCs/>
          <w:lang w:eastAsia="pt-BR"/>
        </w:rPr>
        <w:t xml:space="preserve"> </w:t>
      </w:r>
      <w:proofErr w:type="spellStart"/>
      <w:r w:rsidRPr="00DD7018">
        <w:rPr>
          <w:i/>
          <w:iCs/>
          <w:lang w:eastAsia="pt-BR"/>
        </w:rPr>
        <w:t>Your</w:t>
      </w:r>
      <w:proofErr w:type="spellEnd"/>
      <w:r w:rsidRPr="00DD7018">
        <w:rPr>
          <w:i/>
          <w:iCs/>
          <w:lang w:eastAsia="pt-BR"/>
        </w:rPr>
        <w:t xml:space="preserve"> </w:t>
      </w:r>
      <w:proofErr w:type="spellStart"/>
      <w:r w:rsidRPr="00DD7018">
        <w:rPr>
          <w:i/>
          <w:iCs/>
          <w:lang w:eastAsia="pt-BR"/>
        </w:rPr>
        <w:t>Own</w:t>
      </w:r>
      <w:proofErr w:type="spellEnd"/>
      <w:r w:rsidRPr="00DD7018">
        <w:rPr>
          <w:i/>
          <w:iCs/>
          <w:lang w:eastAsia="pt-BR"/>
        </w:rPr>
        <w:t xml:space="preserve"> </w:t>
      </w:r>
      <w:proofErr w:type="spellStart"/>
      <w:r w:rsidRPr="00DD7018">
        <w:rPr>
          <w:i/>
          <w:iCs/>
          <w:lang w:eastAsia="pt-BR"/>
        </w:rPr>
        <w:t>Device</w:t>
      </w:r>
      <w:proofErr w:type="spellEnd"/>
      <w:r w:rsidRPr="00DD7018">
        <w:rPr>
          <w:lang w:eastAsia="pt-BR"/>
        </w:rPr>
        <w:t>, BYOD), acessar qualquer conteúdo em qualquer forma é uma forte tendência que exige mudanças significativas. Com o BYOD os usuários têm liberdade de usar dispositivos pessoais para acessar informações e se comunicar em uma rede pública ou privada. Com o aumento da oferta dos dispositivos a custos acessíveis, funcionários, alunos e pessoas de um modo geral podem ter computadores e dispositivos de rede para uso pessoal. O BYOD significa qualquer dispositivo, qualquer propriedade, usado em qualquer lugar. Como isso afeta a topologia, arquiteturas e outras coisas?</w:t>
      </w:r>
    </w:p>
    <w:p w:rsidR="00DD7018" w:rsidRDefault="00DD7018" w:rsidP="00DD7018">
      <w:pPr>
        <w:rPr>
          <w:color w:val="666666"/>
          <w:lang w:eastAsia="pt-BR"/>
        </w:rPr>
      </w:pPr>
    </w:p>
    <w:p w:rsidR="00DD7018" w:rsidRPr="00DD7018" w:rsidRDefault="00DD7018" w:rsidP="00DD7018">
      <w:pPr>
        <w:rPr>
          <w:color w:val="666666"/>
          <w:lang w:eastAsia="pt-BR"/>
        </w:rPr>
      </w:pPr>
      <w:r w:rsidRPr="00DD7018">
        <w:rPr>
          <w:color w:val="666666"/>
          <w:lang w:eastAsia="pt-BR"/>
        </w:rPr>
        <w:t> </w:t>
      </w:r>
    </w:p>
    <w:p w:rsidR="00DD7018" w:rsidRPr="00DD7018" w:rsidRDefault="00DD7018" w:rsidP="00DD7018">
      <w:pPr>
        <w:pStyle w:val="PargrafodaLista"/>
        <w:numPr>
          <w:ilvl w:val="0"/>
          <w:numId w:val="4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DD7018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Colaboração e vídeo</w:t>
      </w:r>
    </w:p>
    <w:p w:rsidR="00DD7018" w:rsidRPr="00DD7018" w:rsidRDefault="00DD7018" w:rsidP="00DD7018">
      <w:pPr>
        <w:rPr>
          <w:color w:val="666666"/>
          <w:lang w:eastAsia="pt-BR"/>
        </w:rPr>
      </w:pPr>
      <w:r>
        <w:rPr>
          <w:lang w:eastAsia="pt-BR"/>
        </w:rPr>
        <w:tab/>
      </w:r>
      <w:r w:rsidRPr="00DD7018">
        <w:rPr>
          <w:lang w:eastAsia="pt-BR"/>
        </w:rPr>
        <w:t>Os indivíduos se conectam à rede não apenas para acessar a Internet ou aplicativos, mas também para trabalhos colaborativos uns com os outros. O conceito da colaboração é uma prioridade crítica e estratégica que as organizações usam para se manterem competitivas. É também uma prioridade na educação. Outra questão que é crítica para a comunicação e colaboração é o tráfego de vídeo na rede. O vídeo é usado para comunicação, colaboração e entretenimento. As vídeo-chamadas são feitas por qualquer pessoa com acesso à Internet. A videoconferência é um recurso poderoso para se comunicar tanto para fins de corporativos quanto pessoais. Aplicações em tempo real, como telefonia e videoconferência, tê</w:t>
      </w:r>
      <w:r>
        <w:rPr>
          <w:lang w:eastAsia="pt-BR"/>
        </w:rPr>
        <w:t>m requisitos estritos de atraso.</w:t>
      </w:r>
    </w:p>
    <w:p w:rsidR="00DD7018" w:rsidRDefault="00DD7018" w:rsidP="00DD7018">
      <w:pPr>
        <w:rPr>
          <w:color w:val="666666"/>
          <w:lang w:eastAsia="pt-BR"/>
        </w:rPr>
      </w:pPr>
      <w:r w:rsidRPr="00DD7018">
        <w:rPr>
          <w:color w:val="666666"/>
          <w:lang w:eastAsia="pt-BR"/>
        </w:rPr>
        <w:t> </w:t>
      </w:r>
    </w:p>
    <w:p w:rsidR="00DD7018" w:rsidRPr="00DD7018" w:rsidRDefault="00DD7018" w:rsidP="00DD7018">
      <w:pPr>
        <w:rPr>
          <w:color w:val="666666"/>
          <w:lang w:eastAsia="pt-BR"/>
        </w:rPr>
      </w:pPr>
    </w:p>
    <w:p w:rsidR="00DD7018" w:rsidRPr="00DD7018" w:rsidRDefault="00DD7018" w:rsidP="00DD7018">
      <w:pPr>
        <w:pStyle w:val="PargrafodaLista"/>
        <w:numPr>
          <w:ilvl w:val="0"/>
          <w:numId w:val="4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proofErr w:type="spellStart"/>
      <w:r w:rsidRPr="00DD7018">
        <w:rPr>
          <w:rFonts w:ascii="InterUI" w:eastAsia="Times New Roman" w:hAnsi="InterUI" w:cs="Times New Roman"/>
          <w:b/>
          <w:bCs/>
          <w:i/>
          <w:iCs/>
          <w:color w:val="000000"/>
          <w:spacing w:val="-12"/>
          <w:sz w:val="30"/>
          <w:szCs w:val="30"/>
          <w:lang w:eastAsia="pt-BR"/>
        </w:rPr>
        <w:t>Cloud</w:t>
      </w:r>
      <w:proofErr w:type="spellEnd"/>
      <w:r w:rsidRPr="00DD7018">
        <w:rPr>
          <w:rFonts w:ascii="InterUI" w:eastAsia="Times New Roman" w:hAnsi="InterUI" w:cs="Times New Roman"/>
          <w:b/>
          <w:bCs/>
          <w:i/>
          <w:iCs/>
          <w:color w:val="000000"/>
          <w:spacing w:val="-12"/>
          <w:sz w:val="30"/>
          <w:szCs w:val="30"/>
          <w:lang w:eastAsia="pt-BR"/>
        </w:rPr>
        <w:t xml:space="preserve"> </w:t>
      </w:r>
      <w:proofErr w:type="spellStart"/>
      <w:r w:rsidRPr="00DD7018">
        <w:rPr>
          <w:rFonts w:ascii="InterUI" w:eastAsia="Times New Roman" w:hAnsi="InterUI" w:cs="Times New Roman"/>
          <w:b/>
          <w:bCs/>
          <w:i/>
          <w:iCs/>
          <w:color w:val="000000"/>
          <w:spacing w:val="-12"/>
          <w:sz w:val="30"/>
          <w:szCs w:val="30"/>
          <w:lang w:eastAsia="pt-BR"/>
        </w:rPr>
        <w:t>computing</w:t>
      </w:r>
      <w:proofErr w:type="spellEnd"/>
    </w:p>
    <w:p w:rsidR="00DD7018" w:rsidRPr="00DD7018" w:rsidRDefault="00DD7018" w:rsidP="00DD7018">
      <w:pPr>
        <w:rPr>
          <w:color w:val="666666"/>
          <w:lang w:eastAsia="pt-BR"/>
        </w:rPr>
      </w:pPr>
      <w:r>
        <w:rPr>
          <w:lang w:eastAsia="pt-BR"/>
        </w:rPr>
        <w:tab/>
      </w:r>
      <w:r w:rsidRPr="00DD7018">
        <w:rPr>
          <w:lang w:eastAsia="pt-BR"/>
        </w:rPr>
        <w:t xml:space="preserve">Muitas empresas de comércio na </w:t>
      </w:r>
      <w:proofErr w:type="gramStart"/>
      <w:r w:rsidRPr="00DD7018">
        <w:rPr>
          <w:lang w:eastAsia="pt-BR"/>
        </w:rPr>
        <w:t>Internet  estão</w:t>
      </w:r>
      <w:proofErr w:type="gramEnd"/>
      <w:r w:rsidRPr="00DD7018">
        <w:rPr>
          <w:lang w:eastAsia="pt-BR"/>
        </w:rPr>
        <w:t xml:space="preserve"> rodando suas aplicações na “nuvem” — como na EC2 da </w:t>
      </w:r>
      <w:proofErr w:type="spellStart"/>
      <w:r w:rsidRPr="00DD7018">
        <w:rPr>
          <w:lang w:eastAsia="pt-BR"/>
        </w:rPr>
        <w:t>Amazon</w:t>
      </w:r>
      <w:proofErr w:type="spellEnd"/>
      <w:r w:rsidRPr="00DD7018">
        <w:rPr>
          <w:lang w:eastAsia="pt-BR"/>
        </w:rPr>
        <w:t xml:space="preserve">, na </w:t>
      </w:r>
      <w:proofErr w:type="spellStart"/>
      <w:r w:rsidRPr="00DD7018">
        <w:rPr>
          <w:lang w:eastAsia="pt-BR"/>
        </w:rPr>
        <w:t>Application</w:t>
      </w:r>
      <w:proofErr w:type="spellEnd"/>
      <w:r w:rsidRPr="00DD7018">
        <w:rPr>
          <w:lang w:eastAsia="pt-BR"/>
        </w:rPr>
        <w:t xml:space="preserve"> </w:t>
      </w:r>
      <w:proofErr w:type="spellStart"/>
      <w:r w:rsidRPr="00DD7018">
        <w:rPr>
          <w:lang w:eastAsia="pt-BR"/>
        </w:rPr>
        <w:t>Engine</w:t>
      </w:r>
      <w:proofErr w:type="spellEnd"/>
      <w:r w:rsidRPr="00DD7018">
        <w:rPr>
          <w:lang w:eastAsia="pt-BR"/>
        </w:rPr>
        <w:t xml:space="preserve"> da Google ou na </w:t>
      </w:r>
      <w:proofErr w:type="spellStart"/>
      <w:r w:rsidRPr="00DD7018">
        <w:rPr>
          <w:lang w:eastAsia="pt-BR"/>
        </w:rPr>
        <w:t>Azure</w:t>
      </w:r>
      <w:proofErr w:type="spellEnd"/>
      <w:r w:rsidRPr="00DD7018">
        <w:rPr>
          <w:lang w:eastAsia="pt-BR"/>
        </w:rPr>
        <w:t xml:space="preserve"> da Microsoft. Diversas empresas e universidades também migraram suas aplicações da Internet (por exemplo, e-mail e hospedagem de páginas Web) para a nuvem. Empresas de nuvem não apenas oferecem ambientes de computação e armazenamento </w:t>
      </w:r>
      <w:r w:rsidRPr="00DD7018">
        <w:rPr>
          <w:lang w:eastAsia="pt-BR"/>
        </w:rPr>
        <w:lastRenderedPageBreak/>
        <w:t>escaláveis às aplicações, mas também oferecem acesso implícito às suas rede</w:t>
      </w:r>
      <w:r>
        <w:rPr>
          <w:lang w:eastAsia="pt-BR"/>
        </w:rPr>
        <w:t>s privativas de alto desempenho.</w:t>
      </w:r>
    </w:p>
    <w:p w:rsidR="00DD7018" w:rsidRPr="00DD7018" w:rsidRDefault="00DD7018" w:rsidP="00DD7018">
      <w:pPr>
        <w:rPr>
          <w:color w:val="666666"/>
          <w:lang w:eastAsia="pt-BR"/>
        </w:rPr>
      </w:pPr>
      <w:r w:rsidRPr="00DD7018">
        <w:rPr>
          <w:lang w:eastAsia="pt-BR"/>
        </w:rPr>
        <w:t>A computação em nuvem é uma das formas de acessar e armazenar dados como um serviço. A computação em nuvem permite armazenar arquivos de clientes corporativos e pessoais e fazer </w:t>
      </w:r>
      <w:r w:rsidRPr="00DD7018">
        <w:rPr>
          <w:i/>
          <w:iCs/>
          <w:lang w:eastAsia="pt-BR"/>
        </w:rPr>
        <w:t>backup</w:t>
      </w:r>
      <w:r w:rsidRPr="00DD7018">
        <w:rPr>
          <w:lang w:eastAsia="pt-BR"/>
        </w:rPr>
        <w:t> de uma unidade inteira em servidores através da Internet. Aplicativos como editor de texto e de fotos podem ser acessados ​​na nuvem. Para as organizações (e corporações) a computação em nuvem estende os recursos de TI sem requerer investimentos em nova infraestrutura, treinamento de novos funcionários ou licenciamento de novo </w:t>
      </w:r>
      <w:r w:rsidRPr="00DD7018">
        <w:rPr>
          <w:i/>
          <w:iCs/>
          <w:lang w:eastAsia="pt-BR"/>
        </w:rPr>
        <w:t>software</w:t>
      </w:r>
      <w:r w:rsidRPr="00DD7018">
        <w:rPr>
          <w:lang w:eastAsia="pt-BR"/>
        </w:rPr>
        <w:t>. Os serviços em nuvem estão disponíveis sob demanda e oferecidos de forma econômica para qualquer empresa e dispositivo que estejam em qualquer lugar do mundo, sem comprometer a segurança ou a função. Os serviços em nuvem são possíveis por causa dos </w:t>
      </w:r>
      <w:r w:rsidRPr="00DD7018">
        <w:rPr>
          <w:i/>
          <w:iCs/>
          <w:lang w:eastAsia="pt-BR"/>
        </w:rPr>
        <w:t>data centers</w:t>
      </w:r>
      <w:r w:rsidRPr="00DD7018">
        <w:rPr>
          <w:lang w:eastAsia="pt-BR"/>
        </w:rPr>
        <w:t> que são instalações usadas para hospedar sistemas computacionais e componentes associados. Um </w:t>
      </w:r>
      <w:r w:rsidRPr="00DD7018">
        <w:rPr>
          <w:i/>
          <w:iCs/>
          <w:lang w:eastAsia="pt-BR"/>
        </w:rPr>
        <w:t>data center</w:t>
      </w:r>
      <w:r w:rsidRPr="00DD7018">
        <w:rPr>
          <w:lang w:eastAsia="pt-BR"/>
        </w:rPr>
        <w:t> pode ocupar desde uma sala de um edifício até um campus.</w:t>
      </w:r>
    </w:p>
    <w:p w:rsidR="00DD7018" w:rsidRPr="00DD7018" w:rsidRDefault="00DD7018" w:rsidP="00DD7018">
      <w:pPr>
        <w:rPr>
          <w:color w:val="666666"/>
          <w:lang w:eastAsia="pt-BR"/>
        </w:rPr>
      </w:pPr>
      <w:r w:rsidRPr="00DD7018">
        <w:rPr>
          <w:lang w:eastAsia="pt-BR"/>
        </w:rPr>
        <w:t>Os </w:t>
      </w:r>
      <w:r w:rsidRPr="00DD7018">
        <w:rPr>
          <w:i/>
          <w:iCs/>
          <w:lang w:eastAsia="pt-BR"/>
        </w:rPr>
        <w:t>data centers</w:t>
      </w:r>
      <w:r w:rsidRPr="00DD7018">
        <w:rPr>
          <w:lang w:eastAsia="pt-BR"/>
        </w:rPr>
        <w:t> têm custos de construção, implantação e manutenção. Por isso as grandes organizações têm condições de usarem </w:t>
      </w:r>
      <w:r w:rsidRPr="00DD7018">
        <w:rPr>
          <w:i/>
          <w:iCs/>
          <w:lang w:eastAsia="pt-BR"/>
        </w:rPr>
        <w:t>data centers</w:t>
      </w:r>
      <w:r w:rsidRPr="00DD7018">
        <w:rPr>
          <w:lang w:eastAsia="pt-BR"/>
        </w:rPr>
        <w:t> construídos de forma privada para armazenar seus dados e fornecer serviços aos usuários. As organizações menores podem reduzir o custo geral de propriedade (</w:t>
      </w:r>
      <w:r w:rsidRPr="00DD7018">
        <w:rPr>
          <w:i/>
          <w:iCs/>
          <w:lang w:eastAsia="pt-BR"/>
        </w:rPr>
        <w:t xml:space="preserve">total </w:t>
      </w:r>
      <w:proofErr w:type="spellStart"/>
      <w:r w:rsidRPr="00DD7018">
        <w:rPr>
          <w:i/>
          <w:iCs/>
          <w:lang w:eastAsia="pt-BR"/>
        </w:rPr>
        <w:t>cost</w:t>
      </w:r>
      <w:proofErr w:type="spellEnd"/>
      <w:r w:rsidRPr="00DD7018">
        <w:rPr>
          <w:i/>
          <w:iCs/>
          <w:lang w:eastAsia="pt-BR"/>
        </w:rPr>
        <w:t xml:space="preserve"> </w:t>
      </w:r>
      <w:proofErr w:type="spellStart"/>
      <w:r w:rsidRPr="00DD7018">
        <w:rPr>
          <w:i/>
          <w:iCs/>
          <w:lang w:eastAsia="pt-BR"/>
        </w:rPr>
        <w:t>of</w:t>
      </w:r>
      <w:proofErr w:type="spellEnd"/>
      <w:r w:rsidRPr="00DD7018">
        <w:rPr>
          <w:i/>
          <w:iCs/>
          <w:lang w:eastAsia="pt-BR"/>
        </w:rPr>
        <w:t xml:space="preserve"> </w:t>
      </w:r>
      <w:proofErr w:type="spellStart"/>
      <w:r w:rsidRPr="00DD7018">
        <w:rPr>
          <w:i/>
          <w:iCs/>
          <w:lang w:eastAsia="pt-BR"/>
        </w:rPr>
        <w:t>ownership</w:t>
      </w:r>
      <w:proofErr w:type="spellEnd"/>
      <w:r w:rsidRPr="00DD7018">
        <w:rPr>
          <w:lang w:eastAsia="pt-BR"/>
        </w:rPr>
        <w:t>, TCO) ao alugar servidores e serviços de armazenamento de uma organização maior de </w:t>
      </w:r>
      <w:r w:rsidRPr="00DD7018">
        <w:rPr>
          <w:i/>
          <w:iCs/>
          <w:lang w:eastAsia="pt-BR"/>
        </w:rPr>
        <w:t>data center</w:t>
      </w:r>
      <w:r w:rsidRPr="00DD7018">
        <w:rPr>
          <w:lang w:eastAsia="pt-BR"/>
        </w:rPr>
        <w:t> na nuvem. Para segurança, confiabilidade e tolerância a falhas os provedores de serviços de nuvem normalmente armazenam dados em </w:t>
      </w:r>
      <w:r w:rsidRPr="00DD7018">
        <w:rPr>
          <w:i/>
          <w:iCs/>
          <w:lang w:eastAsia="pt-BR"/>
        </w:rPr>
        <w:t>data centers</w:t>
      </w:r>
      <w:r w:rsidRPr="00DD7018">
        <w:rPr>
          <w:lang w:eastAsia="pt-BR"/>
        </w:rPr>
        <w:t> distribuídos.</w:t>
      </w:r>
      <w:r>
        <w:rPr>
          <w:color w:val="666666"/>
          <w:lang w:eastAsia="pt-BR"/>
        </w:rPr>
        <w:t xml:space="preserve"> </w:t>
      </w:r>
      <w:r>
        <w:rPr>
          <w:lang w:eastAsia="pt-BR"/>
        </w:rPr>
        <w:t xml:space="preserve">A Tabela </w:t>
      </w:r>
      <w:r w:rsidRPr="00DD7018">
        <w:rPr>
          <w:lang w:eastAsia="pt-BR"/>
        </w:rPr>
        <w:t>a seguir descreve os tipos de nuvem.</w:t>
      </w:r>
    </w:p>
    <w:p w:rsidR="00DD7018" w:rsidRPr="00DD7018" w:rsidRDefault="00DD7018" w:rsidP="00DD7018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DD70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572125" cy="2461829"/>
            <wp:effectExtent l="0" t="0" r="0" b="0"/>
            <wp:docPr id="3" name="Imagem 3" descr="https://paperx-dex-assets.s3.sa-east-1.amazonaws.com/images/1626811726692-bB5gI3wH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26811726692-bB5gI3wHx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162" cy="246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018" w:rsidRDefault="00DD7018" w:rsidP="00DD7018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DD7018" w:rsidRPr="00DD7018" w:rsidRDefault="00DD7018" w:rsidP="00DD7018">
      <w:pPr>
        <w:pStyle w:val="PargrafodaLista"/>
        <w:numPr>
          <w:ilvl w:val="0"/>
          <w:numId w:val="4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DD7018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Outros aspectos de rede</w:t>
      </w:r>
    </w:p>
    <w:p w:rsidR="00DD7018" w:rsidRPr="00DD7018" w:rsidRDefault="00DD7018" w:rsidP="00DD7018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DD701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:rsidR="00DD7018" w:rsidRPr="00DD7018" w:rsidRDefault="00DD7018" w:rsidP="00DD7018">
      <w:pPr>
        <w:shd w:val="clear" w:color="auto" w:fill="FFFFFF"/>
        <w:spacing w:before="0" w:after="0" w:line="480" w:lineRule="atLeast"/>
        <w:rPr>
          <w:rFonts w:ascii="InterUI" w:eastAsia="Times New Roman" w:hAnsi="InterUI" w:cs="Times New Roman"/>
          <w:color w:val="666666"/>
          <w:spacing w:val="-12"/>
          <w:sz w:val="28"/>
          <w:szCs w:val="30"/>
          <w:lang w:eastAsia="pt-BR"/>
        </w:rPr>
      </w:pPr>
      <w:proofErr w:type="spellStart"/>
      <w:r w:rsidRPr="00DD7018">
        <w:rPr>
          <w:rFonts w:ascii="InterUI" w:eastAsia="Times New Roman" w:hAnsi="InterUI" w:cs="Times New Roman"/>
          <w:i/>
          <w:iCs/>
          <w:color w:val="000000"/>
          <w:spacing w:val="-12"/>
          <w:sz w:val="28"/>
          <w:szCs w:val="30"/>
          <w:lang w:eastAsia="pt-BR"/>
        </w:rPr>
        <w:lastRenderedPageBreak/>
        <w:t>Smart</w:t>
      </w:r>
      <w:proofErr w:type="spellEnd"/>
      <w:r w:rsidRPr="00DD7018">
        <w:rPr>
          <w:rFonts w:ascii="InterUI" w:eastAsia="Times New Roman" w:hAnsi="InterUI" w:cs="Times New Roman"/>
          <w:i/>
          <w:iCs/>
          <w:color w:val="000000"/>
          <w:spacing w:val="-12"/>
          <w:sz w:val="28"/>
          <w:szCs w:val="30"/>
          <w:lang w:eastAsia="pt-BR"/>
        </w:rPr>
        <w:t xml:space="preserve"> Home</w:t>
      </w:r>
      <w:r>
        <w:rPr>
          <w:rFonts w:ascii="InterUI" w:eastAsia="Times New Roman" w:hAnsi="InterUI" w:cs="Times New Roman"/>
          <w:i/>
          <w:iCs/>
          <w:color w:val="000000"/>
          <w:spacing w:val="-12"/>
          <w:sz w:val="28"/>
          <w:szCs w:val="30"/>
          <w:lang w:eastAsia="pt-BR"/>
        </w:rPr>
        <w:t>:</w:t>
      </w:r>
    </w:p>
    <w:p w:rsidR="00DD7018" w:rsidRPr="00DD7018" w:rsidRDefault="00DD7018" w:rsidP="00DD7018">
      <w:pPr>
        <w:rPr>
          <w:color w:val="666666"/>
          <w:lang w:eastAsia="pt-BR"/>
        </w:rPr>
      </w:pPr>
      <w:r>
        <w:rPr>
          <w:lang w:eastAsia="pt-BR"/>
        </w:rPr>
        <w:tab/>
      </w:r>
      <w:r w:rsidRPr="00DD7018">
        <w:rPr>
          <w:lang w:eastAsia="pt-BR"/>
        </w:rPr>
        <w:t>As tendências em rede não afetam somente a maneira como nos comunicamos nos ambientes de trabalho e escolar, mas também mudam muitos aspectos em nossa casa. As novas tendências para as casas incluem “tecnologia de casa inteligente”. As </w:t>
      </w:r>
      <w:proofErr w:type="spellStart"/>
      <w:r w:rsidRPr="00DD7018">
        <w:rPr>
          <w:i/>
          <w:iCs/>
          <w:lang w:eastAsia="pt-BR"/>
        </w:rPr>
        <w:t>smart</w:t>
      </w:r>
      <w:proofErr w:type="spellEnd"/>
      <w:r w:rsidRPr="00DD7018">
        <w:rPr>
          <w:i/>
          <w:iCs/>
          <w:lang w:eastAsia="pt-BR"/>
        </w:rPr>
        <w:t xml:space="preserve"> homes</w:t>
      </w:r>
      <w:r w:rsidRPr="00DD7018">
        <w:rPr>
          <w:lang w:eastAsia="pt-BR"/>
        </w:rPr>
        <w:t> integram os eletrodomésticos e sistemas do dia a dia que podem se comunicar com outros dispositivos para torná-los mais inteligentes ou automatizados. A tecnologia da casa inteligente se torna mais comum à medida que as t</w:t>
      </w:r>
      <w:r>
        <w:rPr>
          <w:lang w:eastAsia="pt-BR"/>
        </w:rPr>
        <w:t>ecnologias de rede doméstica e </w:t>
      </w:r>
      <w:r w:rsidRPr="00DD7018">
        <w:rPr>
          <w:lang w:eastAsia="pt-BR"/>
        </w:rPr>
        <w:t>internet se expandem.</w:t>
      </w:r>
      <w:r>
        <w:rPr>
          <w:color w:val="666666"/>
          <w:lang w:eastAsia="pt-BR"/>
        </w:rPr>
        <w:t xml:space="preserve"> </w:t>
      </w:r>
      <w:r>
        <w:rPr>
          <w:lang w:eastAsia="pt-BR"/>
        </w:rPr>
        <w:t xml:space="preserve">A Figura </w:t>
      </w:r>
      <w:r w:rsidRPr="00DD7018">
        <w:rPr>
          <w:lang w:eastAsia="pt-BR"/>
        </w:rPr>
        <w:t>a seguir ilustra um exemplo de casa inteligente.</w:t>
      </w:r>
    </w:p>
    <w:p w:rsidR="00DD7018" w:rsidRDefault="00DD7018" w:rsidP="00DD701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DD70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305050" cy="1343025"/>
            <wp:effectExtent l="0" t="0" r="0" b="9525"/>
            <wp:docPr id="2" name="Imagem 2" descr="https://paperx-dex-assets.s3.sa-east-1.amazonaws.com/images/1626811445669-B0FkkOY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26811445669-B0FkkOY8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018" w:rsidRDefault="00DD7018" w:rsidP="00DD701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DD7018" w:rsidRPr="00DD7018" w:rsidRDefault="00DD7018" w:rsidP="00DD701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DD7018" w:rsidRPr="00DD7018" w:rsidRDefault="00DD7018" w:rsidP="00DD7018">
      <w:pPr>
        <w:shd w:val="clear" w:color="auto" w:fill="FFFFFF"/>
        <w:spacing w:before="0" w:after="0" w:line="480" w:lineRule="atLeast"/>
        <w:rPr>
          <w:rFonts w:ascii="InterUI" w:eastAsia="Times New Roman" w:hAnsi="InterUI" w:cs="Times New Roman"/>
          <w:color w:val="666666"/>
          <w:spacing w:val="-12"/>
          <w:sz w:val="28"/>
          <w:szCs w:val="30"/>
          <w:lang w:eastAsia="pt-BR"/>
        </w:rPr>
      </w:pPr>
      <w:proofErr w:type="spellStart"/>
      <w:r w:rsidRPr="00DD7018">
        <w:rPr>
          <w:rFonts w:ascii="InterUI" w:eastAsia="Times New Roman" w:hAnsi="InterUI" w:cs="Times New Roman"/>
          <w:i/>
          <w:iCs/>
          <w:color w:val="000000"/>
          <w:spacing w:val="-12"/>
          <w:sz w:val="28"/>
          <w:szCs w:val="30"/>
          <w:lang w:eastAsia="pt-BR"/>
        </w:rPr>
        <w:t>Powerline</w:t>
      </w:r>
      <w:proofErr w:type="spellEnd"/>
      <w:r w:rsidRPr="00DD7018">
        <w:rPr>
          <w:rFonts w:ascii="InterUI" w:eastAsia="Times New Roman" w:hAnsi="InterUI" w:cs="Times New Roman"/>
          <w:i/>
          <w:iCs/>
          <w:color w:val="000000"/>
          <w:spacing w:val="-12"/>
          <w:sz w:val="28"/>
          <w:szCs w:val="30"/>
          <w:lang w:eastAsia="pt-BR"/>
        </w:rPr>
        <w:t>:</w:t>
      </w:r>
    </w:p>
    <w:p w:rsidR="00DD7018" w:rsidRDefault="00DD7018" w:rsidP="00DD7018">
      <w:pPr>
        <w:rPr>
          <w:color w:val="666666"/>
          <w:lang w:eastAsia="pt-BR"/>
        </w:rPr>
      </w:pPr>
      <w:r>
        <w:rPr>
          <w:lang w:eastAsia="pt-BR"/>
        </w:rPr>
        <w:tab/>
      </w:r>
      <w:r w:rsidRPr="00DD7018">
        <w:rPr>
          <w:lang w:eastAsia="pt-BR"/>
        </w:rPr>
        <w:t>A rede </w:t>
      </w:r>
      <w:proofErr w:type="spellStart"/>
      <w:r w:rsidRPr="00DD7018">
        <w:rPr>
          <w:i/>
          <w:iCs/>
          <w:lang w:eastAsia="pt-BR"/>
        </w:rPr>
        <w:t>Powerline</w:t>
      </w:r>
      <w:proofErr w:type="spellEnd"/>
      <w:r w:rsidRPr="00DD7018">
        <w:rPr>
          <w:lang w:eastAsia="pt-BR"/>
        </w:rPr>
        <w:t xml:space="preserve"> para redes residenciais utiliza a fiação elétrica existente para </w:t>
      </w:r>
      <w:proofErr w:type="gramStart"/>
      <w:r w:rsidRPr="00DD7018">
        <w:rPr>
          <w:lang w:eastAsia="pt-BR"/>
        </w:rPr>
        <w:t>conectar</w:t>
      </w:r>
      <w:proofErr w:type="gramEnd"/>
      <w:r w:rsidRPr="00DD7018">
        <w:rPr>
          <w:lang w:eastAsia="pt-BR"/>
        </w:rPr>
        <w:t xml:space="preserve"> dispositivos. Usa um adaptador </w:t>
      </w:r>
      <w:proofErr w:type="spellStart"/>
      <w:r w:rsidRPr="00DD7018">
        <w:rPr>
          <w:i/>
          <w:iCs/>
          <w:lang w:eastAsia="pt-BR"/>
        </w:rPr>
        <w:t>powerline</w:t>
      </w:r>
      <w:proofErr w:type="spellEnd"/>
      <w:r w:rsidRPr="00DD7018">
        <w:rPr>
          <w:lang w:eastAsia="pt-BR"/>
        </w:rPr>
        <w:t> padrão que permite que dispositivos se conectem à LAN onde há uma tomada elétrica. Nenhum cabo necessita ser instalado e pouca ou nenhuma energia elétrica adicional é utilizada. A rede </w:t>
      </w:r>
      <w:proofErr w:type="spellStart"/>
      <w:r w:rsidRPr="00DD7018">
        <w:rPr>
          <w:i/>
          <w:iCs/>
          <w:lang w:eastAsia="pt-BR"/>
        </w:rPr>
        <w:t>Powerline</w:t>
      </w:r>
      <w:proofErr w:type="spellEnd"/>
      <w:r w:rsidRPr="00DD7018">
        <w:rPr>
          <w:lang w:eastAsia="pt-BR"/>
        </w:rPr>
        <w:t> é útil, por exemplo, quando o acesso sem fio não consegue atingir todos os dispositivos da casa. Não substitui o cabeamento dedicado em redes, mas é uma alternativa quando os cabos de rede ou a comunicação sem fio não são possíveis ou eficazes.</w:t>
      </w:r>
    </w:p>
    <w:p w:rsidR="00DD7018" w:rsidRPr="00DD7018" w:rsidRDefault="00DD7018" w:rsidP="00DD7018">
      <w:pPr>
        <w:rPr>
          <w:color w:val="666666"/>
          <w:lang w:eastAsia="pt-BR"/>
        </w:rPr>
      </w:pPr>
    </w:p>
    <w:p w:rsidR="00DD7018" w:rsidRPr="00DD7018" w:rsidRDefault="00DD7018" w:rsidP="00DD7018">
      <w:pPr>
        <w:shd w:val="clear" w:color="auto" w:fill="FFFFFF"/>
        <w:spacing w:before="0" w:after="0" w:line="480" w:lineRule="atLeast"/>
        <w:rPr>
          <w:rFonts w:ascii="InterUI" w:eastAsia="Times New Roman" w:hAnsi="InterUI" w:cs="Times New Roman"/>
          <w:color w:val="666666"/>
          <w:spacing w:val="-12"/>
          <w:sz w:val="28"/>
          <w:szCs w:val="30"/>
          <w:lang w:eastAsia="pt-BR"/>
        </w:rPr>
      </w:pPr>
      <w:r w:rsidRPr="00DD7018">
        <w:rPr>
          <w:rFonts w:ascii="InterUI" w:eastAsia="Times New Roman" w:hAnsi="InterUI" w:cs="Times New Roman"/>
          <w:i/>
          <w:iCs/>
          <w:color w:val="000000"/>
          <w:spacing w:val="-12"/>
          <w:sz w:val="28"/>
          <w:szCs w:val="30"/>
          <w:lang w:eastAsia="pt-BR"/>
        </w:rPr>
        <w:t xml:space="preserve">Wireless </w:t>
      </w:r>
      <w:proofErr w:type="spellStart"/>
      <w:r w:rsidRPr="00DD7018">
        <w:rPr>
          <w:rFonts w:ascii="InterUI" w:eastAsia="Times New Roman" w:hAnsi="InterUI" w:cs="Times New Roman"/>
          <w:i/>
          <w:iCs/>
          <w:color w:val="000000"/>
          <w:spacing w:val="-12"/>
          <w:sz w:val="28"/>
          <w:szCs w:val="30"/>
          <w:lang w:eastAsia="pt-BR"/>
        </w:rPr>
        <w:t>Broadband</w:t>
      </w:r>
      <w:proofErr w:type="spellEnd"/>
      <w:r w:rsidRPr="00DD7018">
        <w:rPr>
          <w:rFonts w:ascii="InterUI" w:eastAsia="Times New Roman" w:hAnsi="InterUI" w:cs="Times New Roman"/>
          <w:i/>
          <w:iCs/>
          <w:color w:val="000000"/>
          <w:spacing w:val="-12"/>
          <w:sz w:val="28"/>
          <w:szCs w:val="30"/>
          <w:lang w:eastAsia="pt-BR"/>
        </w:rPr>
        <w:t>:</w:t>
      </w:r>
    </w:p>
    <w:p w:rsidR="00DD7018" w:rsidRPr="00DD7018" w:rsidRDefault="00DD7018" w:rsidP="00DD7018">
      <w:pPr>
        <w:rPr>
          <w:color w:val="666666"/>
          <w:lang w:eastAsia="pt-BR"/>
        </w:rPr>
      </w:pPr>
      <w:r>
        <w:rPr>
          <w:lang w:eastAsia="pt-BR"/>
        </w:rPr>
        <w:tab/>
      </w:r>
      <w:r w:rsidRPr="00DD7018">
        <w:rPr>
          <w:lang w:eastAsia="pt-BR"/>
        </w:rPr>
        <w:t>Em áreas onde o cabo (metálico ou óptico) e o DSL (</w:t>
      </w:r>
      <w:r w:rsidRPr="00DD7018">
        <w:rPr>
          <w:i/>
          <w:iCs/>
          <w:lang w:eastAsia="pt-BR"/>
        </w:rPr>
        <w:t xml:space="preserve">Digital </w:t>
      </w:r>
      <w:proofErr w:type="spellStart"/>
      <w:r w:rsidRPr="00DD7018">
        <w:rPr>
          <w:i/>
          <w:iCs/>
          <w:lang w:eastAsia="pt-BR"/>
        </w:rPr>
        <w:t>Subscriber</w:t>
      </w:r>
      <w:proofErr w:type="spellEnd"/>
      <w:r w:rsidRPr="00DD7018">
        <w:rPr>
          <w:i/>
          <w:iCs/>
          <w:lang w:eastAsia="pt-BR"/>
        </w:rPr>
        <w:t xml:space="preserve"> </w:t>
      </w:r>
      <w:proofErr w:type="spellStart"/>
      <w:r w:rsidRPr="00DD7018">
        <w:rPr>
          <w:i/>
          <w:iCs/>
          <w:lang w:eastAsia="pt-BR"/>
        </w:rPr>
        <w:t>Line</w:t>
      </w:r>
      <w:proofErr w:type="spellEnd"/>
      <w:r w:rsidRPr="00DD7018">
        <w:rPr>
          <w:lang w:eastAsia="pt-BR"/>
        </w:rPr>
        <w:t>) ou GPON (</w:t>
      </w:r>
      <w:r w:rsidRPr="00DD7018">
        <w:rPr>
          <w:i/>
          <w:iCs/>
          <w:lang w:eastAsia="pt-BR"/>
        </w:rPr>
        <w:t xml:space="preserve">Gigabit Passive </w:t>
      </w:r>
      <w:proofErr w:type="spellStart"/>
      <w:r w:rsidRPr="00DD7018">
        <w:rPr>
          <w:i/>
          <w:iCs/>
          <w:lang w:eastAsia="pt-BR"/>
        </w:rPr>
        <w:t>Optical</w:t>
      </w:r>
      <w:proofErr w:type="spellEnd"/>
      <w:r w:rsidRPr="00DD7018">
        <w:rPr>
          <w:i/>
          <w:iCs/>
          <w:lang w:eastAsia="pt-BR"/>
        </w:rPr>
        <w:t xml:space="preserve"> Network</w:t>
      </w:r>
      <w:r w:rsidRPr="00DD7018">
        <w:rPr>
          <w:lang w:eastAsia="pt-BR"/>
        </w:rPr>
        <w:t>) não estão disponíveis a conexão sem fio pode ser utilizada para se conectar à Internet. Um provedor de serviços de Internet sem fio (WISP) é um ISP que conecta assinantes a um ponto de acesso designado ao usar tecnologias sem fio semelhantes a encontradas em redes locais sem fio domésticas (</w:t>
      </w:r>
      <w:proofErr w:type="spellStart"/>
      <w:r w:rsidRPr="00DD7018">
        <w:rPr>
          <w:lang w:eastAsia="pt-BR"/>
        </w:rPr>
        <w:t>WLANs</w:t>
      </w:r>
      <w:proofErr w:type="spellEnd"/>
      <w:r w:rsidRPr="00DD7018">
        <w:rPr>
          <w:lang w:eastAsia="pt-BR"/>
        </w:rPr>
        <w:t xml:space="preserve">). Os </w:t>
      </w:r>
      <w:proofErr w:type="spellStart"/>
      <w:r w:rsidRPr="00DD7018">
        <w:rPr>
          <w:lang w:eastAsia="pt-BR"/>
        </w:rPr>
        <w:t>WISPs</w:t>
      </w:r>
      <w:proofErr w:type="spellEnd"/>
      <w:r w:rsidRPr="00DD7018">
        <w:rPr>
          <w:lang w:eastAsia="pt-BR"/>
        </w:rPr>
        <w:t xml:space="preserve"> são mais comuns em ambientes rurais onde os serviços DSL/GPON ou a cabo não estão disponíveis. Da perspectiva do usuário doméstico a utilização não é muito diferente do serviço DSL/GPON ou a cabo. A principal diferença é que a conexão da casa para o ISP é sem fio em vez de um cabo físico.</w:t>
      </w:r>
    </w:p>
    <w:p w:rsidR="00DD7018" w:rsidRPr="00DD7018" w:rsidRDefault="00DD7018" w:rsidP="00DD7018">
      <w:pPr>
        <w:rPr>
          <w:color w:val="666666"/>
          <w:lang w:eastAsia="pt-BR"/>
        </w:rPr>
      </w:pPr>
      <w:r w:rsidRPr="00DD7018">
        <w:rPr>
          <w:color w:val="666666"/>
          <w:lang w:eastAsia="pt-BR"/>
        </w:rPr>
        <w:t> </w:t>
      </w:r>
    </w:p>
    <w:p w:rsidR="00DD7018" w:rsidRDefault="00DD7018" w:rsidP="00DD7018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DD7018" w:rsidRPr="00DD7018" w:rsidRDefault="00DD7018" w:rsidP="00DD7018">
      <w:pPr>
        <w:pStyle w:val="PargrafodaLista"/>
        <w:numPr>
          <w:ilvl w:val="0"/>
          <w:numId w:val="4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DD7018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lastRenderedPageBreak/>
        <w:t>Segurança</w:t>
      </w:r>
    </w:p>
    <w:p w:rsidR="00DD7018" w:rsidRPr="00DD7018" w:rsidRDefault="00DD7018" w:rsidP="00DD7018">
      <w:pPr>
        <w:shd w:val="clear" w:color="auto" w:fill="FFFFFF"/>
        <w:spacing w:before="0" w:after="0" w:line="480" w:lineRule="atLeast"/>
        <w:rPr>
          <w:rFonts w:ascii="InterUI" w:eastAsia="Times New Roman" w:hAnsi="InterUI" w:cs="Times New Roman"/>
          <w:i/>
          <w:color w:val="666666"/>
          <w:spacing w:val="-12"/>
          <w:sz w:val="28"/>
          <w:szCs w:val="30"/>
          <w:lang w:eastAsia="pt-BR"/>
        </w:rPr>
      </w:pPr>
      <w:r w:rsidRPr="00DD7018">
        <w:rPr>
          <w:rFonts w:ascii="InterUI" w:eastAsia="Times New Roman" w:hAnsi="InterUI" w:cs="Times New Roman"/>
          <w:i/>
          <w:color w:val="000000"/>
          <w:spacing w:val="-12"/>
          <w:sz w:val="28"/>
          <w:szCs w:val="30"/>
          <w:lang w:eastAsia="pt-BR"/>
        </w:rPr>
        <w:t>Ameaças:</w:t>
      </w:r>
    </w:p>
    <w:p w:rsidR="00DD7018" w:rsidRPr="00DD7018" w:rsidRDefault="00DD7018" w:rsidP="00DD7018">
      <w:pPr>
        <w:rPr>
          <w:color w:val="666666"/>
          <w:lang w:eastAsia="pt-BR"/>
        </w:rPr>
      </w:pPr>
      <w:r>
        <w:rPr>
          <w:lang w:eastAsia="pt-BR"/>
        </w:rPr>
        <w:tab/>
      </w:r>
      <w:r w:rsidRPr="00DD7018">
        <w:rPr>
          <w:lang w:eastAsia="pt-BR"/>
        </w:rPr>
        <w:t>Uma maneira de agrupar as ameaças é em termos de ataques passivos e ativos. Os ataques passivos incluem espionagem do tráfego da rede entre o navegador e o servidor, e obtenção de acesso a informações em um </w:t>
      </w:r>
      <w:r w:rsidRPr="00DD7018">
        <w:rPr>
          <w:i/>
          <w:iCs/>
          <w:lang w:eastAsia="pt-BR"/>
        </w:rPr>
        <w:t>Website</w:t>
      </w:r>
      <w:r w:rsidRPr="00DD7018">
        <w:rPr>
          <w:lang w:eastAsia="pt-BR"/>
        </w:rPr>
        <w:t> que deveria ser restrito. Os ataques ativos incluem personificação de outro usuário, alteração de mensagens em trânsito entre o cliente e o servidor, e alteração de informações em um </w:t>
      </w:r>
      <w:r w:rsidRPr="00DD7018">
        <w:rPr>
          <w:i/>
          <w:iCs/>
          <w:lang w:eastAsia="pt-BR"/>
        </w:rPr>
        <w:t>Website</w:t>
      </w:r>
      <w:r w:rsidRPr="00DD7018">
        <w:rPr>
          <w:lang w:eastAsia="pt-BR"/>
        </w:rPr>
        <w:t>. Outra maneira de classificar as ameaças de segurança na Web é em termos do local da ameaça: o servidor Web, o navegador Web e o tráfego de rede entre o navegador e o servidor. As questões de segurança de servidor e navegador entram na categoria de seg</w:t>
      </w:r>
      <w:r>
        <w:rPr>
          <w:lang w:eastAsia="pt-BR"/>
        </w:rPr>
        <w:t>urança do sistema de computador.</w:t>
      </w:r>
    </w:p>
    <w:p w:rsidR="00DD7018" w:rsidRPr="00DD7018" w:rsidRDefault="00DD7018" w:rsidP="00DD7018">
      <w:pPr>
        <w:pStyle w:val="PargrafodaLista"/>
        <w:numPr>
          <w:ilvl w:val="0"/>
          <w:numId w:val="5"/>
        </w:numPr>
        <w:rPr>
          <w:color w:val="666666"/>
          <w:lang w:eastAsia="pt-BR"/>
        </w:rPr>
      </w:pPr>
      <w:r w:rsidRPr="00DD7018">
        <w:rPr>
          <w:lang w:eastAsia="pt-BR"/>
        </w:rPr>
        <w:t>Vírus, </w:t>
      </w:r>
      <w:proofErr w:type="spellStart"/>
      <w:r w:rsidRPr="00DD7018">
        <w:rPr>
          <w:i/>
          <w:iCs/>
          <w:lang w:eastAsia="pt-BR"/>
        </w:rPr>
        <w:t>worms</w:t>
      </w:r>
      <w:proofErr w:type="spellEnd"/>
      <w:r w:rsidRPr="00DD7018">
        <w:rPr>
          <w:lang w:eastAsia="pt-BR"/>
        </w:rPr>
        <w:t> e cavalos de Tróia: contêm </w:t>
      </w:r>
      <w:r w:rsidRPr="00DD7018">
        <w:rPr>
          <w:i/>
          <w:iCs/>
          <w:lang w:eastAsia="pt-BR"/>
        </w:rPr>
        <w:t>software</w:t>
      </w:r>
      <w:r w:rsidRPr="00DD7018">
        <w:rPr>
          <w:lang w:eastAsia="pt-BR"/>
        </w:rPr>
        <w:t> ou código malicioso em execução no dispositivo do usuário.</w:t>
      </w:r>
    </w:p>
    <w:p w:rsidR="00DD7018" w:rsidRPr="00DD7018" w:rsidRDefault="00DD7018" w:rsidP="00DD7018">
      <w:pPr>
        <w:pStyle w:val="PargrafodaLista"/>
        <w:numPr>
          <w:ilvl w:val="0"/>
          <w:numId w:val="5"/>
        </w:numPr>
        <w:rPr>
          <w:color w:val="666666"/>
          <w:lang w:eastAsia="pt-BR"/>
        </w:rPr>
      </w:pPr>
      <w:proofErr w:type="spellStart"/>
      <w:r w:rsidRPr="00DD7018">
        <w:rPr>
          <w:i/>
          <w:iCs/>
          <w:lang w:eastAsia="pt-BR"/>
        </w:rPr>
        <w:t>Spyware</w:t>
      </w:r>
      <w:proofErr w:type="spellEnd"/>
      <w:r w:rsidRPr="00DD7018">
        <w:rPr>
          <w:lang w:eastAsia="pt-BR"/>
        </w:rPr>
        <w:t> e </w:t>
      </w:r>
      <w:proofErr w:type="spellStart"/>
      <w:r w:rsidRPr="00DD7018">
        <w:rPr>
          <w:i/>
          <w:iCs/>
          <w:lang w:eastAsia="pt-BR"/>
        </w:rPr>
        <w:t>adware</w:t>
      </w:r>
      <w:proofErr w:type="spellEnd"/>
      <w:r w:rsidRPr="00DD7018">
        <w:rPr>
          <w:lang w:eastAsia="pt-BR"/>
        </w:rPr>
        <w:t>: são tipos de </w:t>
      </w:r>
      <w:proofErr w:type="spellStart"/>
      <w:r w:rsidRPr="00DD7018">
        <w:rPr>
          <w:i/>
          <w:iCs/>
          <w:lang w:eastAsia="pt-BR"/>
        </w:rPr>
        <w:t>software</w:t>
      </w:r>
      <w:proofErr w:type="spellEnd"/>
      <w:r w:rsidRPr="00DD7018">
        <w:rPr>
          <w:lang w:eastAsia="pt-BR"/>
        </w:rPr>
        <w:t> instalados no dispositivo do usuário. O </w:t>
      </w:r>
      <w:r w:rsidRPr="00DD7018">
        <w:rPr>
          <w:i/>
          <w:iCs/>
          <w:lang w:eastAsia="pt-BR"/>
        </w:rPr>
        <w:t>software</w:t>
      </w:r>
      <w:r w:rsidRPr="00DD7018">
        <w:rPr>
          <w:lang w:eastAsia="pt-BR"/>
        </w:rPr>
        <w:t> então coleta secretamente informações sobre o usuário.</w:t>
      </w:r>
    </w:p>
    <w:p w:rsidR="00DD7018" w:rsidRPr="00DD7018" w:rsidRDefault="00DD7018" w:rsidP="00DD7018">
      <w:pPr>
        <w:pStyle w:val="PargrafodaLista"/>
        <w:numPr>
          <w:ilvl w:val="0"/>
          <w:numId w:val="5"/>
        </w:numPr>
        <w:rPr>
          <w:color w:val="666666"/>
          <w:lang w:eastAsia="pt-BR"/>
        </w:rPr>
      </w:pPr>
      <w:r w:rsidRPr="00DD7018">
        <w:rPr>
          <w:lang w:eastAsia="pt-BR"/>
        </w:rPr>
        <w:t>Ataques </w:t>
      </w:r>
      <w:r w:rsidRPr="00DD7018">
        <w:rPr>
          <w:i/>
          <w:iCs/>
          <w:lang w:eastAsia="pt-BR"/>
        </w:rPr>
        <w:t>zero-</w:t>
      </w:r>
      <w:proofErr w:type="spellStart"/>
      <w:r w:rsidRPr="00DD7018">
        <w:rPr>
          <w:i/>
          <w:iCs/>
          <w:lang w:eastAsia="pt-BR"/>
        </w:rPr>
        <w:t>day</w:t>
      </w:r>
      <w:proofErr w:type="spellEnd"/>
      <w:r w:rsidRPr="00DD7018">
        <w:rPr>
          <w:lang w:eastAsia="pt-BR"/>
        </w:rPr>
        <w:t>: também chamados de ataques de hora zero, ocorrem no primeiro dia em que uma vulnerabilidade se torna conhecida.</w:t>
      </w:r>
    </w:p>
    <w:p w:rsidR="00DD7018" w:rsidRPr="00DD7018" w:rsidRDefault="00DD7018" w:rsidP="00DD7018">
      <w:pPr>
        <w:pStyle w:val="PargrafodaLista"/>
        <w:numPr>
          <w:ilvl w:val="0"/>
          <w:numId w:val="5"/>
        </w:numPr>
        <w:rPr>
          <w:color w:val="666666"/>
          <w:lang w:eastAsia="pt-BR"/>
        </w:rPr>
      </w:pPr>
      <w:r w:rsidRPr="00DD7018">
        <w:rPr>
          <w:lang w:eastAsia="pt-BR"/>
        </w:rPr>
        <w:t>Ataques de agentes: uma pessoa mal-intencionada ataca os dispositivos do usuário ou recursos de rede.</w:t>
      </w:r>
    </w:p>
    <w:p w:rsidR="00DD7018" w:rsidRPr="00DD7018" w:rsidRDefault="00DD7018" w:rsidP="00DD7018">
      <w:pPr>
        <w:pStyle w:val="PargrafodaLista"/>
        <w:numPr>
          <w:ilvl w:val="0"/>
          <w:numId w:val="5"/>
        </w:numPr>
        <w:rPr>
          <w:color w:val="666666"/>
          <w:lang w:eastAsia="pt-BR"/>
        </w:rPr>
      </w:pPr>
      <w:r w:rsidRPr="00DD7018">
        <w:rPr>
          <w:lang w:eastAsia="pt-BR"/>
        </w:rPr>
        <w:t>Ataques de negação de serviço (</w:t>
      </w:r>
      <w:proofErr w:type="spellStart"/>
      <w:r w:rsidRPr="00DD7018">
        <w:rPr>
          <w:i/>
          <w:iCs/>
          <w:lang w:eastAsia="pt-BR"/>
        </w:rPr>
        <w:t>Denial</w:t>
      </w:r>
      <w:proofErr w:type="spellEnd"/>
      <w:r w:rsidRPr="00DD7018">
        <w:rPr>
          <w:i/>
          <w:iCs/>
          <w:lang w:eastAsia="pt-BR"/>
        </w:rPr>
        <w:t xml:space="preserve"> </w:t>
      </w:r>
      <w:proofErr w:type="spellStart"/>
      <w:r w:rsidRPr="00DD7018">
        <w:rPr>
          <w:i/>
          <w:iCs/>
          <w:lang w:eastAsia="pt-BR"/>
        </w:rPr>
        <w:t>of</w:t>
      </w:r>
      <w:proofErr w:type="spellEnd"/>
      <w:r w:rsidRPr="00DD7018">
        <w:rPr>
          <w:i/>
          <w:iCs/>
          <w:lang w:eastAsia="pt-BR"/>
        </w:rPr>
        <w:t xml:space="preserve"> Service</w:t>
      </w:r>
      <w:r w:rsidRPr="00DD7018">
        <w:rPr>
          <w:lang w:eastAsia="pt-BR"/>
        </w:rPr>
        <w:t xml:space="preserve">, </w:t>
      </w:r>
      <w:proofErr w:type="spellStart"/>
      <w:r w:rsidRPr="00DD7018">
        <w:rPr>
          <w:lang w:eastAsia="pt-BR"/>
        </w:rPr>
        <w:t>DoS</w:t>
      </w:r>
      <w:proofErr w:type="spellEnd"/>
      <w:r w:rsidRPr="00DD7018">
        <w:rPr>
          <w:lang w:eastAsia="pt-BR"/>
        </w:rPr>
        <w:t>): tais ataques tornam mais lento ou bloqueiam aplicativos e processos em um dispositivo de rede.</w:t>
      </w:r>
    </w:p>
    <w:p w:rsidR="00DD7018" w:rsidRPr="00DD7018" w:rsidRDefault="00DD7018" w:rsidP="00DD7018">
      <w:pPr>
        <w:pStyle w:val="PargrafodaLista"/>
        <w:numPr>
          <w:ilvl w:val="0"/>
          <w:numId w:val="5"/>
        </w:numPr>
        <w:rPr>
          <w:color w:val="666666"/>
          <w:lang w:eastAsia="pt-BR"/>
        </w:rPr>
      </w:pPr>
      <w:r w:rsidRPr="00DD7018">
        <w:rPr>
          <w:lang w:eastAsia="pt-BR"/>
        </w:rPr>
        <w:t>Interceptação e roubo de dados: este ataque captura informações privadas da rede de uma organização.</w:t>
      </w:r>
    </w:p>
    <w:p w:rsidR="00DD7018" w:rsidRPr="00DD7018" w:rsidRDefault="00DD7018" w:rsidP="00DD7018">
      <w:pPr>
        <w:pStyle w:val="PargrafodaLista"/>
        <w:numPr>
          <w:ilvl w:val="0"/>
          <w:numId w:val="5"/>
        </w:numPr>
        <w:rPr>
          <w:color w:val="666666"/>
          <w:lang w:eastAsia="pt-BR"/>
        </w:rPr>
      </w:pPr>
      <w:r w:rsidRPr="00DD7018">
        <w:rPr>
          <w:lang w:eastAsia="pt-BR"/>
        </w:rPr>
        <w:t>Roubo de identidade: este ataque rouba as credenciais de </w:t>
      </w:r>
      <w:proofErr w:type="spellStart"/>
      <w:r w:rsidRPr="00DD7018">
        <w:rPr>
          <w:i/>
          <w:iCs/>
          <w:lang w:eastAsia="pt-BR"/>
        </w:rPr>
        <w:t>login</w:t>
      </w:r>
      <w:proofErr w:type="spellEnd"/>
      <w:r w:rsidRPr="00DD7018">
        <w:rPr>
          <w:lang w:eastAsia="pt-BR"/>
        </w:rPr>
        <w:t> de um usuário para acessar dados privados.</w:t>
      </w:r>
    </w:p>
    <w:p w:rsidR="00DD7018" w:rsidRPr="00DD7018" w:rsidRDefault="00DD7018" w:rsidP="00DD7018">
      <w:pPr>
        <w:rPr>
          <w:color w:val="666666"/>
          <w:lang w:eastAsia="pt-BR"/>
        </w:rPr>
      </w:pPr>
      <w:r w:rsidRPr="00DD7018">
        <w:rPr>
          <w:lang w:eastAsia="pt-BR"/>
        </w:rPr>
        <w:t>A Figura</w:t>
      </w:r>
      <w:r>
        <w:rPr>
          <w:lang w:eastAsia="pt-BR"/>
        </w:rPr>
        <w:t xml:space="preserve"> </w:t>
      </w:r>
      <w:r w:rsidRPr="00DD7018">
        <w:rPr>
          <w:lang w:eastAsia="pt-BR"/>
        </w:rPr>
        <w:t>a seguir mostra um exemplo de ameaças à segurança.</w:t>
      </w:r>
    </w:p>
    <w:p w:rsidR="00DD7018" w:rsidRDefault="00DD7018" w:rsidP="00DD701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DD70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533775" cy="2000250"/>
            <wp:effectExtent l="0" t="0" r="9525" b="0"/>
            <wp:docPr id="1" name="Imagem 1" descr="https://paperx-dex-assets.s3.sa-east-1.amazonaws.com/images/1626811547304-MtDIPN6c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26811547304-MtDIPN6cm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018" w:rsidRDefault="00DD7018" w:rsidP="00DD701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DD7018" w:rsidRDefault="00DD7018" w:rsidP="00DD701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DD7018" w:rsidRDefault="00DD7018" w:rsidP="00DD701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DD7018" w:rsidRDefault="00DD7018" w:rsidP="00DD701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DD7018" w:rsidRPr="00DD7018" w:rsidRDefault="00DD7018" w:rsidP="00DD701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DD7018" w:rsidRDefault="00DD7018" w:rsidP="00DD7018">
      <w:pPr>
        <w:shd w:val="clear" w:color="auto" w:fill="FFFFFF"/>
        <w:spacing w:before="0" w:after="0" w:line="480" w:lineRule="atLeast"/>
        <w:rPr>
          <w:rFonts w:ascii="InterUI" w:eastAsia="Times New Roman" w:hAnsi="InterUI" w:cs="Times New Roman"/>
          <w:i/>
          <w:color w:val="666666"/>
          <w:spacing w:val="-12"/>
          <w:sz w:val="28"/>
          <w:szCs w:val="30"/>
          <w:lang w:eastAsia="pt-BR"/>
        </w:rPr>
      </w:pPr>
      <w:r w:rsidRPr="00DD7018">
        <w:rPr>
          <w:rFonts w:ascii="InterUI" w:eastAsia="Times New Roman" w:hAnsi="InterUI" w:cs="Times New Roman"/>
          <w:i/>
          <w:color w:val="000000"/>
          <w:spacing w:val="-12"/>
          <w:sz w:val="28"/>
          <w:szCs w:val="30"/>
          <w:lang w:eastAsia="pt-BR"/>
        </w:rPr>
        <w:lastRenderedPageBreak/>
        <w:t>Soluções</w:t>
      </w:r>
      <w:r>
        <w:rPr>
          <w:rFonts w:ascii="InterUI" w:eastAsia="Times New Roman" w:hAnsi="InterUI" w:cs="Times New Roman"/>
          <w:i/>
          <w:color w:val="000000"/>
          <w:spacing w:val="-12"/>
          <w:sz w:val="28"/>
          <w:szCs w:val="30"/>
          <w:lang w:eastAsia="pt-BR"/>
        </w:rPr>
        <w:t>:</w:t>
      </w:r>
    </w:p>
    <w:p w:rsidR="00DD7018" w:rsidRPr="00DD7018" w:rsidRDefault="00DD7018" w:rsidP="00DD7018">
      <w:pPr>
        <w:shd w:val="clear" w:color="auto" w:fill="FFFFFF"/>
        <w:spacing w:before="0" w:after="0" w:line="480" w:lineRule="atLeast"/>
        <w:rPr>
          <w:rFonts w:ascii="InterUI" w:eastAsia="Times New Roman" w:hAnsi="InterUI" w:cs="Times New Roman"/>
          <w:i/>
          <w:color w:val="666666"/>
          <w:spacing w:val="-12"/>
          <w:sz w:val="28"/>
          <w:szCs w:val="30"/>
          <w:lang w:eastAsia="pt-BR"/>
        </w:rPr>
      </w:pPr>
      <w:bookmarkStart w:id="0" w:name="_GoBack"/>
      <w:bookmarkEnd w:id="0"/>
      <w:r w:rsidRPr="00DD7018">
        <w:rPr>
          <w:lang w:eastAsia="pt-BR"/>
        </w:rPr>
        <w:t>Para uma rede doméstica:</w:t>
      </w:r>
    </w:p>
    <w:p w:rsidR="00DD7018" w:rsidRPr="00DD7018" w:rsidRDefault="00DD7018" w:rsidP="00DD7018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 w:rsidRPr="00DD7018">
        <w:rPr>
          <w:lang w:eastAsia="pt-BR"/>
        </w:rPr>
        <w:t>Antivírus e </w:t>
      </w:r>
      <w:proofErr w:type="spellStart"/>
      <w:r w:rsidRPr="00DD7018">
        <w:rPr>
          <w:i/>
          <w:iCs/>
          <w:lang w:eastAsia="pt-BR"/>
        </w:rPr>
        <w:t>antispyware</w:t>
      </w:r>
      <w:proofErr w:type="spellEnd"/>
      <w:r w:rsidRPr="00DD7018">
        <w:rPr>
          <w:lang w:eastAsia="pt-BR"/>
        </w:rPr>
        <w:t>: tais aplicativos ajudam a proteger os dispositivos finais de serem infectados com </w:t>
      </w:r>
      <w:r w:rsidRPr="00DD7018">
        <w:rPr>
          <w:i/>
          <w:iCs/>
          <w:lang w:eastAsia="pt-BR"/>
        </w:rPr>
        <w:t>software</w:t>
      </w:r>
      <w:r w:rsidRPr="00DD7018">
        <w:rPr>
          <w:lang w:eastAsia="pt-BR"/>
        </w:rPr>
        <w:t> malicioso.</w:t>
      </w:r>
    </w:p>
    <w:p w:rsidR="00DD7018" w:rsidRPr="00DD7018" w:rsidRDefault="00DD7018" w:rsidP="00DD7018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 w:rsidRPr="00DD7018">
        <w:rPr>
          <w:lang w:eastAsia="pt-BR"/>
        </w:rPr>
        <w:t>Filtragem de </w:t>
      </w:r>
      <w:r w:rsidRPr="00DD7018">
        <w:rPr>
          <w:i/>
          <w:iCs/>
          <w:lang w:eastAsia="pt-BR"/>
        </w:rPr>
        <w:t>firewall</w:t>
      </w:r>
      <w:r w:rsidRPr="00DD7018">
        <w:rPr>
          <w:lang w:eastAsia="pt-BR"/>
        </w:rPr>
        <w:t>: bloqueia o acesso não autorizado da rede.</w:t>
      </w:r>
    </w:p>
    <w:p w:rsidR="00DD7018" w:rsidRPr="00DD7018" w:rsidRDefault="00DD7018" w:rsidP="00DD7018">
      <w:pPr>
        <w:rPr>
          <w:color w:val="666666"/>
          <w:lang w:eastAsia="pt-BR"/>
        </w:rPr>
      </w:pPr>
      <w:r w:rsidRPr="00DD7018">
        <w:rPr>
          <w:color w:val="666666"/>
          <w:lang w:eastAsia="pt-BR"/>
        </w:rPr>
        <w:t> </w:t>
      </w:r>
    </w:p>
    <w:p w:rsidR="00DD7018" w:rsidRPr="00DD7018" w:rsidRDefault="00DD7018" w:rsidP="00DD7018">
      <w:pPr>
        <w:rPr>
          <w:color w:val="666666"/>
          <w:lang w:eastAsia="pt-BR"/>
        </w:rPr>
      </w:pPr>
      <w:r w:rsidRPr="00DD7018">
        <w:rPr>
          <w:lang w:eastAsia="pt-BR"/>
        </w:rPr>
        <w:t>Para redes maiores:</w:t>
      </w:r>
    </w:p>
    <w:p w:rsidR="00DD7018" w:rsidRPr="00DD7018" w:rsidRDefault="00DD7018" w:rsidP="00DD7018">
      <w:pPr>
        <w:pStyle w:val="PargrafodaLista"/>
        <w:numPr>
          <w:ilvl w:val="0"/>
          <w:numId w:val="7"/>
        </w:numPr>
        <w:rPr>
          <w:color w:val="666666"/>
          <w:lang w:eastAsia="pt-BR"/>
        </w:rPr>
      </w:pPr>
      <w:r w:rsidRPr="00DD7018">
        <w:rPr>
          <w:lang w:eastAsia="pt-BR"/>
        </w:rPr>
        <w:t>Sistemas de </w:t>
      </w:r>
      <w:r w:rsidRPr="00DD7018">
        <w:rPr>
          <w:i/>
          <w:iCs/>
          <w:lang w:eastAsia="pt-BR"/>
        </w:rPr>
        <w:t>firewall</w:t>
      </w:r>
      <w:r w:rsidRPr="00DD7018">
        <w:rPr>
          <w:lang w:eastAsia="pt-BR"/>
        </w:rPr>
        <w:t> dedicados: proveem recursos de</w:t>
      </w:r>
      <w:r w:rsidRPr="00DD7018">
        <w:rPr>
          <w:i/>
          <w:iCs/>
          <w:lang w:eastAsia="pt-BR"/>
        </w:rPr>
        <w:t> firewall</w:t>
      </w:r>
      <w:r w:rsidRPr="00DD7018">
        <w:rPr>
          <w:lang w:eastAsia="pt-BR"/>
        </w:rPr>
        <w:t> mais avançados que podem filtrar grandes quantidades de tráfego com mais eficiência.</w:t>
      </w:r>
    </w:p>
    <w:p w:rsidR="00DD7018" w:rsidRPr="00DD7018" w:rsidRDefault="00DD7018" w:rsidP="00DD7018">
      <w:pPr>
        <w:pStyle w:val="PargrafodaLista"/>
        <w:numPr>
          <w:ilvl w:val="0"/>
          <w:numId w:val="7"/>
        </w:numPr>
        <w:rPr>
          <w:color w:val="666666"/>
          <w:lang w:eastAsia="pt-BR"/>
        </w:rPr>
      </w:pPr>
      <w:r w:rsidRPr="00DD7018">
        <w:rPr>
          <w:lang w:eastAsia="pt-BR"/>
        </w:rPr>
        <w:t>Listas de controle de acesso (ACL): controlam o acesso e o encaminhamento de tráfego com base em endereços IP e aplicativos.</w:t>
      </w:r>
    </w:p>
    <w:p w:rsidR="00DD7018" w:rsidRPr="00DD7018" w:rsidRDefault="00DD7018" w:rsidP="00DD7018">
      <w:pPr>
        <w:pStyle w:val="PargrafodaLista"/>
        <w:numPr>
          <w:ilvl w:val="0"/>
          <w:numId w:val="7"/>
        </w:numPr>
        <w:rPr>
          <w:color w:val="666666"/>
          <w:lang w:eastAsia="pt-BR"/>
        </w:rPr>
      </w:pPr>
      <w:r w:rsidRPr="00DD7018">
        <w:rPr>
          <w:lang w:eastAsia="pt-BR"/>
        </w:rPr>
        <w:t>Sistemas de prevenção de intrusão (IPS): identificam ameaças que se propagam rapidamente, como ataques de dia zero ou hora zero.</w:t>
      </w:r>
    </w:p>
    <w:p w:rsidR="00DD7018" w:rsidRPr="00DD7018" w:rsidRDefault="00DD7018" w:rsidP="00DD7018">
      <w:pPr>
        <w:pStyle w:val="PargrafodaLista"/>
        <w:numPr>
          <w:ilvl w:val="0"/>
          <w:numId w:val="7"/>
        </w:numPr>
        <w:rPr>
          <w:color w:val="666666"/>
          <w:lang w:eastAsia="pt-BR"/>
        </w:rPr>
      </w:pPr>
      <w:r w:rsidRPr="00DD7018">
        <w:rPr>
          <w:lang w:eastAsia="pt-BR"/>
        </w:rPr>
        <w:t>Redes virtuais privadas (VPN): proveem acesso seguro a uma organização (corporação) para funcionários remotos.</w:t>
      </w:r>
    </w:p>
    <w:p w:rsidR="00DD7018" w:rsidRPr="00DD7018" w:rsidRDefault="00DD7018" w:rsidP="00DD7018">
      <w:pPr>
        <w:rPr>
          <w:color w:val="666666"/>
          <w:lang w:eastAsia="pt-BR"/>
        </w:rPr>
      </w:pPr>
      <w:r w:rsidRPr="00DD7018">
        <w:rPr>
          <w:color w:val="666666"/>
          <w:lang w:eastAsia="pt-BR"/>
        </w:rPr>
        <w:t> </w:t>
      </w:r>
    </w:p>
    <w:p w:rsidR="00DD7018" w:rsidRDefault="00DD7018" w:rsidP="00DD7018"/>
    <w:sectPr w:rsidR="00DD70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0556"/>
    <w:multiLevelType w:val="hybridMultilevel"/>
    <w:tmpl w:val="BF06EEE4"/>
    <w:lvl w:ilvl="0" w:tplc="2BB41904">
      <w:numFmt w:val="bullet"/>
      <w:lvlText w:val=""/>
      <w:lvlJc w:val="left"/>
      <w:pPr>
        <w:ind w:left="36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337E00"/>
    <w:multiLevelType w:val="hybridMultilevel"/>
    <w:tmpl w:val="11D21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7770C"/>
    <w:multiLevelType w:val="hybridMultilevel"/>
    <w:tmpl w:val="D6308A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ED1537"/>
    <w:multiLevelType w:val="multilevel"/>
    <w:tmpl w:val="290A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F36EB"/>
    <w:multiLevelType w:val="multilevel"/>
    <w:tmpl w:val="21BA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6A3AB4"/>
    <w:multiLevelType w:val="hybridMultilevel"/>
    <w:tmpl w:val="86C6C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D3DB2"/>
    <w:multiLevelType w:val="multilevel"/>
    <w:tmpl w:val="2552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CFD"/>
    <w:rsid w:val="000C7AFA"/>
    <w:rsid w:val="006920B5"/>
    <w:rsid w:val="00883F89"/>
    <w:rsid w:val="00A44D17"/>
    <w:rsid w:val="00DD7018"/>
    <w:rsid w:val="00E8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4EED"/>
  <w15:chartTrackingRefBased/>
  <w15:docId w15:val="{0901F88C-5C06-4AEC-9AD9-D2E76F71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DD7018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D701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D701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D7018"/>
    <w:rPr>
      <w:b/>
      <w:bCs/>
    </w:rPr>
  </w:style>
  <w:style w:type="character" w:styleId="nfase">
    <w:name w:val="Emphasis"/>
    <w:basedOn w:val="Fontepargpadro"/>
    <w:uiPriority w:val="20"/>
    <w:qFormat/>
    <w:rsid w:val="00DD7018"/>
    <w:rPr>
      <w:i/>
      <w:iCs/>
    </w:rPr>
  </w:style>
  <w:style w:type="paragraph" w:styleId="PargrafodaLista">
    <w:name w:val="List Paragraph"/>
    <w:basedOn w:val="Normal"/>
    <w:uiPriority w:val="34"/>
    <w:qFormat/>
    <w:rsid w:val="00DD7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0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334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8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1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1224</Words>
  <Characters>6613</Characters>
  <Application>Microsoft Office Word</Application>
  <DocSecurity>0</DocSecurity>
  <Lines>55</Lines>
  <Paragraphs>15</Paragraphs>
  <ScaleCrop>false</ScaleCrop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2023-12-04T22:41:00Z</dcterms:created>
  <dcterms:modified xsi:type="dcterms:W3CDTF">2023-12-04T22:47:00Z</dcterms:modified>
</cp:coreProperties>
</file>