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A3" w:rsidRPr="00BB55A3" w:rsidRDefault="00BB55A3" w:rsidP="00BB55A3">
      <w:pPr>
        <w:shd w:val="clear" w:color="auto" w:fill="FFFFFF"/>
        <w:spacing w:before="0" w:after="240" w:line="960" w:lineRule="atLeast"/>
        <w:jc w:val="right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u w:val="double"/>
          <w:lang w:eastAsia="pt-BR"/>
        </w:rPr>
      </w:pPr>
      <w:r w:rsidRPr="00BB55A3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u w:val="double"/>
          <w:lang w:eastAsia="pt-BR"/>
        </w:rPr>
        <w:t>Comutação Ethernet</w:t>
      </w:r>
    </w:p>
    <w:p w:rsidR="00883F89" w:rsidRDefault="00883F89"/>
    <w:p w:rsidR="00BB55A3" w:rsidRDefault="00BB55A3"/>
    <w:p w:rsidR="00BB55A3" w:rsidRPr="001A7266" w:rsidRDefault="00BB55A3" w:rsidP="001A7266">
      <w:pPr>
        <w:pStyle w:val="PargrafodaLista"/>
        <w:numPr>
          <w:ilvl w:val="0"/>
          <w:numId w:val="10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A7266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Objetivo e Estrutura</w:t>
      </w:r>
      <w:bookmarkStart w:id="0" w:name="_GoBack"/>
      <w:bookmarkEnd w:id="0"/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30"/>
          <w:szCs w:val="30"/>
          <w:lang w:eastAsia="pt-BR"/>
        </w:rPr>
        <w:t>Ethernet – relembrando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: </w:t>
      </w:r>
      <w:r w:rsidRPr="00BB55A3">
        <w:rPr>
          <w:lang w:eastAsia="pt-BR"/>
        </w:rPr>
        <w:t>A tecnologia Ethernet é usada em LAN tanto com fio quanto sem fio (</w:t>
      </w:r>
      <w:proofErr w:type="spellStart"/>
      <w:r w:rsidRPr="00BB55A3">
        <w:rPr>
          <w:lang w:eastAsia="pt-BR"/>
        </w:rPr>
        <w:t>WLANs</w:t>
      </w:r>
      <w:proofErr w:type="spellEnd"/>
      <w:r w:rsidRPr="00BB55A3">
        <w:rPr>
          <w:lang w:eastAsia="pt-BR"/>
        </w:rPr>
        <w:t>). A Ethernet com fio pode utilizar par trançado (UTP ou STP), fibra óptica ou cabo coaxial (este último considerado legado). Opera nas camadas de enlace e física. É uma família de tecnologias de rede definida nos padrões IEEE 802.2 e 802.3. Suporta as seguintes larguras de banda (taxas de bit):</w:t>
      </w:r>
    </w:p>
    <w:p w:rsidR="00BB55A3" w:rsidRPr="001A7266" w:rsidRDefault="00BB55A3" w:rsidP="001A7266">
      <w:pPr>
        <w:pStyle w:val="PargrafodaLista"/>
        <w:numPr>
          <w:ilvl w:val="0"/>
          <w:numId w:val="9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 xml:space="preserve">10 </w:t>
      </w:r>
      <w:proofErr w:type="spellStart"/>
      <w:r w:rsidRPr="001A7266">
        <w:rPr>
          <w:color w:val="auto"/>
          <w:lang w:eastAsia="pt-BR"/>
        </w:rPr>
        <w:t>Mbit</w:t>
      </w:r>
      <w:proofErr w:type="spellEnd"/>
      <w:r w:rsidRPr="001A7266">
        <w:rPr>
          <w:color w:val="auto"/>
          <w:lang w:eastAsia="pt-BR"/>
        </w:rPr>
        <w:t>/s</w:t>
      </w:r>
    </w:p>
    <w:p w:rsidR="00BB55A3" w:rsidRPr="001A7266" w:rsidRDefault="00BB55A3" w:rsidP="001A7266">
      <w:pPr>
        <w:pStyle w:val="PargrafodaLista"/>
        <w:numPr>
          <w:ilvl w:val="0"/>
          <w:numId w:val="9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 xml:space="preserve">100 </w:t>
      </w:r>
      <w:proofErr w:type="spellStart"/>
      <w:r w:rsidRPr="001A7266">
        <w:rPr>
          <w:color w:val="auto"/>
          <w:lang w:eastAsia="pt-BR"/>
        </w:rPr>
        <w:t>Mbits</w:t>
      </w:r>
      <w:proofErr w:type="spellEnd"/>
    </w:p>
    <w:p w:rsidR="00BB55A3" w:rsidRPr="001A7266" w:rsidRDefault="00BB55A3" w:rsidP="001A7266">
      <w:pPr>
        <w:pStyle w:val="PargrafodaLista"/>
        <w:numPr>
          <w:ilvl w:val="0"/>
          <w:numId w:val="9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 xml:space="preserve">1000 </w:t>
      </w:r>
      <w:proofErr w:type="spellStart"/>
      <w:r w:rsidRPr="001A7266">
        <w:rPr>
          <w:color w:val="auto"/>
          <w:lang w:eastAsia="pt-BR"/>
        </w:rPr>
        <w:t>Mbit</w:t>
      </w:r>
      <w:proofErr w:type="spellEnd"/>
      <w:r w:rsidRPr="001A7266">
        <w:rPr>
          <w:color w:val="auto"/>
          <w:lang w:eastAsia="pt-BR"/>
        </w:rPr>
        <w:t xml:space="preserve">/s (1 </w:t>
      </w:r>
      <w:proofErr w:type="spellStart"/>
      <w:r w:rsidRPr="001A7266">
        <w:rPr>
          <w:color w:val="auto"/>
          <w:lang w:eastAsia="pt-BR"/>
        </w:rPr>
        <w:t>Gbit</w:t>
      </w:r>
      <w:proofErr w:type="spellEnd"/>
      <w:r w:rsidRPr="001A7266">
        <w:rPr>
          <w:color w:val="auto"/>
          <w:lang w:eastAsia="pt-BR"/>
        </w:rPr>
        <w:t>/s)</w:t>
      </w:r>
    </w:p>
    <w:p w:rsidR="00BB55A3" w:rsidRPr="001A7266" w:rsidRDefault="00BB55A3" w:rsidP="001A7266">
      <w:pPr>
        <w:pStyle w:val="PargrafodaLista"/>
        <w:numPr>
          <w:ilvl w:val="0"/>
          <w:numId w:val="9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 xml:space="preserve">10.000 </w:t>
      </w:r>
      <w:proofErr w:type="spellStart"/>
      <w:r w:rsidRPr="001A7266">
        <w:rPr>
          <w:color w:val="auto"/>
          <w:lang w:eastAsia="pt-BR"/>
        </w:rPr>
        <w:t>Mbit</w:t>
      </w:r>
      <w:proofErr w:type="spellEnd"/>
      <w:r w:rsidRPr="001A7266">
        <w:rPr>
          <w:color w:val="auto"/>
          <w:lang w:eastAsia="pt-BR"/>
        </w:rPr>
        <w:t xml:space="preserve">/s (10 </w:t>
      </w:r>
      <w:proofErr w:type="spellStart"/>
      <w:r w:rsidRPr="001A7266">
        <w:rPr>
          <w:color w:val="auto"/>
          <w:lang w:eastAsia="pt-BR"/>
        </w:rPr>
        <w:t>Gbit</w:t>
      </w:r>
      <w:proofErr w:type="spellEnd"/>
      <w:r w:rsidRPr="001A7266">
        <w:rPr>
          <w:color w:val="auto"/>
          <w:lang w:eastAsia="pt-BR"/>
        </w:rPr>
        <w:t>/s)</w:t>
      </w:r>
    </w:p>
    <w:p w:rsidR="00BB55A3" w:rsidRPr="001A7266" w:rsidRDefault="00BB55A3" w:rsidP="001A7266">
      <w:pPr>
        <w:pStyle w:val="PargrafodaLista"/>
        <w:numPr>
          <w:ilvl w:val="0"/>
          <w:numId w:val="9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 xml:space="preserve">40.000 </w:t>
      </w:r>
      <w:proofErr w:type="spellStart"/>
      <w:r w:rsidRPr="001A7266">
        <w:rPr>
          <w:color w:val="auto"/>
          <w:lang w:eastAsia="pt-BR"/>
        </w:rPr>
        <w:t>Mbit</w:t>
      </w:r>
      <w:proofErr w:type="spellEnd"/>
      <w:r w:rsidRPr="001A7266">
        <w:rPr>
          <w:color w:val="auto"/>
          <w:lang w:eastAsia="pt-BR"/>
        </w:rPr>
        <w:t xml:space="preserve">/s (40 </w:t>
      </w:r>
      <w:proofErr w:type="spellStart"/>
      <w:r w:rsidRPr="001A7266">
        <w:rPr>
          <w:color w:val="auto"/>
          <w:lang w:eastAsia="pt-BR"/>
        </w:rPr>
        <w:t>Gbit</w:t>
      </w:r>
      <w:proofErr w:type="spellEnd"/>
      <w:r w:rsidRPr="001A7266">
        <w:rPr>
          <w:color w:val="auto"/>
          <w:lang w:eastAsia="pt-BR"/>
        </w:rPr>
        <w:t>/s)</w:t>
      </w:r>
    </w:p>
    <w:p w:rsidR="00BB55A3" w:rsidRPr="001A7266" w:rsidRDefault="00BB55A3" w:rsidP="001A7266">
      <w:pPr>
        <w:pStyle w:val="PargrafodaLista"/>
        <w:numPr>
          <w:ilvl w:val="0"/>
          <w:numId w:val="9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 xml:space="preserve">100.000 </w:t>
      </w:r>
      <w:proofErr w:type="spellStart"/>
      <w:r w:rsidRPr="001A7266">
        <w:rPr>
          <w:color w:val="auto"/>
          <w:lang w:eastAsia="pt-BR"/>
        </w:rPr>
        <w:t>Mbit</w:t>
      </w:r>
      <w:proofErr w:type="spellEnd"/>
      <w:r w:rsidRPr="001A7266">
        <w:rPr>
          <w:color w:val="auto"/>
          <w:lang w:eastAsia="pt-BR"/>
        </w:rPr>
        <w:t xml:space="preserve">/s (100 </w:t>
      </w:r>
      <w:proofErr w:type="spellStart"/>
      <w:r w:rsidRPr="001A7266">
        <w:rPr>
          <w:color w:val="auto"/>
          <w:lang w:eastAsia="pt-BR"/>
        </w:rPr>
        <w:t>Gbit</w:t>
      </w:r>
      <w:proofErr w:type="spellEnd"/>
      <w:r w:rsidRPr="001A7266">
        <w:rPr>
          <w:color w:val="auto"/>
          <w:lang w:eastAsia="pt-BR"/>
        </w:rPr>
        <w:t>/s)</w:t>
      </w:r>
    </w:p>
    <w:p w:rsidR="00BB55A3" w:rsidRPr="00BB55A3" w:rsidRDefault="00BB55A3" w:rsidP="001A7266">
      <w:pPr>
        <w:rPr>
          <w:color w:val="666666"/>
          <w:lang w:eastAsia="pt-BR"/>
        </w:rPr>
      </w:pPr>
      <w:r w:rsidRPr="00BB55A3">
        <w:rPr>
          <w:color w:val="666666"/>
          <w:lang w:eastAsia="pt-BR"/>
        </w:rPr>
        <w:t> </w:t>
      </w:r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30"/>
          <w:szCs w:val="30"/>
          <w:lang w:eastAsia="pt-BR"/>
        </w:rPr>
        <w:t>Subcamadas – relembrando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: </w:t>
      </w:r>
      <w:r w:rsidRPr="00BB55A3">
        <w:rPr>
          <w:lang w:eastAsia="pt-BR"/>
        </w:rPr>
        <w:t>A subcamada MAC é responsável pelo encapsulamento de dados e acesso ao meio.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color w:val="666666"/>
          <w:spacing w:val="-12"/>
          <w:sz w:val="28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t>O encapsulamento de dados IEEE 802.3 inclui:</w:t>
      </w:r>
    </w:p>
    <w:p w:rsidR="00BB55A3" w:rsidRPr="001A7266" w:rsidRDefault="00BB55A3" w:rsidP="001A7266">
      <w:pPr>
        <w:pStyle w:val="PargrafodaLista"/>
        <w:numPr>
          <w:ilvl w:val="0"/>
          <w:numId w:val="8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>Frame Ethernet - É a estrutura interna</w:t>
      </w:r>
    </w:p>
    <w:p w:rsidR="00BB55A3" w:rsidRPr="001A7266" w:rsidRDefault="00BB55A3" w:rsidP="001A7266">
      <w:pPr>
        <w:pStyle w:val="PargrafodaLista"/>
        <w:numPr>
          <w:ilvl w:val="0"/>
          <w:numId w:val="8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>Endereçamento Ethernet - O frame Ethernet inclui um endereço MAC de origem e de destino para entregar o frame de Ethernet NIC para Ethernet NIC na mesma LAN.</w:t>
      </w:r>
    </w:p>
    <w:p w:rsidR="001A7266" w:rsidRPr="001A7266" w:rsidRDefault="00BB55A3" w:rsidP="001A7266">
      <w:pPr>
        <w:pStyle w:val="PargrafodaLista"/>
        <w:numPr>
          <w:ilvl w:val="0"/>
          <w:numId w:val="8"/>
        </w:numPr>
        <w:rPr>
          <w:color w:val="auto"/>
          <w:lang w:eastAsia="pt-BR"/>
        </w:rPr>
      </w:pPr>
      <w:r w:rsidRPr="001A7266">
        <w:rPr>
          <w:color w:val="auto"/>
          <w:lang w:eastAsia="pt-BR"/>
        </w:rPr>
        <w:t>Detecção de erro Ethernet - O frame Ethernet inclui um trailer de sequência de verificação de frame (FCS) usado para detecção de erro.</w:t>
      </w:r>
    </w:p>
    <w:p w:rsidR="001A7266" w:rsidRDefault="001A7266" w:rsidP="001A7266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BB55A3" w:rsidRPr="00BB55A3" w:rsidRDefault="00BB55A3" w:rsidP="001A7266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color w:val="666666"/>
          <w:spacing w:val="-12"/>
          <w:sz w:val="28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lastRenderedPageBreak/>
        <w:t>Acesso ao meio</w:t>
      </w:r>
      <w:r w:rsidR="001A7266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t>:</w:t>
      </w:r>
    </w:p>
    <w:p w:rsidR="00BB55A3" w:rsidRPr="001A7266" w:rsidRDefault="00BB55A3" w:rsidP="001A7266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BB55A3">
        <w:rPr>
          <w:lang w:eastAsia="pt-BR"/>
        </w:rPr>
        <w:t>A subcamada IEEE 802.3 MAC inclui as especificações para diferentes padrões de comunicação Ethernet em vários tipos de mídia, incluindo cobre e fibra.</w:t>
      </w:r>
    </w:p>
    <w:p w:rsidR="001A7266" w:rsidRPr="001A7266" w:rsidRDefault="00BB55A3" w:rsidP="001A7266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BB55A3">
        <w:rPr>
          <w:lang w:eastAsia="pt-BR"/>
        </w:rPr>
        <w:t>A subcamada LLC pega os dados do protocolo de rede e adiciona informações de controle da Camada 2 para ajudar a entregar o pacote ao nó de destino.</w:t>
      </w:r>
    </w:p>
    <w:p w:rsidR="001A7266" w:rsidRDefault="001A7266" w:rsidP="001A7266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BB55A3" w:rsidRPr="00BB55A3" w:rsidRDefault="00BB55A3" w:rsidP="001A7266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BB55A3" w:rsidRPr="00BB55A3" w:rsidRDefault="001A7266" w:rsidP="001A7266">
      <w:pPr>
        <w:rPr>
          <w:color w:val="666666"/>
          <w:lang w:eastAsia="pt-BR"/>
        </w:rPr>
      </w:pPr>
      <w:r>
        <w:rPr>
          <w:lang w:eastAsia="pt-BR"/>
        </w:rPr>
        <w:t>A Figura</w:t>
      </w:r>
      <w:r w:rsidR="00BB55A3" w:rsidRPr="00BB55A3">
        <w:rPr>
          <w:lang w:eastAsia="pt-BR"/>
        </w:rPr>
        <w:t xml:space="preserve"> a seguir ilustra as subcamadas LLC e MAC.</w:t>
      </w:r>
    </w:p>
    <w:p w:rsidR="00BB55A3" w:rsidRDefault="00BB55A3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933575" cy="1666875"/>
            <wp:effectExtent l="0" t="0" r="9525" b="9525"/>
            <wp:docPr id="17" name="Imagem 17" descr="https://paperx-dex-assets.s3.sa-east-1.amazonaws.com/images/1626725347907-iNS5O4iw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26725347907-iNS5O4iwY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66" w:rsidRPr="00BB55A3" w:rsidRDefault="001A7266" w:rsidP="00BB55A3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t>Comunicação e Acesso</w:t>
      </w:r>
      <w:r w:rsidR="001A7266" w:rsidRPr="001A7266">
        <w:rPr>
          <w:rFonts w:ascii="InterUI" w:eastAsia="Times New Roman" w:hAnsi="InterUI" w:cs="Times New Roman"/>
          <w:b/>
          <w:color w:val="666666"/>
          <w:spacing w:val="-12"/>
          <w:sz w:val="28"/>
          <w:szCs w:val="30"/>
          <w:lang w:eastAsia="pt-BR"/>
        </w:rPr>
        <w:t>: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A Ethernet legada, usando uma topologia de barramento ou hubs, é um meio </w:t>
      </w:r>
      <w:proofErr w:type="spellStart"/>
      <w:r w:rsidRPr="00BB55A3">
        <w:rPr>
          <w:i/>
          <w:iCs/>
          <w:lang w:eastAsia="pt-BR"/>
        </w:rPr>
        <w:t>half</w:t>
      </w:r>
      <w:proofErr w:type="spellEnd"/>
      <w:r w:rsidRPr="00BB55A3">
        <w:rPr>
          <w:i/>
          <w:iCs/>
          <w:lang w:eastAsia="pt-BR"/>
        </w:rPr>
        <w:t>-duplex</w:t>
      </w:r>
      <w:r w:rsidRPr="00BB55A3">
        <w:rPr>
          <w:lang w:eastAsia="pt-BR"/>
        </w:rPr>
        <w:t> compartilhado. A Ethernet em meio </w:t>
      </w:r>
      <w:proofErr w:type="spellStart"/>
      <w:r w:rsidRPr="00BB55A3">
        <w:rPr>
          <w:i/>
          <w:iCs/>
          <w:lang w:eastAsia="pt-BR"/>
        </w:rPr>
        <w:t>half</w:t>
      </w:r>
      <w:proofErr w:type="spellEnd"/>
      <w:r w:rsidRPr="00BB55A3">
        <w:rPr>
          <w:i/>
          <w:iCs/>
          <w:lang w:eastAsia="pt-BR"/>
        </w:rPr>
        <w:t>-duplex </w:t>
      </w:r>
      <w:r w:rsidRPr="00BB55A3">
        <w:rPr>
          <w:lang w:eastAsia="pt-BR"/>
        </w:rPr>
        <w:t>usa um método de acesso baseado em contenção (CSMA/CD) - garante que apenas um dispositivo esteja transmitindo por vez. O CSMA/CD permite que vários dispositivos compartilhem o mesmo meio </w:t>
      </w:r>
      <w:proofErr w:type="spellStart"/>
      <w:r w:rsidRPr="00BB55A3">
        <w:rPr>
          <w:i/>
          <w:iCs/>
          <w:lang w:eastAsia="pt-BR"/>
        </w:rPr>
        <w:t>half</w:t>
      </w:r>
      <w:proofErr w:type="spellEnd"/>
      <w:r w:rsidRPr="00BB55A3">
        <w:rPr>
          <w:i/>
          <w:iCs/>
          <w:lang w:eastAsia="pt-BR"/>
        </w:rPr>
        <w:t>-duplex</w:t>
      </w:r>
      <w:r w:rsidRPr="00BB55A3">
        <w:rPr>
          <w:lang w:eastAsia="pt-BR"/>
        </w:rPr>
        <w:t>, detectando uma colisão quando mais de um dispositivo tenta transmitir simultaneamente. Também fornece um algoritmo de </w:t>
      </w:r>
      <w:proofErr w:type="spellStart"/>
      <w:r w:rsidRPr="00BB55A3">
        <w:rPr>
          <w:i/>
          <w:iCs/>
          <w:lang w:eastAsia="pt-BR"/>
        </w:rPr>
        <w:t>back</w:t>
      </w:r>
      <w:proofErr w:type="spellEnd"/>
      <w:r w:rsidRPr="00BB55A3">
        <w:rPr>
          <w:i/>
          <w:iCs/>
          <w:lang w:eastAsia="pt-BR"/>
        </w:rPr>
        <w:t>-off</w:t>
      </w:r>
      <w:r w:rsidRPr="00BB55A3">
        <w:rPr>
          <w:lang w:eastAsia="pt-BR"/>
        </w:rPr>
        <w:t xml:space="preserve"> para retransmissão. As </w:t>
      </w:r>
      <w:proofErr w:type="spellStart"/>
      <w:r w:rsidRPr="00BB55A3">
        <w:rPr>
          <w:lang w:eastAsia="pt-BR"/>
        </w:rPr>
        <w:t>LANs</w:t>
      </w:r>
      <w:proofErr w:type="spellEnd"/>
      <w:r w:rsidRPr="00BB55A3">
        <w:rPr>
          <w:lang w:eastAsia="pt-BR"/>
        </w:rPr>
        <w:t xml:space="preserve"> Ethernet de hoje usam </w:t>
      </w:r>
      <w:r w:rsidRPr="00BB55A3">
        <w:rPr>
          <w:i/>
          <w:iCs/>
          <w:lang w:eastAsia="pt-BR"/>
        </w:rPr>
        <w:t>switches</w:t>
      </w:r>
      <w:r w:rsidRPr="00BB55A3">
        <w:rPr>
          <w:lang w:eastAsia="pt-BR"/>
        </w:rPr>
        <w:t> que operam em </w:t>
      </w:r>
      <w:proofErr w:type="spellStart"/>
      <w:r w:rsidRPr="00BB55A3">
        <w:rPr>
          <w:i/>
          <w:iCs/>
          <w:lang w:eastAsia="pt-BR"/>
        </w:rPr>
        <w:t>full</w:t>
      </w:r>
      <w:proofErr w:type="spellEnd"/>
      <w:r w:rsidRPr="00BB55A3">
        <w:rPr>
          <w:i/>
          <w:iCs/>
          <w:lang w:eastAsia="pt-BR"/>
        </w:rPr>
        <w:t>-duplex</w:t>
      </w:r>
      <w:r w:rsidRPr="00BB55A3">
        <w:rPr>
          <w:lang w:eastAsia="pt-BR"/>
        </w:rPr>
        <w:t>. As comunicações </w:t>
      </w:r>
      <w:proofErr w:type="spellStart"/>
      <w:r w:rsidRPr="00BB55A3">
        <w:rPr>
          <w:i/>
          <w:iCs/>
          <w:lang w:eastAsia="pt-BR"/>
        </w:rPr>
        <w:t>full</w:t>
      </w:r>
      <w:proofErr w:type="spellEnd"/>
      <w:r w:rsidRPr="00BB55A3">
        <w:rPr>
          <w:i/>
          <w:iCs/>
          <w:lang w:eastAsia="pt-BR"/>
        </w:rPr>
        <w:t>-duplex</w:t>
      </w:r>
      <w:r w:rsidRPr="00BB55A3">
        <w:rPr>
          <w:lang w:eastAsia="pt-BR"/>
        </w:rPr>
        <w:t> com </w:t>
      </w:r>
      <w:r w:rsidRPr="00BB55A3">
        <w:rPr>
          <w:i/>
          <w:iCs/>
          <w:lang w:eastAsia="pt-BR"/>
        </w:rPr>
        <w:t>switches</w:t>
      </w:r>
      <w:r w:rsidRPr="00BB55A3">
        <w:rPr>
          <w:lang w:eastAsia="pt-BR"/>
        </w:rPr>
        <w:t> Ethernet não requerem controle de acesso por CSMA/CD.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28"/>
          <w:szCs w:val="30"/>
          <w:lang w:eastAsia="pt-BR"/>
        </w:rPr>
        <w:t>Frame</w:t>
      </w:r>
      <w:r w:rsidR="001A7266" w:rsidRPr="001A7266">
        <w:rPr>
          <w:rFonts w:ascii="InterUI" w:eastAsia="Times New Roman" w:hAnsi="InterUI" w:cs="Times New Roman"/>
          <w:b/>
          <w:color w:val="666666"/>
          <w:spacing w:val="-12"/>
          <w:sz w:val="28"/>
          <w:szCs w:val="30"/>
          <w:lang w:eastAsia="pt-BR"/>
        </w:rPr>
        <w:t>: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 xml:space="preserve">O tamanho mínimo do quadro Ethernet é 64 bytes e o máximo esperado é 1518 bytes. O campo do preâmbulo não é incluído ao descrever o tamanho do quadro. O tamanho do quadro pode ser maior se requisitos adicionais forem incluídos, como </w:t>
      </w:r>
      <w:r w:rsidRPr="00BB55A3">
        <w:rPr>
          <w:lang w:eastAsia="pt-BR"/>
        </w:rPr>
        <w:lastRenderedPageBreak/>
        <w:t>VLAN </w:t>
      </w:r>
      <w:proofErr w:type="spellStart"/>
      <w:r w:rsidRPr="00BB55A3">
        <w:rPr>
          <w:i/>
          <w:iCs/>
          <w:lang w:eastAsia="pt-BR"/>
        </w:rPr>
        <w:t>tagging</w:t>
      </w:r>
      <w:proofErr w:type="spellEnd"/>
      <w:r w:rsidRPr="00BB55A3">
        <w:rPr>
          <w:lang w:eastAsia="pt-BR"/>
        </w:rPr>
        <w:t>. Qualquer quadro com menos de 64 bytes de comprimento é considerado um “fragmento de colisão” ou “</w:t>
      </w:r>
      <w:proofErr w:type="spellStart"/>
      <w:r w:rsidRPr="00BB55A3">
        <w:rPr>
          <w:i/>
          <w:iCs/>
          <w:lang w:eastAsia="pt-BR"/>
        </w:rPr>
        <w:t>runt</w:t>
      </w:r>
      <w:proofErr w:type="spellEnd"/>
      <w:r w:rsidRPr="00BB55A3">
        <w:rPr>
          <w:i/>
          <w:iCs/>
          <w:lang w:eastAsia="pt-BR"/>
        </w:rPr>
        <w:t xml:space="preserve"> frame</w:t>
      </w:r>
      <w:r w:rsidRPr="00BB55A3">
        <w:rPr>
          <w:lang w:eastAsia="pt-BR"/>
        </w:rPr>
        <w:t>” e é automaticamente descartado pelas estações receptoras.  Quadros com mais de 1.500 bytes de dados são considerados “jumbo” ou “quadros gigantes”. Os quadros jumbo são geralmente suportados pela maioria dos </w:t>
      </w:r>
      <w:r w:rsidRPr="00BB55A3">
        <w:rPr>
          <w:i/>
          <w:iCs/>
          <w:lang w:eastAsia="pt-BR"/>
        </w:rPr>
        <w:t>switches</w:t>
      </w:r>
      <w:r w:rsidRPr="00BB55A3">
        <w:rPr>
          <w:lang w:eastAsia="pt-BR"/>
        </w:rPr>
        <w:t xml:space="preserve"> e </w:t>
      </w:r>
      <w:proofErr w:type="spellStart"/>
      <w:r w:rsidRPr="00BB55A3">
        <w:rPr>
          <w:lang w:eastAsia="pt-BR"/>
        </w:rPr>
        <w:t>NICs</w:t>
      </w:r>
      <w:proofErr w:type="spellEnd"/>
      <w:r w:rsidRPr="00BB55A3">
        <w:rPr>
          <w:lang w:eastAsia="pt-BR"/>
        </w:rPr>
        <w:t> </w:t>
      </w:r>
      <w:proofErr w:type="spellStart"/>
      <w:r w:rsidRPr="00BB55A3">
        <w:rPr>
          <w:i/>
          <w:iCs/>
          <w:lang w:eastAsia="pt-BR"/>
        </w:rPr>
        <w:t>Fast</w:t>
      </w:r>
      <w:proofErr w:type="spellEnd"/>
      <w:r w:rsidRPr="00BB55A3">
        <w:rPr>
          <w:i/>
          <w:iCs/>
          <w:lang w:eastAsia="pt-BR"/>
        </w:rPr>
        <w:t xml:space="preserve"> Ethernet</w:t>
      </w:r>
      <w:r w:rsidRPr="00BB55A3">
        <w:rPr>
          <w:lang w:eastAsia="pt-BR"/>
        </w:rPr>
        <w:t> e </w:t>
      </w:r>
      <w:r w:rsidRPr="00BB55A3">
        <w:rPr>
          <w:i/>
          <w:iCs/>
          <w:lang w:eastAsia="pt-BR"/>
        </w:rPr>
        <w:t>Gigabit Ethernet</w:t>
      </w:r>
      <w:r w:rsidR="001A7266">
        <w:rPr>
          <w:lang w:eastAsia="pt-BR"/>
        </w:rPr>
        <w:t>. A Figura</w:t>
      </w:r>
      <w:r w:rsidRPr="00BB55A3">
        <w:rPr>
          <w:lang w:eastAsia="pt-BR"/>
        </w:rPr>
        <w:t xml:space="preserve"> a seguir mostra os campos do quadro Ethernet.</w:t>
      </w:r>
    </w:p>
    <w:p w:rsidR="00BB55A3" w:rsidRPr="00BB55A3" w:rsidRDefault="00BB55A3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61975" cy="1276350"/>
            <wp:effectExtent l="0" t="0" r="9525" b="0"/>
            <wp:docPr id="16" name="Imagem 16" descr="https://paperx-dex-assets.s3.sa-east-1.amazonaws.com/images/1626725404243-EKYSU12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26725404243-EKYSU12Mu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66" w:rsidRDefault="00BB55A3" w:rsidP="00BB55A3">
      <w:pPr>
        <w:shd w:val="clear" w:color="auto" w:fill="FFFFFF"/>
        <w:spacing w:before="0" w:after="480" w:line="480" w:lineRule="atLeast"/>
        <w:rPr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6"/>
          <w:szCs w:val="30"/>
          <w:lang w:eastAsia="pt-BR"/>
        </w:rPr>
        <w:t>Os campos Preâmbulo (7 bytes) e </w:t>
      </w:r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26"/>
          <w:szCs w:val="30"/>
          <w:lang w:eastAsia="pt-BR"/>
        </w:rPr>
        <w:t xml:space="preserve">Start Frame </w:t>
      </w:r>
      <w:proofErr w:type="spellStart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26"/>
          <w:szCs w:val="30"/>
          <w:lang w:eastAsia="pt-BR"/>
        </w:rPr>
        <w:t>Delimiter</w:t>
      </w:r>
      <w:proofErr w:type="spellEnd"/>
      <w:r w:rsidRPr="00BB55A3">
        <w:rPr>
          <w:rFonts w:ascii="InterUI" w:eastAsia="Times New Roman" w:hAnsi="InterUI" w:cs="Times New Roman"/>
          <w:b/>
          <w:color w:val="000000"/>
          <w:spacing w:val="-12"/>
          <w:sz w:val="26"/>
          <w:szCs w:val="30"/>
          <w:lang w:eastAsia="pt-BR"/>
        </w:rPr>
        <w:t> – SFD, também chamado de </w:t>
      </w:r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26"/>
          <w:szCs w:val="30"/>
          <w:lang w:eastAsia="pt-BR"/>
        </w:rPr>
        <w:t xml:space="preserve">Start </w:t>
      </w:r>
      <w:proofErr w:type="spellStart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26"/>
          <w:szCs w:val="30"/>
          <w:lang w:eastAsia="pt-BR"/>
        </w:rPr>
        <w:t>of</w:t>
      </w:r>
      <w:proofErr w:type="spellEnd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26"/>
          <w:szCs w:val="30"/>
          <w:lang w:eastAsia="pt-BR"/>
        </w:rPr>
        <w:t xml:space="preserve"> Frame,</w:t>
      </w:r>
      <w:r w:rsidRPr="00BB55A3">
        <w:rPr>
          <w:rFonts w:ascii="InterUI" w:eastAsia="Times New Roman" w:hAnsi="InterUI" w:cs="Times New Roman"/>
          <w:b/>
          <w:color w:val="000000"/>
          <w:spacing w:val="-12"/>
          <w:sz w:val="26"/>
          <w:szCs w:val="30"/>
          <w:lang w:eastAsia="pt-BR"/>
        </w:rPr>
        <w:t> (1 byte)</w:t>
      </w:r>
      <w:r w:rsidR="001A7266" w:rsidRPr="001A7266">
        <w:rPr>
          <w:b/>
          <w:sz w:val="20"/>
        </w:rPr>
        <w:t>:</w:t>
      </w:r>
      <w:r w:rsidR="001A7266" w:rsidRPr="001A7266">
        <w:rPr>
          <w:sz w:val="20"/>
        </w:rPr>
        <w:t xml:space="preserve"> </w:t>
      </w:r>
      <w:r w:rsidRPr="001A7266">
        <w:rPr>
          <w:lang w:eastAsia="pt-BR"/>
        </w:rPr>
        <w:t>São usados para a sincronização entre os dispositivos de envio e recebimento. Esses primeiros oito bytes do quadro são usados pelos nós receptores. Essencialmente, os primeiros bytes sinalizam aos receptores para se prepararem para receber um novo quadro.</w:t>
      </w:r>
    </w:p>
    <w:p w:rsidR="001A7266" w:rsidRPr="00BB55A3" w:rsidRDefault="001A7266" w:rsidP="00BB55A3">
      <w:pPr>
        <w:shd w:val="clear" w:color="auto" w:fill="FFFFFF"/>
        <w:spacing w:before="0" w:after="480" w:line="480" w:lineRule="atLeast"/>
        <w:rPr>
          <w:lang w:eastAsia="pt-BR"/>
        </w:rPr>
      </w:pPr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Destination</w:t>
      </w:r>
      <w:proofErr w:type="spellEnd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 xml:space="preserve"> MAC </w:t>
      </w:r>
      <w:proofErr w:type="spellStart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Address</w:t>
      </w:r>
      <w:proofErr w:type="spellEnd"/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: </w:t>
      </w:r>
      <w:r w:rsidRPr="00BB55A3">
        <w:rPr>
          <w:lang w:eastAsia="pt-BR"/>
        </w:rPr>
        <w:t>Este campo de 6 bytes é o identificador do destinatário. Esse endereço é usado pela camada 2 para ajudar os dispositivos a identificar a quem o quadro é endereçado. O endereço no quadro é comparado ao endereço MAC no dispositivo. Se houver uma correspondência, o dispositivo aceita o quadro. Pode ser um endereço </w:t>
      </w:r>
      <w:proofErr w:type="spellStart"/>
      <w:r w:rsidRPr="00BB55A3">
        <w:rPr>
          <w:i/>
          <w:iCs/>
          <w:lang w:eastAsia="pt-BR"/>
        </w:rPr>
        <w:t>unicast</w:t>
      </w:r>
      <w:proofErr w:type="spellEnd"/>
      <w:r w:rsidRPr="00BB55A3">
        <w:rPr>
          <w:lang w:eastAsia="pt-BR"/>
        </w:rPr>
        <w:t>,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> ou </w:t>
      </w:r>
      <w:r w:rsidRPr="00BB55A3">
        <w:rPr>
          <w:i/>
          <w:iCs/>
          <w:lang w:eastAsia="pt-BR"/>
        </w:rPr>
        <w:t>broadcast</w:t>
      </w:r>
      <w:r w:rsidRPr="00BB55A3">
        <w:rPr>
          <w:lang w:eastAsia="pt-BR"/>
        </w:rPr>
        <w:t>.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lastRenderedPageBreak/>
        <w:t>Source</w:t>
      </w:r>
      <w:proofErr w:type="spellEnd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 xml:space="preserve"> MAC </w:t>
      </w:r>
      <w:proofErr w:type="spellStart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Address</w:t>
      </w:r>
      <w:proofErr w:type="spellEnd"/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: </w:t>
      </w:r>
      <w:r w:rsidRPr="00BB55A3">
        <w:rPr>
          <w:lang w:eastAsia="pt-BR"/>
        </w:rPr>
        <w:t>Este campo de 6 bytes identifica a NIC de origem ou interface do quadro.</w:t>
      </w:r>
    </w:p>
    <w:p w:rsidR="001A7266" w:rsidRPr="00BB55A3" w:rsidRDefault="001A7266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1A7266" w:rsidRDefault="00BB55A3" w:rsidP="001A7266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EtherType</w:t>
      </w:r>
      <w:proofErr w:type="spellEnd"/>
      <w:r w:rsidR="001A7266" w:rsidRPr="001A7266"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>: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Este campo de 2 bytes identifica o protocolo da camada superior encapsulado no quadro Ethernet. Os valores comuns são, em hexadecimal, 0x800 para IPv4, 0x86DD para IPv6 e 0x806 para ARP.</w:t>
      </w:r>
    </w:p>
    <w:p w:rsidR="00BB55A3" w:rsidRPr="001A7266" w:rsidRDefault="00BB55A3" w:rsidP="001A7266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lang w:eastAsia="pt-BR"/>
        </w:rPr>
        <w:t>Nota: este campo também pode ver referido como Tipo ou Comprimento.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Data</w:t>
      </w:r>
      <w:r w:rsidR="001A7266" w:rsidRPr="001A7266"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>: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Este campo (46-1500 bytes) contém os dados encapsulados de uma camada superior, que é uma PDU da camada 3 genérica ou, mais comumente, um pacote IPv4. Todos os quadros devem ter pelo menos 64 bytes. Se um pequeno pacote for encapsulado, bits adicionais chamados de </w:t>
      </w:r>
      <w:proofErr w:type="spellStart"/>
      <w:r w:rsidRPr="00BB55A3">
        <w:rPr>
          <w:i/>
          <w:iCs/>
          <w:lang w:eastAsia="pt-BR"/>
        </w:rPr>
        <w:t>pad</w:t>
      </w:r>
      <w:proofErr w:type="spellEnd"/>
      <w:r w:rsidRPr="00BB55A3">
        <w:rPr>
          <w:lang w:eastAsia="pt-BR"/>
        </w:rPr>
        <w:t> são usados para preenchimento do quadro até completar o tamanho mínimo.</w:t>
      </w:r>
    </w:p>
    <w:p w:rsidR="001A7266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30"/>
          <w:szCs w:val="30"/>
          <w:lang w:eastAsia="pt-BR"/>
        </w:rPr>
        <w:t>FCS</w:t>
      </w:r>
      <w:r w:rsidR="001A7266" w:rsidRPr="001A7266"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>: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O campo </w:t>
      </w:r>
      <w:r w:rsidRPr="00BB55A3">
        <w:rPr>
          <w:i/>
          <w:iCs/>
          <w:lang w:eastAsia="pt-BR"/>
        </w:rPr>
        <w:t xml:space="preserve">Frame </w:t>
      </w:r>
      <w:proofErr w:type="spellStart"/>
      <w:r w:rsidRPr="00BB55A3">
        <w:rPr>
          <w:i/>
          <w:iCs/>
          <w:lang w:eastAsia="pt-BR"/>
        </w:rPr>
        <w:t>Check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Sequence</w:t>
      </w:r>
      <w:proofErr w:type="spellEnd"/>
      <w:r w:rsidRPr="00BB55A3">
        <w:rPr>
          <w:lang w:eastAsia="pt-BR"/>
        </w:rPr>
        <w:t> - FCS (4 bytes) é usado para detectar erros em um quadro. Usa uma verificação de redundância cíclica (</w:t>
      </w:r>
      <w:proofErr w:type="spellStart"/>
      <w:r w:rsidRPr="00BB55A3">
        <w:rPr>
          <w:i/>
          <w:iCs/>
          <w:lang w:eastAsia="pt-BR"/>
        </w:rPr>
        <w:t>Cyclic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Redundancy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Check</w:t>
      </w:r>
      <w:proofErr w:type="spellEnd"/>
      <w:r w:rsidRPr="00BB55A3">
        <w:rPr>
          <w:lang w:eastAsia="pt-BR"/>
        </w:rPr>
        <w:t> - CRC). O dispositivo de transmissão inclui os resultados de um CRC no campo FCS do quadro. O dispositivo receptor recebe o quadro e recalcula o CRC. Se o resultado do cálculo corresponde ao transmitido, nenhum erro ocorreu. Cálculo que não corresponde são uma indicação de que os dados foram alterados durante a transmissão e o quadro é descartado.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BB55A3" w:rsidRPr="001A7266" w:rsidRDefault="00BB55A3" w:rsidP="001A7266">
      <w:pPr>
        <w:pStyle w:val="PargrafodaLista"/>
        <w:numPr>
          <w:ilvl w:val="0"/>
          <w:numId w:val="5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A7266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Endereço MAC</w:t>
      </w:r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gramStart"/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lastRenderedPageBreak/>
        <w:t>Relembrando Hexadecimal</w:t>
      </w:r>
      <w:proofErr w:type="gramEnd"/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: </w:t>
      </w:r>
      <w:r w:rsidR="001A7266">
        <w:rPr>
          <w:lang w:eastAsia="pt-BR"/>
        </w:rPr>
        <w:t>A Tabela</w:t>
      </w:r>
      <w:r w:rsidRPr="00BB55A3">
        <w:rPr>
          <w:lang w:eastAsia="pt-BR"/>
        </w:rPr>
        <w:t xml:space="preserve"> a seguir ilustra os valores decimais e hexadecimais equivalentes para o binário 0000 a 1111.</w:t>
      </w:r>
    </w:p>
    <w:p w:rsidR="00BB55A3" w:rsidRDefault="00BB55A3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324225" cy="1809750"/>
            <wp:effectExtent l="0" t="0" r="9525" b="0"/>
            <wp:docPr id="15" name="Imagem 15" descr="https://paperx-dex-assets.s3.sa-east-1.amazonaws.com/images/1626725463122-gWkoUH9m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26725463122-gWkoUH9mN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66" w:rsidRPr="00BB55A3" w:rsidRDefault="001A7266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t>Equivalências - exemplos 8 bits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: </w:t>
      </w:r>
      <w:r w:rsidR="001A7266">
        <w:rPr>
          <w:lang w:eastAsia="pt-BR"/>
        </w:rPr>
        <w:t>A Tabela</w:t>
      </w:r>
      <w:r w:rsidRPr="00BB55A3">
        <w:rPr>
          <w:lang w:eastAsia="pt-BR"/>
        </w:rPr>
        <w:t xml:space="preserve"> a seguir mostra os valores equivalentes em decimal e hexadecimal para os binários 0000000 a 11111111.</w:t>
      </w:r>
    </w:p>
    <w:p w:rsidR="00BB55A3" w:rsidRPr="00BB55A3" w:rsidRDefault="00BB55A3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919341" cy="2047875"/>
            <wp:effectExtent l="0" t="0" r="5080" b="0"/>
            <wp:docPr id="14" name="Imagem 14" descr="https://paperx-dex-assets.s3.sa-east-1.amazonaws.com/images/1626725504393-XmGt0SS5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26725504393-XmGt0SS5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47" cy="204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Pr="00BB55A3" w:rsidRDefault="001A7266" w:rsidP="001A7266">
      <w:pPr>
        <w:rPr>
          <w:color w:val="666666"/>
          <w:lang w:eastAsia="pt-BR"/>
        </w:rPr>
      </w:pPr>
      <w:r>
        <w:rPr>
          <w:lang w:eastAsia="pt-BR"/>
        </w:rPr>
        <w:t>A Figura</w:t>
      </w:r>
      <w:r w:rsidR="00BB55A3" w:rsidRPr="00BB55A3">
        <w:rPr>
          <w:lang w:eastAsia="pt-BR"/>
        </w:rPr>
        <w:t xml:space="preserve"> a seguir ilustra um exemplo de endereço MAC Ethernet.</w:t>
      </w:r>
    </w:p>
    <w:p w:rsidR="00BB55A3" w:rsidRPr="00BB55A3" w:rsidRDefault="00BB55A3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524250" cy="1257300"/>
            <wp:effectExtent l="0" t="0" r="0" b="0"/>
            <wp:docPr id="13" name="Imagem 13" descr="https://paperx-dex-assets.s3.sa-east-1.amazonaws.com/images/1626725543071-XBk3A1f0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26725543071-XBk3A1f01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Pr="001A7266" w:rsidRDefault="00BB55A3" w:rsidP="00BB55A3">
      <w:pPr>
        <w:shd w:val="clear" w:color="auto" w:fill="FFFFFF"/>
        <w:spacing w:before="0" w:after="480" w:line="480" w:lineRule="atLeast"/>
        <w:jc w:val="left"/>
        <w:rPr>
          <w:lang w:eastAsia="pt-BR"/>
        </w:rPr>
      </w:pPr>
      <w:r w:rsidRPr="00BB5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1A7266">
        <w:rPr>
          <w:lang w:eastAsia="pt-BR"/>
        </w:rPr>
        <w:t xml:space="preserve">Todos os endereços MAC devem ser exclusivos para o dispositivo Ethernet ou interface Ethernet. Para garantir isso, </w:t>
      </w:r>
      <w:r w:rsidRPr="001A7266">
        <w:rPr>
          <w:b/>
          <w:lang w:eastAsia="pt-BR"/>
        </w:rPr>
        <w:t xml:space="preserve">todos os fornecedores que vendem dispositivos Ethernet devem se registrar no IEEE para obter um código hexadecimal exclusivo de 6 (ou seja, </w:t>
      </w:r>
      <w:r w:rsidRPr="001A7266">
        <w:rPr>
          <w:b/>
          <w:lang w:eastAsia="pt-BR"/>
        </w:rPr>
        <w:lastRenderedPageBreak/>
        <w:t>24 bits ou 3 bytes) denominado identificador organizaci</w:t>
      </w:r>
      <w:r w:rsidR="001A7266" w:rsidRPr="001A7266">
        <w:rPr>
          <w:b/>
        </w:rPr>
        <w:t>onal exclusivo (OUI).</w:t>
      </w:r>
      <w:r w:rsidR="001A7266" w:rsidRPr="001A7266">
        <w:t xml:space="preserve"> A Figura</w:t>
      </w:r>
      <w:r w:rsidRPr="001A7266">
        <w:rPr>
          <w:lang w:eastAsia="pt-BR"/>
        </w:rPr>
        <w:t xml:space="preserve"> a seguir mostra a composição do endereço MAC </w:t>
      </w:r>
      <w:proofErr w:type="gramStart"/>
      <w:r w:rsidRPr="001A7266">
        <w:rPr>
          <w:lang w:eastAsia="pt-BR"/>
        </w:rPr>
        <w:t>Ethernet.​</w:t>
      </w:r>
      <w:proofErr w:type="gramEnd"/>
    </w:p>
    <w:p w:rsidR="00BB55A3" w:rsidRPr="00BB55A3" w:rsidRDefault="00BB55A3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400550" cy="1171575"/>
            <wp:effectExtent l="0" t="0" r="0" b="9525"/>
            <wp:docPr id="12" name="Imagem 12" descr="https://paperx-dex-assets.s3.sa-east-1.amazonaws.com/images/1626725670310-qXekULsU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26725670310-qXekULsU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66" w:rsidRDefault="00BB55A3" w:rsidP="001A7266">
      <w:pPr>
        <w:rPr>
          <w:color w:val="666666"/>
          <w:lang w:eastAsia="pt-BR"/>
        </w:rPr>
      </w:pPr>
      <w:r w:rsidRPr="00BB55A3">
        <w:rPr>
          <w:lang w:eastAsia="pt-BR"/>
        </w:rPr>
        <w:t>É responsabilidade do fornecedor garantir que nenhum de seus dispositivos receba o mesmo endereço MAC. Podem existir endereços MAC duplicados por erros cometidos durante a fabricação, erros em alguns métodos de implementação de máquina virtual ou modificações feitas ao usar ferramentas de </w:t>
      </w:r>
      <w:r w:rsidRPr="00BB55A3">
        <w:rPr>
          <w:i/>
          <w:iCs/>
          <w:lang w:eastAsia="pt-BR"/>
        </w:rPr>
        <w:t>software</w:t>
      </w:r>
      <w:r w:rsidRPr="00BB55A3">
        <w:rPr>
          <w:lang w:eastAsia="pt-BR"/>
        </w:rPr>
        <w:t>.</w:t>
      </w:r>
    </w:p>
    <w:p w:rsidR="001A7266" w:rsidRPr="00BB55A3" w:rsidRDefault="001A7266" w:rsidP="001A7266">
      <w:pPr>
        <w:rPr>
          <w:color w:val="666666"/>
          <w:lang w:eastAsia="pt-BR"/>
        </w:rPr>
      </w:pPr>
    </w:p>
    <w:p w:rsidR="00BB55A3" w:rsidRPr="001A7266" w:rsidRDefault="00BB55A3" w:rsidP="001A726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30"/>
          <w:szCs w:val="30"/>
          <w:lang w:eastAsia="pt-BR"/>
        </w:rPr>
        <w:t>Processamento do </w:t>
      </w:r>
      <w:r w:rsidRPr="001A7266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Frame</w:t>
      </w:r>
      <w:r w:rsidR="001A7266" w:rsidRPr="001A7266"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>:</w:t>
      </w:r>
      <w:r w:rsidR="001A726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O endereço MAC é também conhecido como “endereço gravado” (BIA - </w:t>
      </w:r>
      <w:proofErr w:type="spellStart"/>
      <w:r w:rsidRPr="00BB55A3">
        <w:rPr>
          <w:i/>
          <w:iCs/>
          <w:lang w:eastAsia="pt-BR"/>
        </w:rPr>
        <w:t>Burned</w:t>
      </w:r>
      <w:proofErr w:type="spellEnd"/>
      <w:r w:rsidRPr="00BB55A3">
        <w:rPr>
          <w:i/>
          <w:iCs/>
          <w:lang w:eastAsia="pt-BR"/>
        </w:rPr>
        <w:t xml:space="preserve">-in </w:t>
      </w:r>
      <w:proofErr w:type="spellStart"/>
      <w:r w:rsidRPr="00BB55A3">
        <w:rPr>
          <w:i/>
          <w:iCs/>
          <w:lang w:eastAsia="pt-BR"/>
        </w:rPr>
        <w:t>Address</w:t>
      </w:r>
      <w:proofErr w:type="spellEnd"/>
      <w:r w:rsidRPr="00BB55A3">
        <w:rPr>
          <w:lang w:eastAsia="pt-BR"/>
        </w:rPr>
        <w:t xml:space="preserve">) porque o endereço é codificado na memória ROM permanentemente na NIC. Em sistemas operacionais de PC modernos e </w:t>
      </w:r>
      <w:proofErr w:type="spellStart"/>
      <w:r w:rsidRPr="00BB55A3">
        <w:rPr>
          <w:lang w:eastAsia="pt-BR"/>
        </w:rPr>
        <w:t>NICs</w:t>
      </w:r>
      <w:proofErr w:type="spellEnd"/>
      <w:r w:rsidRPr="00BB55A3">
        <w:rPr>
          <w:lang w:eastAsia="pt-BR"/>
        </w:rPr>
        <w:t>, é possível alterar o endereço MAC no </w:t>
      </w:r>
      <w:r w:rsidRPr="00BB55A3">
        <w:rPr>
          <w:i/>
          <w:iCs/>
          <w:lang w:eastAsia="pt-BR"/>
        </w:rPr>
        <w:t>software</w:t>
      </w:r>
      <w:r w:rsidRPr="00BB55A3">
        <w:rPr>
          <w:lang w:eastAsia="pt-BR"/>
        </w:rPr>
        <w:t>. Isso é útil ao tentar obter acesso a uma rede que filtra com base em BIA. Logo, filtrar ou controlar o tráfego com base no endereço MAC não é mais tão seguro. Quando o computador é inicializado, a NIC copia seu endereço MAC da ROM para a RAM. Quando um dispositivo encaminha uma mensagem para uma rede Ethernet, o cabeçalho Ethernet inclui o MAC de origem e o MAC de destino. Quando uma NIC recebe um </w:t>
      </w:r>
      <w:r w:rsidRPr="00BB55A3">
        <w:rPr>
          <w:i/>
          <w:iCs/>
          <w:lang w:eastAsia="pt-BR"/>
        </w:rPr>
        <w:t>frame</w:t>
      </w:r>
      <w:r w:rsidRPr="00BB55A3">
        <w:rPr>
          <w:lang w:eastAsia="pt-BR"/>
        </w:rPr>
        <w:t> Ethernet, examina o endereço MAC de destino para ver se corresponde ao endereço MAC físico armazenado na RAM. Se não houver correspondência, o dispositivo descarta o </w:t>
      </w:r>
      <w:r w:rsidRPr="00BB55A3">
        <w:rPr>
          <w:i/>
          <w:iCs/>
          <w:lang w:eastAsia="pt-BR"/>
        </w:rPr>
        <w:t>frame</w:t>
      </w:r>
      <w:r w:rsidRPr="00BB55A3">
        <w:rPr>
          <w:lang w:eastAsia="pt-BR"/>
        </w:rPr>
        <w:t>. Se houver uma correspondência, aceita o </w:t>
      </w:r>
      <w:r w:rsidRPr="00BB55A3">
        <w:rPr>
          <w:i/>
          <w:iCs/>
          <w:lang w:eastAsia="pt-BR"/>
        </w:rPr>
        <w:t>frame</w:t>
      </w:r>
      <w:r w:rsidRPr="00BB55A3">
        <w:rPr>
          <w:lang w:eastAsia="pt-BR"/>
        </w:rPr>
        <w:t xml:space="preserve"> que passa pelas camadas OSI, onde ocorre o processo </w:t>
      </w:r>
      <w:r w:rsidR="001A7266">
        <w:rPr>
          <w:lang w:eastAsia="pt-BR"/>
        </w:rPr>
        <w:t xml:space="preserve">de </w:t>
      </w:r>
      <w:proofErr w:type="spellStart"/>
      <w:r w:rsidR="001A7266">
        <w:rPr>
          <w:lang w:eastAsia="pt-BR"/>
        </w:rPr>
        <w:t>desencapsulamento</w:t>
      </w:r>
      <w:proofErr w:type="spellEnd"/>
      <w:r w:rsidR="001A7266">
        <w:rPr>
          <w:lang w:eastAsia="pt-BR"/>
        </w:rPr>
        <w:t>. A Figura</w:t>
      </w:r>
      <w:r w:rsidRPr="00BB55A3">
        <w:rPr>
          <w:lang w:eastAsia="pt-BR"/>
        </w:rPr>
        <w:t xml:space="preserve"> a seguir ilustra o processo de encaminhamento de uma mensagem em uma rede Ethernet.</w:t>
      </w:r>
    </w:p>
    <w:p w:rsidR="00BB55A3" w:rsidRPr="00BB55A3" w:rsidRDefault="00BB55A3" w:rsidP="001A726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4543425" cy="1838325"/>
            <wp:effectExtent l="0" t="0" r="9525" b="9525"/>
            <wp:docPr id="11" name="Imagem 11" descr="https://paperx-dex-assets.s3.sa-east-1.amazonaws.com/images/1626725709684-brMqhwfT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26725709684-brMqhwfTy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1A7266">
      <w:pPr>
        <w:rPr>
          <w:color w:val="666666"/>
          <w:lang w:eastAsia="pt-BR"/>
        </w:rPr>
      </w:pPr>
      <w:r w:rsidRPr="00BB55A3">
        <w:rPr>
          <w:lang w:eastAsia="pt-BR"/>
        </w:rPr>
        <w:t>As placas de rede Ethernet também aceitarão quadros se o endereço MAC de destino for um </w:t>
      </w:r>
      <w:r w:rsidRPr="00BB55A3">
        <w:rPr>
          <w:i/>
          <w:iCs/>
          <w:lang w:eastAsia="pt-BR"/>
        </w:rPr>
        <w:t>broadcast</w:t>
      </w:r>
      <w:r w:rsidRPr="00BB55A3">
        <w:rPr>
          <w:lang w:eastAsia="pt-BR"/>
        </w:rPr>
        <w:t> ou um grupo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> do qual o</w:t>
      </w:r>
      <w:r w:rsidRPr="00BB55A3">
        <w:rPr>
          <w:i/>
          <w:iCs/>
          <w:lang w:eastAsia="pt-BR"/>
        </w:rPr>
        <w:t> host</w:t>
      </w:r>
      <w:r w:rsidRPr="00BB55A3">
        <w:rPr>
          <w:lang w:eastAsia="pt-BR"/>
        </w:rPr>
        <w:t> é membro.</w:t>
      </w:r>
      <w:r w:rsidR="001A7266">
        <w:rPr>
          <w:color w:val="666666"/>
          <w:lang w:eastAsia="pt-BR"/>
        </w:rPr>
        <w:t xml:space="preserve"> </w:t>
      </w:r>
      <w:r w:rsidRPr="00BB55A3">
        <w:rPr>
          <w:lang w:eastAsia="pt-BR"/>
        </w:rPr>
        <w:t>Qualquer dispositivo que seja a origem ou destino de um </w:t>
      </w:r>
      <w:r w:rsidRPr="00BB55A3">
        <w:rPr>
          <w:i/>
          <w:iCs/>
          <w:lang w:eastAsia="pt-BR"/>
        </w:rPr>
        <w:t>frame</w:t>
      </w:r>
      <w:r w:rsidRPr="00BB55A3">
        <w:rPr>
          <w:lang w:eastAsia="pt-BR"/>
        </w:rPr>
        <w:t> Ethernet, terá uma placa de rede Ethernet e, portanto, um endereço MAC. Isso inclui estações de trabalho, servidores, impressoras, dispositivos móveis e roteadores.</w:t>
      </w:r>
    </w:p>
    <w:p w:rsidR="001A7266" w:rsidRPr="00BB55A3" w:rsidRDefault="001A7266" w:rsidP="001A7266">
      <w:pPr>
        <w:rPr>
          <w:color w:val="666666"/>
          <w:lang w:eastAsia="pt-BR"/>
        </w:rPr>
      </w:pP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BB55A3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Unicast</w:t>
      </w:r>
      <w:proofErr w:type="spellEnd"/>
      <w:r w:rsidRPr="00BB55A3"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>: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Um endereço MAC </w:t>
      </w:r>
      <w:proofErr w:type="spellStart"/>
      <w:r w:rsidRPr="00BB55A3">
        <w:rPr>
          <w:i/>
          <w:iCs/>
          <w:lang w:eastAsia="pt-BR"/>
        </w:rPr>
        <w:t>unicast</w:t>
      </w:r>
      <w:proofErr w:type="spellEnd"/>
      <w:r w:rsidRPr="00BB55A3">
        <w:rPr>
          <w:lang w:eastAsia="pt-BR"/>
        </w:rPr>
        <w:t> é o endereço exclusivo usado quando um quadro é enviado de um único dispositivo de transmissão para um único di</w:t>
      </w:r>
      <w:r>
        <w:rPr>
          <w:lang w:eastAsia="pt-BR"/>
        </w:rPr>
        <w:t>spositivo de destino. A Figura</w:t>
      </w:r>
      <w:r w:rsidRPr="00BB55A3">
        <w:rPr>
          <w:lang w:eastAsia="pt-BR"/>
        </w:rPr>
        <w:t xml:space="preserve"> a seguir mostra um exemplo de endereço MAC </w:t>
      </w:r>
      <w:proofErr w:type="spellStart"/>
      <w:r w:rsidRPr="00BB55A3">
        <w:rPr>
          <w:i/>
          <w:iCs/>
          <w:lang w:eastAsia="pt-BR"/>
        </w:rPr>
        <w:t>unicast</w:t>
      </w:r>
      <w:proofErr w:type="spellEnd"/>
      <w:r w:rsidRPr="00BB55A3">
        <w:rPr>
          <w:i/>
          <w:iCs/>
          <w:lang w:eastAsia="pt-BR"/>
        </w:rPr>
        <w:t>.</w:t>
      </w: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038725" cy="2124075"/>
            <wp:effectExtent l="0" t="0" r="9525" b="9525"/>
            <wp:docPr id="10" name="Imagem 10" descr="https://paperx-dex-assets.s3.sa-east-1.amazonaws.com/images/1626725749758-YaI9Tkgf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26725749758-YaI9Tkgf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BB55A3">
      <w:pPr>
        <w:rPr>
          <w:color w:val="666666"/>
          <w:lang w:eastAsia="pt-BR"/>
        </w:rPr>
      </w:pPr>
      <w:r w:rsidRPr="00BB55A3">
        <w:rPr>
          <w:lang w:eastAsia="pt-BR"/>
        </w:rPr>
        <w:t>O processo que um </w:t>
      </w:r>
      <w:r w:rsidRPr="00BB55A3">
        <w:rPr>
          <w:i/>
          <w:iCs/>
          <w:lang w:eastAsia="pt-BR"/>
        </w:rPr>
        <w:t>host</w:t>
      </w:r>
      <w:r w:rsidRPr="00BB55A3">
        <w:rPr>
          <w:lang w:eastAsia="pt-BR"/>
        </w:rPr>
        <w:t> de origem usa para determinar o endereço MAC de destino associado a um endereço IPv4 é conhecido como protocolo de resolução de endereço (ARP – </w:t>
      </w:r>
      <w:proofErr w:type="spellStart"/>
      <w:r w:rsidRPr="00BB55A3">
        <w:rPr>
          <w:i/>
          <w:iCs/>
          <w:lang w:eastAsia="pt-BR"/>
        </w:rPr>
        <w:t>Address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Resolution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Protocol</w:t>
      </w:r>
      <w:proofErr w:type="spellEnd"/>
      <w:r w:rsidRPr="00BB55A3">
        <w:rPr>
          <w:lang w:eastAsia="pt-BR"/>
        </w:rPr>
        <w:t>). O processo que um </w:t>
      </w:r>
      <w:r w:rsidRPr="00BB55A3">
        <w:rPr>
          <w:i/>
          <w:iCs/>
          <w:lang w:eastAsia="pt-BR"/>
        </w:rPr>
        <w:t>host</w:t>
      </w:r>
      <w:r w:rsidRPr="00BB55A3">
        <w:rPr>
          <w:lang w:eastAsia="pt-BR"/>
        </w:rPr>
        <w:t> de origem usa para determinar o endereço MAC de destino associado a um endereço IPv6 é conhecido como descoberta de vizinho (</w:t>
      </w:r>
      <w:proofErr w:type="spellStart"/>
      <w:r w:rsidRPr="00BB55A3">
        <w:rPr>
          <w:i/>
          <w:iCs/>
          <w:lang w:eastAsia="pt-BR"/>
        </w:rPr>
        <w:t>Neighbour</w:t>
      </w:r>
      <w:proofErr w:type="spellEnd"/>
      <w:r w:rsidRPr="00BB55A3">
        <w:rPr>
          <w:i/>
          <w:iCs/>
          <w:lang w:eastAsia="pt-BR"/>
        </w:rPr>
        <w:t xml:space="preserve"> Discovery</w:t>
      </w:r>
      <w:r w:rsidRPr="00BB55A3">
        <w:rPr>
          <w:lang w:eastAsia="pt-BR"/>
        </w:rPr>
        <w:t> - ND).</w:t>
      </w:r>
    </w:p>
    <w:p w:rsidR="00BB55A3" w:rsidRPr="00BB55A3" w:rsidRDefault="00BB55A3" w:rsidP="00BB55A3">
      <w:pPr>
        <w:rPr>
          <w:color w:val="666666"/>
          <w:lang w:eastAsia="pt-BR"/>
        </w:rPr>
      </w:pP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Broadcast</w:t>
      </w:r>
      <w:r w:rsidRPr="00BB55A3"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>: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 xml:space="preserve">Um quadro de transmissão Ethernet é recebido e processado em cada dispositivo na LAN Ethernet. Tem um endereço MAC de destino de FF-FF-FF-FF-FF-FF em </w:t>
      </w:r>
      <w:r w:rsidRPr="00BB55A3">
        <w:rPr>
          <w:lang w:eastAsia="pt-BR"/>
        </w:rPr>
        <w:lastRenderedPageBreak/>
        <w:t>hexadecimal que é “inundado” para todas as portas do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Ethernet, exceto a porta de entrada. Não é encaminhado por um roteador. Se os dados encapsulados forem um pacote de broadcast IPv4, isso significa que o pacote contém um endereço IPv4 de destino que possui tudo um (1s) na parte referente ao </w:t>
      </w:r>
      <w:r w:rsidRPr="00BB55A3">
        <w:rPr>
          <w:i/>
          <w:iCs/>
          <w:lang w:eastAsia="pt-BR"/>
        </w:rPr>
        <w:t>host</w:t>
      </w:r>
      <w:r w:rsidRPr="00BB55A3">
        <w:rPr>
          <w:lang w:eastAsia="pt-BR"/>
        </w:rPr>
        <w:t>. Essa numeração no endereço significa que todos os </w:t>
      </w:r>
      <w:r w:rsidRPr="00BB55A3">
        <w:rPr>
          <w:i/>
          <w:iCs/>
          <w:lang w:eastAsia="pt-BR"/>
        </w:rPr>
        <w:t>hosts</w:t>
      </w:r>
      <w:r w:rsidRPr="00BB55A3">
        <w:rPr>
          <w:lang w:eastAsia="pt-BR"/>
        </w:rPr>
        <w:t> nessa rede local (domínio de </w:t>
      </w:r>
      <w:r w:rsidRPr="00BB55A3">
        <w:rPr>
          <w:i/>
          <w:iCs/>
          <w:lang w:eastAsia="pt-BR"/>
        </w:rPr>
        <w:t>broadcast</w:t>
      </w:r>
      <w:r w:rsidRPr="00BB55A3">
        <w:rPr>
          <w:lang w:eastAsia="pt-BR"/>
        </w:rPr>
        <w:t xml:space="preserve">) recebem </w:t>
      </w:r>
      <w:r>
        <w:rPr>
          <w:lang w:eastAsia="pt-BR"/>
        </w:rPr>
        <w:t>e processam o pacote. A Figura</w:t>
      </w:r>
      <w:r w:rsidRPr="00BB55A3">
        <w:rPr>
          <w:lang w:eastAsia="pt-BR"/>
        </w:rPr>
        <w:t xml:space="preserve"> a seguir ilustra um exemplo de endereço MAC de </w:t>
      </w:r>
      <w:r w:rsidRPr="00BB55A3">
        <w:rPr>
          <w:i/>
          <w:iCs/>
          <w:lang w:eastAsia="pt-BR"/>
        </w:rPr>
        <w:t>broadcast</w:t>
      </w:r>
      <w:r w:rsidRPr="00BB55A3">
        <w:rPr>
          <w:lang w:eastAsia="pt-BR"/>
        </w:rPr>
        <w:t>.</w:t>
      </w: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286250" cy="2114550"/>
            <wp:effectExtent l="0" t="0" r="0" b="0"/>
            <wp:docPr id="9" name="Imagem 9" descr="https://paperx-dex-assets.s3.sa-east-1.amazonaws.com/images/1626725942088-mGVm4aUR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26725942088-mGVm4aURZ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BB55A3">
      <w:pPr>
        <w:rPr>
          <w:lang w:eastAsia="pt-BR"/>
        </w:rPr>
      </w:pPr>
      <w:r w:rsidRPr="00BB55A3">
        <w:rPr>
          <w:lang w:eastAsia="pt-BR"/>
        </w:rPr>
        <w:t>O DHCP (</w:t>
      </w:r>
      <w:proofErr w:type="spellStart"/>
      <w:r w:rsidRPr="00BB55A3">
        <w:rPr>
          <w:i/>
          <w:iCs/>
          <w:lang w:eastAsia="pt-BR"/>
        </w:rPr>
        <w:t>Dynamic</w:t>
      </w:r>
      <w:proofErr w:type="spellEnd"/>
      <w:r w:rsidRPr="00BB55A3">
        <w:rPr>
          <w:i/>
          <w:iCs/>
          <w:lang w:eastAsia="pt-BR"/>
        </w:rPr>
        <w:t xml:space="preserve"> Host </w:t>
      </w:r>
      <w:proofErr w:type="spellStart"/>
      <w:r w:rsidRPr="00BB55A3">
        <w:rPr>
          <w:i/>
          <w:iCs/>
          <w:lang w:eastAsia="pt-BR"/>
        </w:rPr>
        <w:t>Configuration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Protocol</w:t>
      </w:r>
      <w:proofErr w:type="spellEnd"/>
      <w:r w:rsidRPr="00BB55A3">
        <w:rPr>
          <w:lang w:eastAsia="pt-BR"/>
        </w:rPr>
        <w:t>) para IPv4 é um exemplo de protocolo que usa endereços de transmissão Ethernet e IPv4. No entanto, nem todos os </w:t>
      </w:r>
      <w:r w:rsidRPr="00BB55A3">
        <w:rPr>
          <w:i/>
          <w:iCs/>
          <w:lang w:eastAsia="pt-BR"/>
        </w:rPr>
        <w:t>broadcasts</w:t>
      </w:r>
      <w:r w:rsidRPr="00BB55A3">
        <w:rPr>
          <w:lang w:eastAsia="pt-BR"/>
        </w:rPr>
        <w:t> Ethernet carregam um pacote de </w:t>
      </w:r>
      <w:r w:rsidRPr="00BB55A3">
        <w:rPr>
          <w:i/>
          <w:iCs/>
          <w:lang w:eastAsia="pt-BR"/>
        </w:rPr>
        <w:t>broadcast</w:t>
      </w:r>
      <w:r w:rsidRPr="00BB55A3">
        <w:rPr>
          <w:lang w:eastAsia="pt-BR"/>
        </w:rPr>
        <w:t> IPv4. Por exemplo, as solicitações ARP não usam IPv4, mas a mensagem ARP é enviada como uma transmissão Ethernet.</w:t>
      </w:r>
    </w:p>
    <w:p w:rsidR="00BB55A3" w:rsidRPr="00BB55A3" w:rsidRDefault="00BB55A3" w:rsidP="00BB55A3">
      <w:pPr>
        <w:rPr>
          <w:color w:val="666666"/>
          <w:lang w:eastAsia="pt-BR"/>
        </w:rPr>
      </w:pP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</w:pPr>
      <w:proofErr w:type="spellStart"/>
      <w:r w:rsidRPr="00BB55A3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Multicast</w:t>
      </w:r>
      <w:proofErr w:type="spellEnd"/>
      <w:r w:rsidRPr="00BB55A3">
        <w:rPr>
          <w:rFonts w:ascii="InterUI" w:eastAsia="Times New Roman" w:hAnsi="InterUI" w:cs="Times New Roman"/>
          <w:b/>
          <w:i/>
          <w:iCs/>
          <w:color w:val="000000"/>
          <w:spacing w:val="-12"/>
          <w:sz w:val="30"/>
          <w:szCs w:val="30"/>
          <w:lang w:eastAsia="pt-BR"/>
        </w:rPr>
        <w:t>: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Há um endereço MAC de destino de 01-00-5E (pacote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 xml:space="preserve"> IPv4) e um endereço MAC 33-33 (pacote </w:t>
      </w:r>
      <w:proofErr w:type="spellStart"/>
      <w:r w:rsidRPr="00BB55A3">
        <w:rPr>
          <w:lang w:eastAsia="pt-BR"/>
        </w:rPr>
        <w:t>multicast</w:t>
      </w:r>
      <w:proofErr w:type="spellEnd"/>
      <w:r w:rsidRPr="00BB55A3">
        <w:rPr>
          <w:lang w:eastAsia="pt-BR"/>
        </w:rPr>
        <w:t xml:space="preserve"> IPv6). Existem outros endereços MAC de destino de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> reservados sem ser IP, como </w:t>
      </w:r>
      <w:proofErr w:type="spellStart"/>
      <w:r w:rsidRPr="00BB55A3">
        <w:rPr>
          <w:i/>
          <w:iCs/>
          <w:lang w:eastAsia="pt-BR"/>
        </w:rPr>
        <w:t>Spanning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Tree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Protocol</w:t>
      </w:r>
      <w:proofErr w:type="spellEnd"/>
      <w:r w:rsidRPr="00BB55A3">
        <w:rPr>
          <w:lang w:eastAsia="pt-BR"/>
        </w:rPr>
        <w:t> (STP) e </w:t>
      </w:r>
      <w:r w:rsidRPr="00BB55A3">
        <w:rPr>
          <w:i/>
          <w:iCs/>
          <w:lang w:eastAsia="pt-BR"/>
        </w:rPr>
        <w:t xml:space="preserve">Link </w:t>
      </w:r>
      <w:proofErr w:type="spellStart"/>
      <w:r w:rsidRPr="00BB55A3">
        <w:rPr>
          <w:i/>
          <w:iCs/>
          <w:lang w:eastAsia="pt-BR"/>
        </w:rPr>
        <w:t>Layer</w:t>
      </w:r>
      <w:proofErr w:type="spellEnd"/>
      <w:r w:rsidRPr="00BB55A3">
        <w:rPr>
          <w:i/>
          <w:iCs/>
          <w:lang w:eastAsia="pt-BR"/>
        </w:rPr>
        <w:t xml:space="preserve"> Discovery </w:t>
      </w:r>
      <w:proofErr w:type="spellStart"/>
      <w:r w:rsidRPr="00BB55A3">
        <w:rPr>
          <w:i/>
          <w:iCs/>
          <w:lang w:eastAsia="pt-BR"/>
        </w:rPr>
        <w:t>Protocol</w:t>
      </w:r>
      <w:proofErr w:type="spellEnd"/>
      <w:r w:rsidRPr="00BB55A3">
        <w:rPr>
          <w:lang w:eastAsia="pt-BR"/>
        </w:rPr>
        <w:t> (LLDP). É “inundado” por todas as portas do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Ethernet, exceto a porta de entrada, a menos que 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esteja configurado para </w:t>
      </w:r>
      <w:proofErr w:type="spellStart"/>
      <w:r w:rsidRPr="00BB55A3">
        <w:rPr>
          <w:i/>
          <w:iCs/>
          <w:lang w:eastAsia="pt-BR"/>
        </w:rPr>
        <w:t>snooping</w:t>
      </w:r>
      <w:proofErr w:type="spellEnd"/>
      <w:r w:rsidRPr="00BB55A3">
        <w:rPr>
          <w:i/>
          <w:iCs/>
          <w:lang w:eastAsia="pt-BR"/>
        </w:rPr>
        <w:t xml:space="preserve"> 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i/>
          <w:iCs/>
          <w:lang w:eastAsia="pt-BR"/>
        </w:rPr>
        <w:t>. </w:t>
      </w:r>
      <w:r w:rsidRPr="00BB55A3">
        <w:rPr>
          <w:lang w:eastAsia="pt-BR"/>
        </w:rPr>
        <w:t>Não é encaminhado por um roteador, a menos que o roteador esteja configurado para rotear pacotes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>.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Se os dados encapsulados forem um pacote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> IP, os dispositivos pertencentes a um grupo </w:t>
      </w:r>
      <w:proofErr w:type="spellStart"/>
      <w:r w:rsidRPr="00BB55A3">
        <w:rPr>
          <w:i/>
          <w:iCs/>
          <w:lang w:eastAsia="pt-BR"/>
        </w:rPr>
        <w:t>multicas</w:t>
      </w:r>
      <w:r w:rsidRPr="00BB55A3">
        <w:rPr>
          <w:lang w:eastAsia="pt-BR"/>
        </w:rPr>
        <w:t>t</w:t>
      </w:r>
      <w:proofErr w:type="spellEnd"/>
      <w:r w:rsidRPr="00BB55A3">
        <w:rPr>
          <w:lang w:eastAsia="pt-BR"/>
        </w:rPr>
        <w:t xml:space="preserve"> são atribuídos a um endereço IP do grupo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b/>
          <w:lang w:eastAsia="pt-BR"/>
        </w:rPr>
        <w:t>.</w:t>
      </w:r>
      <w:r w:rsidRPr="00BB55A3"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b/>
          <w:lang w:eastAsia="pt-BR"/>
        </w:rPr>
        <w:t>O intervalo de endereços </w:t>
      </w:r>
      <w:proofErr w:type="spellStart"/>
      <w:r w:rsidRPr="00BB55A3">
        <w:rPr>
          <w:b/>
          <w:i/>
          <w:iCs/>
          <w:lang w:eastAsia="pt-BR"/>
        </w:rPr>
        <w:t>multicast</w:t>
      </w:r>
      <w:proofErr w:type="spellEnd"/>
      <w:r w:rsidRPr="00BB55A3">
        <w:rPr>
          <w:b/>
          <w:lang w:eastAsia="pt-BR"/>
        </w:rPr>
        <w:t xml:space="preserve"> IPv4 é de </w:t>
      </w:r>
      <w:r w:rsidRPr="00BB55A3">
        <w:rPr>
          <w:b/>
          <w:lang w:eastAsia="pt-BR"/>
        </w:rPr>
        <w:lastRenderedPageBreak/>
        <w:t>224.0.0.0 a 239.255.255.255.  O intervalo de endereços </w:t>
      </w:r>
      <w:proofErr w:type="spellStart"/>
      <w:r w:rsidRPr="00BB55A3">
        <w:rPr>
          <w:b/>
          <w:i/>
          <w:iCs/>
          <w:lang w:eastAsia="pt-BR"/>
        </w:rPr>
        <w:t>multicast</w:t>
      </w:r>
      <w:proofErr w:type="spellEnd"/>
      <w:r w:rsidRPr="00BB55A3">
        <w:rPr>
          <w:b/>
          <w:lang w:eastAsia="pt-BR"/>
        </w:rPr>
        <w:t> IPv6 começa com ff</w:t>
      </w:r>
      <w:proofErr w:type="gramStart"/>
      <w:r w:rsidRPr="00BB55A3">
        <w:rPr>
          <w:b/>
          <w:lang w:eastAsia="pt-BR"/>
        </w:rPr>
        <w:t>00 :</w:t>
      </w:r>
      <w:proofErr w:type="gramEnd"/>
      <w:r w:rsidRPr="00BB55A3">
        <w:rPr>
          <w:b/>
          <w:lang w:eastAsia="pt-BR"/>
        </w:rPr>
        <w:t>:/8.</w:t>
      </w:r>
      <w:r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 xml:space="preserve">Como os endereços </w:t>
      </w:r>
      <w:proofErr w:type="spellStart"/>
      <w:r w:rsidRPr="00BB55A3">
        <w:rPr>
          <w:lang w:eastAsia="pt-BR"/>
        </w:rPr>
        <w:t>multicast</w:t>
      </w:r>
      <w:proofErr w:type="spellEnd"/>
      <w:r w:rsidRPr="00BB55A3">
        <w:rPr>
          <w:lang w:eastAsia="pt-BR"/>
        </w:rPr>
        <w:t xml:space="preserve"> representam um grupo de endereços (às vezes chamado de grupo de </w:t>
      </w:r>
      <w:r w:rsidRPr="00BB55A3">
        <w:rPr>
          <w:i/>
          <w:iCs/>
          <w:lang w:eastAsia="pt-BR"/>
        </w:rPr>
        <w:t>hosts</w:t>
      </w:r>
      <w:r w:rsidRPr="00BB55A3">
        <w:rPr>
          <w:lang w:eastAsia="pt-BR"/>
        </w:rPr>
        <w:t>), só podem ser usados como destino de um pacote. A fonte sempre será um endereço </w:t>
      </w:r>
      <w:proofErr w:type="spellStart"/>
      <w:r w:rsidRPr="00BB55A3">
        <w:rPr>
          <w:i/>
          <w:iCs/>
          <w:lang w:eastAsia="pt-BR"/>
        </w:rPr>
        <w:t>unicast</w:t>
      </w:r>
      <w:proofErr w:type="spellEnd"/>
      <w:r>
        <w:rPr>
          <w:lang w:eastAsia="pt-BR"/>
        </w:rPr>
        <w:t>. A Figura</w:t>
      </w:r>
      <w:r w:rsidRPr="00BB55A3">
        <w:rPr>
          <w:lang w:eastAsia="pt-BR"/>
        </w:rPr>
        <w:t xml:space="preserve"> a seguir mostra um endereço MAC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>.</w:t>
      </w: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981450" cy="1962150"/>
            <wp:effectExtent l="0" t="0" r="0" b="0"/>
            <wp:docPr id="8" name="Imagem 8" descr="https://paperx-dex-assets.s3.sa-east-1.amazonaws.com/images/1626725990983-JQhJQzTD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26725990983-JQhJQzTDx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BB55A3">
      <w:pPr>
        <w:pStyle w:val="PargrafodaLista"/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BB55A3" w:rsidRPr="00BB55A3" w:rsidRDefault="00BB55A3" w:rsidP="00BB55A3">
      <w:pPr>
        <w:pStyle w:val="PargrafodaLista"/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BB55A3" w:rsidRPr="00BB55A3" w:rsidRDefault="00BB55A3" w:rsidP="00BB55A3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Tabela MAC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BB55A3">
        <w:rPr>
          <w:rFonts w:ascii="InterUI" w:eastAsia="Times New Roman" w:hAnsi="InterUI" w:cs="Times New Roman"/>
          <w:b/>
          <w:i/>
          <w:iCs/>
          <w:color w:val="000000"/>
          <w:spacing w:val="-12"/>
          <w:sz w:val="28"/>
          <w:szCs w:val="30"/>
          <w:lang w:eastAsia="pt-BR"/>
        </w:rPr>
        <w:t>Switching</w:t>
      </w:r>
      <w:proofErr w:type="spellEnd"/>
      <w:r w:rsidRPr="00BB55A3">
        <w:rPr>
          <w:rFonts w:ascii="InterUI" w:eastAsia="Times New Roman" w:hAnsi="InterUI" w:cs="Times New Roman"/>
          <w:b/>
          <w:color w:val="666666"/>
          <w:spacing w:val="-12"/>
          <w:sz w:val="28"/>
          <w:szCs w:val="30"/>
          <w:lang w:eastAsia="pt-BR"/>
        </w:rPr>
        <w:t>: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Um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Ethernet da camada 2 usa endereços MAC da camada 2 para tomar decisões de encaminhamento. Ignora completamente os dados (protocolo) sendo transportados na parte de dados do quadro, como um pacote IPv4, uma mensagem ARP ou um pacote IPv6 ND. 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toma suas decisões de encaminhamento com base exclusivamente nos endereços MAC Ethernet da camada 2. Um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Ethernet examina sua tabela de endereços MAC para tomar uma decisão de encaminhamento para cada quadro, ao contrário de </w:t>
      </w:r>
      <w:r w:rsidRPr="00BB55A3">
        <w:rPr>
          <w:i/>
          <w:iCs/>
          <w:lang w:eastAsia="pt-BR"/>
        </w:rPr>
        <w:t>hubs</w:t>
      </w:r>
      <w:r w:rsidRPr="00BB55A3">
        <w:rPr>
          <w:lang w:eastAsia="pt-BR"/>
        </w:rPr>
        <w:t> Ethernet legados que apenas repetem os bits em todas as portas, exceto na porta de entrada.</w:t>
      </w: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t>Aprendendo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: </w:t>
      </w:r>
      <w:r w:rsidRPr="00BB55A3">
        <w:rPr>
          <w:lang w:eastAsia="pt-BR"/>
        </w:rPr>
        <w:t>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constrói dinamicamente a tabela de endereços MAC examinando o endereço MAC de origem dos </w:t>
      </w:r>
      <w:r w:rsidRPr="00BB55A3">
        <w:rPr>
          <w:i/>
          <w:iCs/>
          <w:lang w:eastAsia="pt-BR"/>
        </w:rPr>
        <w:t>frames</w:t>
      </w:r>
      <w:r w:rsidRPr="00BB55A3">
        <w:rPr>
          <w:lang w:eastAsia="pt-BR"/>
        </w:rPr>
        <w:t> recebidos em uma porta.  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 xml:space="preserve"> encaminha os quadros procurando uma correspondência entre o </w:t>
      </w:r>
      <w:r w:rsidRPr="00BB55A3">
        <w:rPr>
          <w:lang w:eastAsia="pt-BR"/>
        </w:rPr>
        <w:lastRenderedPageBreak/>
        <w:t>endereço MAC e a porta na tabela. Cada quadro que entra em um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é verificado para novas informações a serem aprendidas. Faz isso examinando o endereço MAC de origem do quadro e o número da porta onde o </w:t>
      </w:r>
      <w:r w:rsidRPr="00BB55A3">
        <w:rPr>
          <w:i/>
          <w:iCs/>
          <w:lang w:eastAsia="pt-BR"/>
        </w:rPr>
        <w:t>frame</w:t>
      </w:r>
      <w:r w:rsidRPr="00BB55A3">
        <w:rPr>
          <w:lang w:eastAsia="pt-BR"/>
        </w:rPr>
        <w:t> entrou no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-  se o endereço MAC de origem não existir, então será adicionado à tabela junto com o número da porta de entrada; se existir, 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atualizará o temporizador (cronômetro) para essa entrada na tabela (por padrão, a maioria dos </w:t>
      </w:r>
      <w:r w:rsidRPr="00BB55A3">
        <w:rPr>
          <w:i/>
          <w:iCs/>
          <w:lang w:eastAsia="pt-BR"/>
        </w:rPr>
        <w:t>switches</w:t>
      </w:r>
      <w:r w:rsidRPr="00BB55A3">
        <w:rPr>
          <w:lang w:eastAsia="pt-BR"/>
        </w:rPr>
        <w:t> Ethernet mantém uma entrada na tabela por 5 minutos).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>
        <w:rPr>
          <w:lang w:eastAsia="pt-BR"/>
        </w:rPr>
        <w:t>A Figura</w:t>
      </w:r>
      <w:r w:rsidRPr="00BB55A3">
        <w:rPr>
          <w:lang w:eastAsia="pt-BR"/>
        </w:rPr>
        <w:t xml:space="preserve"> a seguir ilustra um exemplo do processo de aprendizagem do switch.</w:t>
      </w: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162425" cy="1571625"/>
            <wp:effectExtent l="0" t="0" r="9525" b="9525"/>
            <wp:docPr id="7" name="Imagem 7" descr="https://paperx-dex-assets.s3.sa-east-1.amazonaws.com/images/1626726336045-EmGhFFFN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26726336045-EmGhFFFNg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</w:pP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t>Encaminhando</w:t>
      </w:r>
      <w:r w:rsidRPr="00BB55A3">
        <w:rPr>
          <w:rFonts w:ascii="InterUI" w:eastAsia="Times New Roman" w:hAnsi="InterUI" w:cs="Times New Roman"/>
          <w:b/>
          <w:color w:val="666666"/>
          <w:spacing w:val="-12"/>
          <w:sz w:val="28"/>
          <w:szCs w:val="30"/>
          <w:lang w:eastAsia="pt-BR"/>
        </w:rPr>
        <w:t>: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Se o endereço MAC de destino for um endereço </w:t>
      </w:r>
      <w:proofErr w:type="spellStart"/>
      <w:r w:rsidRPr="00BB55A3">
        <w:rPr>
          <w:i/>
          <w:iCs/>
          <w:lang w:eastAsia="pt-BR"/>
        </w:rPr>
        <w:t>unicast</w:t>
      </w:r>
      <w:proofErr w:type="spellEnd"/>
      <w:r w:rsidRPr="00BB55A3">
        <w:rPr>
          <w:lang w:eastAsia="pt-BR"/>
        </w:rPr>
        <w:t>, 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procurará uma correspondência entre o endereço MAC de destino do quadro e uma entrada em sua tabela de endereços MAC. Se o endereço MAC de destino estiver na tabela, encaminhará o quadro pela porta especificada. Se o endereço MAC de destino não estiver na tabela, 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encaminhará o quadro por todas as portas, exceto a porta de entrada. Isso é chamado de </w:t>
      </w:r>
      <w:proofErr w:type="spellStart"/>
      <w:r w:rsidRPr="00BB55A3">
        <w:rPr>
          <w:i/>
          <w:iCs/>
          <w:lang w:eastAsia="pt-BR"/>
        </w:rPr>
        <w:t>unicast</w:t>
      </w:r>
      <w:proofErr w:type="spellEnd"/>
      <w:r>
        <w:rPr>
          <w:lang w:eastAsia="pt-BR"/>
        </w:rPr>
        <w:t> desconhecido.</w:t>
      </w:r>
      <w:r>
        <w:rPr>
          <w:color w:val="666666"/>
          <w:lang w:eastAsia="pt-BR"/>
        </w:rPr>
        <w:t xml:space="preserve"> </w:t>
      </w:r>
      <w:r w:rsidRPr="00BB55A3">
        <w:rPr>
          <w:lang w:eastAsia="pt-BR"/>
        </w:rPr>
        <w:t>Se o endereço MAC de destino for um </w:t>
      </w:r>
      <w:r w:rsidRPr="00BB55A3">
        <w:rPr>
          <w:i/>
          <w:iCs/>
          <w:lang w:eastAsia="pt-BR"/>
        </w:rPr>
        <w:t>broadcast</w:t>
      </w:r>
      <w:r w:rsidRPr="00BB55A3">
        <w:rPr>
          <w:lang w:eastAsia="pt-BR"/>
        </w:rPr>
        <w:t> ou </w:t>
      </w:r>
      <w:proofErr w:type="spellStart"/>
      <w:r w:rsidRPr="00BB55A3">
        <w:rPr>
          <w:i/>
          <w:iCs/>
          <w:lang w:eastAsia="pt-BR"/>
        </w:rPr>
        <w:t>multicast</w:t>
      </w:r>
      <w:proofErr w:type="spellEnd"/>
      <w:r w:rsidRPr="00BB55A3">
        <w:rPr>
          <w:lang w:eastAsia="pt-BR"/>
        </w:rPr>
        <w:t>, o quadro também é inundado por todas as portas, exceto a porta de entrada.</w:t>
      </w: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1609725" cy="1676400"/>
            <wp:effectExtent l="0" t="0" r="9525" b="0"/>
            <wp:docPr id="6" name="Imagem 6" descr="https://paperx-dex-assets.s3.sa-east-1.amazonaws.com/images/1626726482958-pKX6VZuY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26726482958-pKX6VZuY9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</w:pPr>
    </w:p>
    <w:p w:rsidR="00BB55A3" w:rsidRPr="00BB55A3" w:rsidRDefault="00BB55A3" w:rsidP="00BB55A3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28"/>
          <w:lang w:eastAsia="pt-BR"/>
        </w:rPr>
        <w:t>Filtrando</w:t>
      </w:r>
      <w:r w:rsidRPr="00BB55A3">
        <w:rPr>
          <w:rFonts w:ascii="InterUI" w:eastAsia="Times New Roman" w:hAnsi="InterUI" w:cs="Times New Roman"/>
          <w:b/>
          <w:color w:val="666666"/>
          <w:spacing w:val="-12"/>
          <w:sz w:val="28"/>
          <w:szCs w:val="28"/>
          <w:lang w:eastAsia="pt-BR"/>
        </w:rPr>
        <w:t>: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BB55A3">
        <w:rPr>
          <w:lang w:eastAsia="pt-BR"/>
        </w:rPr>
        <w:t>À medida que um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recebe quadros de diferentes dispositivos é capaz de preencher sua tabela de endereços MAC examinando o endereço MAC de origem de cada </w:t>
      </w:r>
      <w:r w:rsidRPr="00BB55A3">
        <w:rPr>
          <w:i/>
          <w:iCs/>
          <w:lang w:eastAsia="pt-BR"/>
        </w:rPr>
        <w:t>frame</w:t>
      </w:r>
      <w:r w:rsidRPr="00BB55A3">
        <w:rPr>
          <w:lang w:eastAsia="pt-BR"/>
        </w:rPr>
        <w:t>. Quando a tabela de endereços MAC do </w:t>
      </w:r>
      <w:r w:rsidRPr="00BB55A3">
        <w:rPr>
          <w:i/>
          <w:iCs/>
          <w:lang w:eastAsia="pt-BR"/>
        </w:rPr>
        <w:t>switch</w:t>
      </w:r>
      <w:r w:rsidRPr="00BB55A3">
        <w:rPr>
          <w:lang w:eastAsia="pt-BR"/>
        </w:rPr>
        <w:t> contém o endereço MAC de destino é capaz de filtrar o </w:t>
      </w:r>
      <w:r w:rsidRPr="00BB55A3">
        <w:rPr>
          <w:i/>
          <w:iCs/>
          <w:lang w:eastAsia="pt-BR"/>
        </w:rPr>
        <w:t>frame</w:t>
      </w:r>
      <w:r w:rsidRPr="00BB55A3">
        <w:rPr>
          <w:lang w:eastAsia="pt-BR"/>
        </w:rPr>
        <w:t> e e</w:t>
      </w:r>
      <w:r>
        <w:rPr>
          <w:lang w:eastAsia="pt-BR"/>
        </w:rPr>
        <w:t>ncaminhar para uma única porta.</w:t>
      </w: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012591" cy="1533525"/>
            <wp:effectExtent l="0" t="0" r="6985" b="0"/>
            <wp:docPr id="5" name="Imagem 5" descr="https://paperx-dex-assets.s3.sa-east-1.amazonaws.com/images/1626726551718-GUAblbPn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26726551718-GUAblbPnj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57" cy="15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BB55A3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</w:pPr>
    </w:p>
    <w:p w:rsidR="00BB55A3" w:rsidRPr="00BB55A3" w:rsidRDefault="00BB55A3" w:rsidP="00BB55A3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B55A3">
        <w:rPr>
          <w:rFonts w:ascii="InterUI" w:eastAsia="Times New Roman" w:hAnsi="InterUI" w:cs="Times New Roman"/>
          <w:b/>
          <w:color w:val="000000"/>
          <w:spacing w:val="-12"/>
          <w:sz w:val="28"/>
          <w:szCs w:val="30"/>
          <w:lang w:eastAsia="pt-BR"/>
        </w:rPr>
        <w:t>Exemplificando:</w:t>
      </w:r>
      <w:r w:rsidRPr="00BB55A3">
        <w:rPr>
          <w:rFonts w:ascii="InterUI" w:eastAsia="Times New Roman" w:hAnsi="InterUI" w:cs="Times New Roman"/>
          <w:b/>
          <w:color w:val="666666"/>
          <w:spacing w:val="-12"/>
          <w:sz w:val="28"/>
          <w:szCs w:val="30"/>
          <w:lang w:eastAsia="pt-BR"/>
        </w:rPr>
        <w:t xml:space="preserve"> </w:t>
      </w:r>
      <w:r w:rsidRPr="00BB55A3">
        <w:rPr>
          <w:i/>
          <w:lang w:eastAsia="pt-BR"/>
        </w:rPr>
        <w:t>A Figura a seguir mostra um exemplo do processo de enviar um pacote do PC A para o PC B em uma rede local com acesso à Internet.</w:t>
      </w: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343977" cy="1666875"/>
            <wp:effectExtent l="0" t="0" r="0" b="0"/>
            <wp:docPr id="4" name="Imagem 4" descr="https://paperx-dex-assets.s3.sa-east-1.amazonaws.com/images/1626726617549-rSgkDFEz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26726617549-rSgkDFEzI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73" cy="167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Pr="001A7266" w:rsidRDefault="00BB55A3" w:rsidP="00BB55A3">
      <w:pPr>
        <w:rPr>
          <w:color w:val="666666"/>
          <w:lang w:eastAsia="pt-BR"/>
        </w:rPr>
      </w:pPr>
      <w:r w:rsidRPr="001A7266">
        <w:rPr>
          <w:lang w:eastAsia="pt-BR"/>
        </w:rPr>
        <w:t>A Figura a seguir ilustra um exemplo do processo de enviar um pacote do PC B para o PC A.</w:t>
      </w:r>
    </w:p>
    <w:p w:rsidR="00BB55A3" w:rsidRPr="00BB55A3" w:rsidRDefault="00BB55A3" w:rsidP="00BB55A3">
      <w:pPr>
        <w:shd w:val="clear" w:color="auto" w:fill="FFFFFF"/>
        <w:spacing w:before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590925" cy="1377913"/>
            <wp:effectExtent l="0" t="0" r="0" b="0"/>
            <wp:docPr id="3" name="Imagem 3" descr="https://paperx-dex-assets.s3.sa-east-1.amazonaws.com/images/1626726663255-tmNLgCb2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26726663255-tmNLgCb2Z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00" cy="13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Pr="00BB55A3" w:rsidRDefault="00BB55A3" w:rsidP="00BB55A3">
      <w:pPr>
        <w:pStyle w:val="SemEspaamento"/>
        <w:rPr>
          <w:color w:val="666666"/>
          <w:lang w:eastAsia="pt-BR"/>
        </w:rPr>
      </w:pPr>
      <w:proofErr w:type="gramStart"/>
      <w:r w:rsidRPr="00BB55A3">
        <w:rPr>
          <w:color w:val="666666"/>
          <w:lang w:eastAsia="pt-BR"/>
        </w:rPr>
        <w:t>​</w:t>
      </w:r>
      <w:r w:rsidRPr="00BB55A3">
        <w:rPr>
          <w:lang w:eastAsia="pt-BR"/>
        </w:rPr>
        <w:t>Quando</w:t>
      </w:r>
      <w:proofErr w:type="gramEnd"/>
      <w:r w:rsidRPr="00BB55A3">
        <w:rPr>
          <w:lang w:eastAsia="pt-BR"/>
        </w:rPr>
        <w:t xml:space="preserve"> um dispositivo está em uma rede remota o quadro Ethernet não pode ser enviado diretamente ao dispositivo de destino. Em vez disso, o quadro Ethernet é enviado ao endereço MAC do </w:t>
      </w:r>
      <w:r w:rsidRPr="00BB55A3">
        <w:rPr>
          <w:i/>
          <w:iCs/>
          <w:color w:val="666666"/>
          <w:lang w:eastAsia="pt-BR"/>
        </w:rPr>
        <w:t>gateway</w:t>
      </w:r>
      <w:r w:rsidRPr="00BB55A3">
        <w:rPr>
          <w:lang w:eastAsia="pt-BR"/>
        </w:rPr>
        <w:t> </w:t>
      </w:r>
      <w:r>
        <w:rPr>
          <w:lang w:eastAsia="pt-BR"/>
        </w:rPr>
        <w:t xml:space="preserve">padrão, o roteador. A Figura </w:t>
      </w:r>
      <w:r w:rsidRPr="00BB55A3">
        <w:rPr>
          <w:lang w:eastAsia="pt-BR"/>
        </w:rPr>
        <w:t xml:space="preserve">a seguir mostra um exemplo do processo de enviar um pacote do PC A para </w:t>
      </w:r>
      <w:proofErr w:type="gramStart"/>
      <w:r w:rsidRPr="00BB55A3">
        <w:rPr>
          <w:lang w:eastAsia="pt-BR"/>
        </w:rPr>
        <w:t>Internet.</w:t>
      </w:r>
      <w:r w:rsidRPr="00BB55A3">
        <w:rPr>
          <w:color w:val="666666"/>
          <w:lang w:eastAsia="pt-BR"/>
        </w:rPr>
        <w:t>​</w:t>
      </w:r>
      <w:proofErr w:type="gramEnd"/>
    </w:p>
    <w:p w:rsidR="00BB55A3" w:rsidRPr="00BB55A3" w:rsidRDefault="00BB55A3" w:rsidP="00BB55A3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800475" cy="1455641"/>
            <wp:effectExtent l="0" t="0" r="0" b="0"/>
            <wp:docPr id="2" name="Imagem 2" descr="https://paperx-dex-assets.s3.sa-east-1.amazonaws.com/images/1626726706415-Tqs87lyO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26726706415-Tqs87lyOO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02" cy="14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3" w:rsidRDefault="00BB55A3" w:rsidP="00BB55A3">
      <w:pPr>
        <w:rPr>
          <w:i/>
          <w:lang w:eastAsia="pt-BR"/>
        </w:rPr>
      </w:pPr>
    </w:p>
    <w:p w:rsidR="00BB55A3" w:rsidRPr="00BB55A3" w:rsidRDefault="00BB55A3" w:rsidP="00BB55A3">
      <w:pPr>
        <w:rPr>
          <w:color w:val="666666"/>
          <w:lang w:eastAsia="pt-BR"/>
        </w:rPr>
      </w:pPr>
      <w:r w:rsidRPr="001A7266">
        <w:rPr>
          <w:lang w:eastAsia="pt-BR"/>
        </w:rPr>
        <w:t>A Figura a seguir ilustra um exemplo do processo de enviar um pacote da Internet para o PC A.</w:t>
      </w:r>
    </w:p>
    <w:p w:rsidR="00BB55A3" w:rsidRDefault="00BB55A3" w:rsidP="00BB55A3">
      <w:pPr>
        <w:jc w:val="center"/>
      </w:pPr>
      <w:r w:rsidRPr="00BB55A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829050" cy="1605514"/>
            <wp:effectExtent l="0" t="0" r="0" b="0"/>
            <wp:docPr id="1" name="Imagem 1" descr="https://paperx-dex-assets.s3.sa-east-1.amazonaws.com/images/1626726743122-c3b7amQi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26726743122-c3b7amQiZ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92" cy="161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1C69"/>
    <w:multiLevelType w:val="hybridMultilevel"/>
    <w:tmpl w:val="90E405A2"/>
    <w:lvl w:ilvl="0" w:tplc="251857E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278A"/>
    <w:multiLevelType w:val="hybridMultilevel"/>
    <w:tmpl w:val="33FA66C0"/>
    <w:lvl w:ilvl="0" w:tplc="251857E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504E"/>
    <w:multiLevelType w:val="hybridMultilevel"/>
    <w:tmpl w:val="E0A49032"/>
    <w:lvl w:ilvl="0" w:tplc="F272C0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365"/>
    <w:multiLevelType w:val="hybridMultilevel"/>
    <w:tmpl w:val="CC3A7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154A"/>
    <w:multiLevelType w:val="hybridMultilevel"/>
    <w:tmpl w:val="D952B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34621"/>
    <w:multiLevelType w:val="multilevel"/>
    <w:tmpl w:val="55C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02357"/>
    <w:multiLevelType w:val="hybridMultilevel"/>
    <w:tmpl w:val="08B2068C"/>
    <w:lvl w:ilvl="0" w:tplc="251857E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64A45"/>
    <w:multiLevelType w:val="multilevel"/>
    <w:tmpl w:val="F46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5504F"/>
    <w:multiLevelType w:val="hybridMultilevel"/>
    <w:tmpl w:val="727EE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A46B5"/>
    <w:multiLevelType w:val="multilevel"/>
    <w:tmpl w:val="A20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85"/>
    <w:rsid w:val="000C7AFA"/>
    <w:rsid w:val="001A7266"/>
    <w:rsid w:val="006920B5"/>
    <w:rsid w:val="00883F89"/>
    <w:rsid w:val="009A6F85"/>
    <w:rsid w:val="00A44D17"/>
    <w:rsid w:val="00BB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140F"/>
  <w15:chartTrackingRefBased/>
  <w15:docId w15:val="{E2206EC4-B241-40AC-B931-5FB1D1A0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BB55A3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55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55A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55A3"/>
    <w:rPr>
      <w:b/>
      <w:bCs/>
    </w:rPr>
  </w:style>
  <w:style w:type="character" w:styleId="nfase">
    <w:name w:val="Emphasis"/>
    <w:basedOn w:val="Fontepargpadro"/>
    <w:uiPriority w:val="20"/>
    <w:qFormat/>
    <w:rsid w:val="00BB55A3"/>
    <w:rPr>
      <w:i/>
      <w:iCs/>
    </w:rPr>
  </w:style>
  <w:style w:type="paragraph" w:styleId="SemEspaamento">
    <w:name w:val="No Spacing"/>
    <w:uiPriority w:val="1"/>
    <w:qFormat/>
    <w:rsid w:val="00BB55A3"/>
    <w:pPr>
      <w:spacing w:after="0" w:line="240" w:lineRule="auto"/>
      <w:jc w:val="both"/>
    </w:pPr>
    <w:rPr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BB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1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7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5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2007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2023-11-02T14:01:00Z</dcterms:created>
  <dcterms:modified xsi:type="dcterms:W3CDTF">2023-11-02T14:21:00Z</dcterms:modified>
</cp:coreProperties>
</file>