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0D5" w:rsidRPr="008350D5" w:rsidRDefault="008350D5" w:rsidP="008350D5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82"/>
          <w:szCs w:val="84"/>
          <w:lang w:eastAsia="pt-BR"/>
        </w:rPr>
      </w:pPr>
      <w:r w:rsidRPr="008350D5">
        <w:rPr>
          <w:rFonts w:ascii="AprovaSansBlack" w:eastAsia="Times New Roman" w:hAnsi="AprovaSansBlack" w:cs="Times New Roman"/>
          <w:b/>
          <w:bCs/>
          <w:color w:val="auto"/>
          <w:spacing w:val="-36"/>
          <w:sz w:val="82"/>
          <w:szCs w:val="84"/>
          <w:lang w:eastAsia="pt-BR"/>
        </w:rPr>
        <w:t>Outros conceitos de orientação a objetos</w:t>
      </w:r>
    </w:p>
    <w:p w:rsidR="008350D5" w:rsidRDefault="008350D5" w:rsidP="008350D5">
      <w:pPr>
        <w:pStyle w:val="PargrafodaLista"/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8350D5" w:rsidRDefault="008350D5" w:rsidP="008350D5">
      <w:pPr>
        <w:pStyle w:val="PargrafodaLista"/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8350D5" w:rsidRDefault="008350D5" w:rsidP="008350D5">
      <w:pPr>
        <w:pStyle w:val="PargrafodaLista"/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8350D5" w:rsidRPr="008350D5" w:rsidRDefault="008350D5" w:rsidP="008350D5">
      <w:pPr>
        <w:pStyle w:val="PargrafodaLista"/>
        <w:numPr>
          <w:ilvl w:val="0"/>
          <w:numId w:val="3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350D5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P</w:t>
      </w:r>
      <w:r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ilares da Orientação a Objeto</w:t>
      </w:r>
    </w:p>
    <w:p w:rsidR="008350D5" w:rsidRPr="008350D5" w:rsidRDefault="008350D5" w:rsidP="008350D5">
      <w:pPr>
        <w:rPr>
          <w:color w:val="666666"/>
          <w:lang w:eastAsia="pt-BR"/>
        </w:rPr>
      </w:pPr>
      <w:r>
        <w:rPr>
          <w:lang w:eastAsia="pt-BR"/>
        </w:rPr>
        <w:tab/>
      </w:r>
      <w:r w:rsidRPr="008350D5">
        <w:rPr>
          <w:lang w:eastAsia="pt-BR"/>
        </w:rPr>
        <w:t>O paradigma de programação Orientado a Objetos define 4 pilares considerados na definição de sua estrutura. São eles: Abstração, Encapsulamento, Herança e Polimorfismo.</w:t>
      </w:r>
    </w:p>
    <w:p w:rsidR="008350D5" w:rsidRPr="008350D5" w:rsidRDefault="008350D5" w:rsidP="008350D5">
      <w:pPr>
        <w:pStyle w:val="SemEspaamento"/>
      </w:pPr>
      <w:r w:rsidRPr="008350D5">
        <w:rPr>
          <w:b/>
        </w:rPr>
        <w:t>Abstração</w:t>
      </w:r>
      <w:r w:rsidRPr="008350D5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t xml:space="preserve">: </w:t>
      </w:r>
      <w:r w:rsidRPr="008350D5">
        <w:t xml:space="preserve">quando se fala em abstração na Orientação a Objetos busca-se um </w:t>
      </w:r>
      <w:r w:rsidRPr="008350D5">
        <w:rPr>
          <w:highlight w:val="darkGray"/>
        </w:rPr>
        <w:t>olhar isolado ao objeto de uma forma geral, definindo o que deve ser feito e não o como deve se fazer.</w:t>
      </w:r>
      <w:r w:rsidRPr="008350D5">
        <w:t>  A abstração é aplicada com as classes abstratas e interfaces, que definem um contrato com outras classes relacionadas.</w:t>
      </w:r>
    </w:p>
    <w:p w:rsidR="008350D5" w:rsidRPr="008350D5" w:rsidRDefault="008350D5" w:rsidP="008350D5">
      <w:pPr>
        <w:rPr>
          <w:color w:val="666666"/>
          <w:lang w:eastAsia="pt-BR"/>
        </w:rPr>
      </w:pPr>
      <w:r w:rsidRPr="008350D5">
        <w:rPr>
          <w:b/>
          <w:bCs/>
          <w:lang w:eastAsia="pt-BR"/>
        </w:rPr>
        <w:t>Encapsulamento</w:t>
      </w:r>
      <w:r w:rsidRPr="008350D5">
        <w:rPr>
          <w:lang w:eastAsia="pt-BR"/>
        </w:rPr>
        <w:t xml:space="preserve">: os dados na Orientação a Objetos são </w:t>
      </w:r>
      <w:r w:rsidRPr="008350D5">
        <w:rPr>
          <w:highlight w:val="darkGray"/>
          <w:lang w:eastAsia="pt-BR"/>
        </w:rPr>
        <w:t>protegidos através do acesso somente pelos seus atributos (identificadores) e métodos (comportamentos).</w:t>
      </w:r>
      <w:r w:rsidRPr="008350D5">
        <w:rPr>
          <w:lang w:eastAsia="pt-BR"/>
        </w:rPr>
        <w:t xml:space="preserve"> À essa proteção denominamos Encapsulamento. Analogicamente podemos pensar em um ovo, onde a gema seria os dados e a clara os métodos e atributos que os cerca.</w:t>
      </w:r>
      <w:r>
        <w:rPr>
          <w:color w:val="666666"/>
          <w:lang w:eastAsia="pt-BR"/>
        </w:rPr>
        <w:t xml:space="preserve"> </w:t>
      </w:r>
      <w:r w:rsidRPr="008350D5">
        <w:rPr>
          <w:lang w:eastAsia="pt-BR"/>
        </w:rPr>
        <w:t>Em uma classe na linguagem Java por exempl</w:t>
      </w:r>
      <w:r>
        <w:rPr>
          <w:lang w:eastAsia="pt-BR"/>
        </w:rPr>
        <w:t xml:space="preserve">o, usamos os métodos </w:t>
      </w:r>
      <w:proofErr w:type="spellStart"/>
      <w:r w:rsidRPr="008350D5">
        <w:rPr>
          <w:highlight w:val="darkGray"/>
          <w:lang w:eastAsia="pt-BR"/>
        </w:rPr>
        <w:t>Getters</w:t>
      </w:r>
      <w:proofErr w:type="spellEnd"/>
      <w:r w:rsidRPr="008350D5">
        <w:rPr>
          <w:highlight w:val="darkGray"/>
          <w:lang w:eastAsia="pt-BR"/>
        </w:rPr>
        <w:t xml:space="preserve"> e </w:t>
      </w:r>
      <w:proofErr w:type="spellStart"/>
      <w:r w:rsidRPr="008350D5">
        <w:rPr>
          <w:highlight w:val="darkGray"/>
          <w:lang w:eastAsia="pt-BR"/>
        </w:rPr>
        <w:t>Setters</w:t>
      </w:r>
      <w:proofErr w:type="spellEnd"/>
      <w:r w:rsidRPr="008350D5">
        <w:rPr>
          <w:lang w:eastAsia="pt-BR"/>
        </w:rPr>
        <w:t xml:space="preserve"> que tem o objetivo de controlar o acesso a cada um dos atributos e operações de uma certa classe. Ou seja, tem a função de disponibilizar externamente os métodos que alteram e acessam (lê) os atributos de uma classe.</w:t>
      </w:r>
    </w:p>
    <w:p w:rsidR="008350D5" w:rsidRPr="008350D5" w:rsidRDefault="008350D5" w:rsidP="008350D5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8350D5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117418" cy="2400300"/>
            <wp:effectExtent l="0" t="0" r="7620" b="0"/>
            <wp:docPr id="6" name="Imagem 6" descr="https://paperx-dex-assets.s3.sa-east-1.amazonaws.com/images/1667586919743-uqTO8Zkr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67586919743-uqTO8ZkrZ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492" cy="240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0D5" w:rsidRPr="008350D5" w:rsidRDefault="008350D5" w:rsidP="008350D5">
      <w:pPr>
        <w:rPr>
          <w:color w:val="666666"/>
          <w:lang w:eastAsia="pt-BR"/>
        </w:rPr>
      </w:pPr>
      <w:r w:rsidRPr="008350D5">
        <w:rPr>
          <w:b/>
          <w:bCs/>
          <w:lang w:eastAsia="pt-BR"/>
        </w:rPr>
        <w:lastRenderedPageBreak/>
        <w:t>Herança</w:t>
      </w:r>
      <w:r>
        <w:rPr>
          <w:lang w:eastAsia="pt-BR"/>
        </w:rPr>
        <w:t>:</w:t>
      </w:r>
      <w:r w:rsidRPr="008350D5">
        <w:rPr>
          <w:lang w:eastAsia="pt-BR"/>
        </w:rPr>
        <w:t xml:space="preserve"> Mecanismo que </w:t>
      </w:r>
      <w:r w:rsidRPr="008350D5">
        <w:rPr>
          <w:highlight w:val="darkGray"/>
          <w:lang w:eastAsia="pt-BR"/>
        </w:rPr>
        <w:t>permite definir uma nova classe (subclasse) a partir de uma classe que já existe (superclasse).</w:t>
      </w:r>
      <w:r w:rsidRPr="008350D5">
        <w:rPr>
          <w:lang w:eastAsia="pt-BR"/>
        </w:rPr>
        <w:t xml:space="preserve"> Uma classe “filha” herda comportamentos e atributos da classe “pai”. É identificado como </w:t>
      </w:r>
      <w:r w:rsidRPr="008350D5">
        <w:rPr>
          <w:highlight w:val="darkGray"/>
          <w:lang w:eastAsia="pt-BR"/>
        </w:rPr>
        <w:t>relacionamento de É-UM.</w:t>
      </w:r>
    </w:p>
    <w:p w:rsidR="008350D5" w:rsidRPr="008350D5" w:rsidRDefault="008350D5" w:rsidP="008350D5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8350D5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972050" cy="2028457"/>
            <wp:effectExtent l="0" t="0" r="0" b="0"/>
            <wp:docPr id="5" name="Imagem 5" descr="https://paperx-dex-assets.s3.sa-east-1.amazonaws.com/images/1667586941912-xWU1gjkb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67586941912-xWU1gjkbi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71" cy="203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0D5" w:rsidRPr="008350D5" w:rsidRDefault="008350D5" w:rsidP="008350D5">
      <w:pPr>
        <w:rPr>
          <w:color w:val="666666"/>
          <w:lang w:eastAsia="pt-BR"/>
        </w:rPr>
      </w:pPr>
      <w:r w:rsidRPr="008350D5">
        <w:rPr>
          <w:lang w:eastAsia="pt-BR"/>
        </w:rPr>
        <w:t>A herança é implementada a partir da representação da generalização e especificação de um objeto:</w:t>
      </w:r>
    </w:p>
    <w:p w:rsidR="008350D5" w:rsidRPr="008350D5" w:rsidRDefault="008350D5" w:rsidP="008350D5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 w:rsidRPr="008350D5">
        <w:rPr>
          <w:lang w:eastAsia="pt-BR"/>
        </w:rPr>
        <w:t xml:space="preserve">A generalização </w:t>
      </w:r>
      <w:r w:rsidRPr="008350D5">
        <w:rPr>
          <w:highlight w:val="darkGray"/>
          <w:lang w:eastAsia="pt-BR"/>
        </w:rPr>
        <w:t>representa as superclasses e nela são definidos os atributos e comportamentos que estarão sendo definidos a todos os objetos das classes (especializações) ligadas a ela</w:t>
      </w:r>
      <w:r w:rsidRPr="008350D5">
        <w:rPr>
          <w:lang w:eastAsia="pt-BR"/>
        </w:rPr>
        <w:t>. As classes que representam a generalização (superclasse) são chamadas também de classes mãe.</w:t>
      </w:r>
    </w:p>
    <w:p w:rsidR="008350D5" w:rsidRPr="008350D5" w:rsidRDefault="008350D5" w:rsidP="008350D5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 w:rsidRPr="008350D5">
        <w:rPr>
          <w:lang w:eastAsia="pt-BR"/>
        </w:rPr>
        <w:t xml:space="preserve">A especialização </w:t>
      </w:r>
      <w:r w:rsidRPr="008350D5">
        <w:rPr>
          <w:highlight w:val="darkGray"/>
          <w:lang w:eastAsia="pt-BR"/>
        </w:rPr>
        <w:t>representa as subclasses e nela são definidos os atributos e comportamentos que estarão representando somente seus próprios objetos.</w:t>
      </w:r>
      <w:r w:rsidRPr="008350D5">
        <w:rPr>
          <w:lang w:eastAsia="pt-BR"/>
        </w:rPr>
        <w:t xml:space="preserve"> As classes que representam a especialização (subclasse) são chamadas também de classes filhas.</w:t>
      </w:r>
    </w:p>
    <w:p w:rsidR="008350D5" w:rsidRPr="008350D5" w:rsidRDefault="008350D5" w:rsidP="008350D5">
      <w:pPr>
        <w:rPr>
          <w:color w:val="666666"/>
          <w:lang w:eastAsia="pt-BR"/>
        </w:rPr>
      </w:pPr>
      <w:r w:rsidRPr="008350D5">
        <w:rPr>
          <w:lang w:eastAsia="pt-BR"/>
        </w:rPr>
        <w:t xml:space="preserve">Como exemplo, observando a figura a seguir, CLIENTE possui os atributos código e endereço e o método </w:t>
      </w:r>
      <w:proofErr w:type="spellStart"/>
      <w:proofErr w:type="gramStart"/>
      <w:r w:rsidRPr="008350D5">
        <w:rPr>
          <w:lang w:eastAsia="pt-BR"/>
        </w:rPr>
        <w:t>localizarEndereço</w:t>
      </w:r>
      <w:proofErr w:type="spellEnd"/>
      <w:r w:rsidRPr="008350D5">
        <w:rPr>
          <w:lang w:eastAsia="pt-BR"/>
        </w:rPr>
        <w:t>(</w:t>
      </w:r>
      <w:proofErr w:type="gramEnd"/>
      <w:r w:rsidRPr="008350D5">
        <w:rPr>
          <w:lang w:eastAsia="pt-BR"/>
        </w:rPr>
        <w:t xml:space="preserve">), que serão também atributos e métodos de </w:t>
      </w:r>
      <w:proofErr w:type="spellStart"/>
      <w:r w:rsidRPr="008350D5">
        <w:rPr>
          <w:lang w:eastAsia="pt-BR"/>
        </w:rPr>
        <w:t>ClienteFísico</w:t>
      </w:r>
      <w:proofErr w:type="spellEnd"/>
      <w:r w:rsidRPr="008350D5">
        <w:rPr>
          <w:lang w:eastAsia="pt-BR"/>
        </w:rPr>
        <w:t xml:space="preserve"> e </w:t>
      </w:r>
      <w:proofErr w:type="spellStart"/>
      <w:r w:rsidRPr="008350D5">
        <w:rPr>
          <w:lang w:eastAsia="pt-BR"/>
        </w:rPr>
        <w:t>ClienteJurídico</w:t>
      </w:r>
      <w:proofErr w:type="spellEnd"/>
      <w:r w:rsidRPr="008350D5">
        <w:rPr>
          <w:lang w:eastAsia="pt-BR"/>
        </w:rPr>
        <w:t xml:space="preserve">. Desta forma, </w:t>
      </w:r>
      <w:proofErr w:type="spellStart"/>
      <w:r w:rsidRPr="008350D5">
        <w:rPr>
          <w:lang w:eastAsia="pt-BR"/>
        </w:rPr>
        <w:t>ClienteFìsico</w:t>
      </w:r>
      <w:proofErr w:type="spellEnd"/>
      <w:r w:rsidRPr="008350D5">
        <w:rPr>
          <w:lang w:eastAsia="pt-BR"/>
        </w:rPr>
        <w:t xml:space="preserve"> terá como atributo: </w:t>
      </w:r>
      <w:proofErr w:type="spellStart"/>
      <w:r w:rsidRPr="008350D5">
        <w:rPr>
          <w:lang w:eastAsia="pt-BR"/>
        </w:rPr>
        <w:t>codigo</w:t>
      </w:r>
      <w:proofErr w:type="spellEnd"/>
      <w:r w:rsidRPr="008350D5">
        <w:rPr>
          <w:lang w:eastAsia="pt-BR"/>
        </w:rPr>
        <w:t xml:space="preserve">, endereço, nome e </w:t>
      </w:r>
      <w:proofErr w:type="spellStart"/>
      <w:r w:rsidRPr="008350D5">
        <w:rPr>
          <w:lang w:eastAsia="pt-BR"/>
        </w:rPr>
        <w:t>cpf</w:t>
      </w:r>
      <w:proofErr w:type="spellEnd"/>
      <w:r w:rsidRPr="008350D5">
        <w:rPr>
          <w:lang w:eastAsia="pt-BR"/>
        </w:rPr>
        <w:t xml:space="preserve"> e, métodos: </w:t>
      </w:r>
      <w:proofErr w:type="spellStart"/>
      <w:proofErr w:type="gramStart"/>
      <w:r w:rsidRPr="008350D5">
        <w:rPr>
          <w:lang w:eastAsia="pt-BR"/>
        </w:rPr>
        <w:t>LocalizaEndereço</w:t>
      </w:r>
      <w:proofErr w:type="spellEnd"/>
      <w:r w:rsidRPr="008350D5">
        <w:rPr>
          <w:lang w:eastAsia="pt-BR"/>
        </w:rPr>
        <w:t>(</w:t>
      </w:r>
      <w:proofErr w:type="gramEnd"/>
      <w:r w:rsidRPr="008350D5">
        <w:rPr>
          <w:lang w:eastAsia="pt-BR"/>
        </w:rPr>
        <w:t xml:space="preserve">) e </w:t>
      </w:r>
      <w:proofErr w:type="spellStart"/>
      <w:r w:rsidRPr="008350D5">
        <w:rPr>
          <w:lang w:eastAsia="pt-BR"/>
        </w:rPr>
        <w:t>VerificarCPF</w:t>
      </w:r>
      <w:proofErr w:type="spellEnd"/>
      <w:r w:rsidRPr="008350D5">
        <w:rPr>
          <w:lang w:eastAsia="pt-BR"/>
        </w:rPr>
        <w:t xml:space="preserve">(), assim como </w:t>
      </w:r>
      <w:proofErr w:type="spellStart"/>
      <w:r w:rsidRPr="008350D5">
        <w:rPr>
          <w:lang w:eastAsia="pt-BR"/>
        </w:rPr>
        <w:t>ClienteJuridico</w:t>
      </w:r>
      <w:proofErr w:type="spellEnd"/>
      <w:r w:rsidRPr="008350D5">
        <w:rPr>
          <w:lang w:eastAsia="pt-BR"/>
        </w:rPr>
        <w:t xml:space="preserve"> terá como atributo: </w:t>
      </w:r>
      <w:proofErr w:type="spellStart"/>
      <w:r w:rsidRPr="008350D5">
        <w:rPr>
          <w:lang w:eastAsia="pt-BR"/>
        </w:rPr>
        <w:t>codigo</w:t>
      </w:r>
      <w:proofErr w:type="spellEnd"/>
      <w:r w:rsidRPr="008350D5">
        <w:rPr>
          <w:lang w:eastAsia="pt-BR"/>
        </w:rPr>
        <w:t xml:space="preserve">, endereço, </w:t>
      </w:r>
      <w:proofErr w:type="spellStart"/>
      <w:r w:rsidRPr="008350D5">
        <w:rPr>
          <w:lang w:eastAsia="pt-BR"/>
        </w:rPr>
        <w:t>cnpj</w:t>
      </w:r>
      <w:proofErr w:type="spellEnd"/>
      <w:r w:rsidRPr="008350D5">
        <w:rPr>
          <w:lang w:eastAsia="pt-BR"/>
        </w:rPr>
        <w:t xml:space="preserve"> e </w:t>
      </w:r>
      <w:proofErr w:type="spellStart"/>
      <w:r w:rsidRPr="008350D5">
        <w:rPr>
          <w:lang w:eastAsia="pt-BR"/>
        </w:rPr>
        <w:t>RazaoSocial</w:t>
      </w:r>
      <w:proofErr w:type="spellEnd"/>
      <w:r w:rsidRPr="008350D5">
        <w:rPr>
          <w:lang w:eastAsia="pt-BR"/>
        </w:rPr>
        <w:t xml:space="preserve"> e, métodos: </w:t>
      </w:r>
      <w:proofErr w:type="spellStart"/>
      <w:r w:rsidRPr="008350D5">
        <w:rPr>
          <w:lang w:eastAsia="pt-BR"/>
        </w:rPr>
        <w:t>LocalizaEndereço</w:t>
      </w:r>
      <w:proofErr w:type="spellEnd"/>
      <w:r w:rsidRPr="008350D5">
        <w:rPr>
          <w:lang w:eastAsia="pt-BR"/>
        </w:rPr>
        <w:t xml:space="preserve">() e </w:t>
      </w:r>
      <w:proofErr w:type="spellStart"/>
      <w:r w:rsidRPr="008350D5">
        <w:rPr>
          <w:lang w:eastAsia="pt-BR"/>
        </w:rPr>
        <w:t>VerificarCNPJ</w:t>
      </w:r>
      <w:proofErr w:type="spellEnd"/>
      <w:r w:rsidRPr="008350D5">
        <w:rPr>
          <w:lang w:eastAsia="pt-BR"/>
        </w:rPr>
        <w:t>(),</w:t>
      </w:r>
    </w:p>
    <w:p w:rsidR="008350D5" w:rsidRPr="008350D5" w:rsidRDefault="008350D5" w:rsidP="008350D5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8350D5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007032" cy="2143125"/>
            <wp:effectExtent l="0" t="0" r="3175" b="0"/>
            <wp:docPr id="4" name="Imagem 4" descr="https://paperx-dex-assets.s3.sa-east-1.amazonaws.com/images/1667586963989-lJRCCXTf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67586963989-lJRCCXTfk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09" cy="214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0D5" w:rsidRPr="008350D5" w:rsidRDefault="008350D5" w:rsidP="008350D5">
      <w:pPr>
        <w:rPr>
          <w:lang w:eastAsia="pt-BR"/>
        </w:rPr>
      </w:pPr>
      <w:r w:rsidRPr="008350D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​</w:t>
      </w:r>
      <w:r w:rsidRPr="008350D5">
        <w:rPr>
          <w:b/>
          <w:lang w:eastAsia="pt-BR"/>
        </w:rPr>
        <w:t>Herança múltipla</w:t>
      </w:r>
      <w:r>
        <w:rPr>
          <w:lang w:eastAsia="pt-BR"/>
        </w:rPr>
        <w:t>:</w:t>
      </w:r>
      <w:r w:rsidRPr="008350D5">
        <w:rPr>
          <w:lang w:eastAsia="pt-BR"/>
        </w:rPr>
        <w:t xml:space="preserve"> Cada classe é declarada como uma subclasse de uma ou mais superclasses. </w:t>
      </w:r>
      <w:r w:rsidRPr="008350D5">
        <w:rPr>
          <w:highlight w:val="darkGray"/>
          <w:lang w:eastAsia="pt-BR"/>
        </w:rPr>
        <w:t>Quando existe mais de uma superclasse</w:t>
      </w:r>
      <w:r w:rsidRPr="008350D5">
        <w:rPr>
          <w:lang w:eastAsia="pt-BR"/>
        </w:rPr>
        <w:t xml:space="preserve">, a relação de herança é denominada herança </w:t>
      </w:r>
      <w:proofErr w:type="gramStart"/>
      <w:r w:rsidRPr="008350D5">
        <w:rPr>
          <w:lang w:eastAsia="pt-BR"/>
        </w:rPr>
        <w:t>múltipla.​</w:t>
      </w:r>
      <w:proofErr w:type="gramEnd"/>
    </w:p>
    <w:p w:rsidR="008350D5" w:rsidRPr="008350D5" w:rsidRDefault="008350D5" w:rsidP="008350D5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8350D5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3786573" cy="3162300"/>
            <wp:effectExtent l="0" t="0" r="4445" b="0"/>
            <wp:docPr id="3" name="Imagem 3" descr="https://paperx-dex-assets.s3.sa-east-1.amazonaws.com/images/1667587071822-mSIaBQgF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67587071822-mSIaBQgFk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09" cy="316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0D5" w:rsidRDefault="008350D5" w:rsidP="008350D5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8350D5" w:rsidRDefault="008350D5" w:rsidP="008350D5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8350D5" w:rsidRPr="008350D5" w:rsidRDefault="008350D5" w:rsidP="008350D5">
      <w:pPr>
        <w:pStyle w:val="PargrafodaLista"/>
        <w:numPr>
          <w:ilvl w:val="0"/>
          <w:numId w:val="3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Pilares da Orientação a Objeto</w:t>
      </w:r>
    </w:p>
    <w:p w:rsidR="008350D5" w:rsidRPr="008350D5" w:rsidRDefault="008350D5" w:rsidP="008350D5">
      <w:pPr>
        <w:rPr>
          <w:color w:val="666666"/>
          <w:lang w:eastAsia="pt-BR"/>
        </w:rPr>
      </w:pPr>
      <w:r w:rsidRPr="008350D5">
        <w:rPr>
          <w:b/>
          <w:bCs/>
          <w:lang w:eastAsia="pt-BR"/>
        </w:rPr>
        <w:t>Polimorfismo</w:t>
      </w:r>
      <w:r w:rsidRPr="008350D5">
        <w:rPr>
          <w:lang w:eastAsia="pt-BR"/>
        </w:rPr>
        <w:t xml:space="preserve">: </w:t>
      </w:r>
      <w:r>
        <w:rPr>
          <w:lang w:eastAsia="pt-BR"/>
        </w:rPr>
        <w:t xml:space="preserve">em </w:t>
      </w:r>
      <w:r w:rsidRPr="008350D5">
        <w:rPr>
          <w:lang w:eastAsia="pt-BR"/>
        </w:rPr>
        <w:t xml:space="preserve">Orientação a Objetos este pilar é aplicado para </w:t>
      </w:r>
      <w:r w:rsidRPr="008350D5">
        <w:rPr>
          <w:highlight w:val="darkGray"/>
          <w:lang w:eastAsia="pt-BR"/>
        </w:rPr>
        <w:t>prover ao objeto comportamentos diferentes dentre os vários tipos de um mesmo grupo, representados na generalização / especialização a partir do mecanismo de herança.</w:t>
      </w:r>
      <w:r>
        <w:rPr>
          <w:color w:val="666666"/>
          <w:lang w:eastAsia="pt-BR"/>
        </w:rPr>
        <w:t xml:space="preserve"> </w:t>
      </w:r>
      <w:r w:rsidRPr="008350D5">
        <w:rPr>
          <w:lang w:eastAsia="pt-BR"/>
        </w:rPr>
        <w:t xml:space="preserve">Perceba que usamos o conceito de herança para termos o efeito do polimorfismo. Observe a figura a seguir, que temos o meio de transporte como classe Pai e a classe Trem, Ônibus, Carro como filha. As três classes são meios de transporte, só que se movem de formas diferentes (método </w:t>
      </w:r>
      <w:proofErr w:type="gramStart"/>
      <w:r w:rsidRPr="008350D5">
        <w:rPr>
          <w:lang w:eastAsia="pt-BR"/>
        </w:rPr>
        <w:t>mover(</w:t>
      </w:r>
      <w:proofErr w:type="gramEnd"/>
      <w:r w:rsidRPr="008350D5">
        <w:rPr>
          <w:lang w:eastAsia="pt-BR"/>
        </w:rPr>
        <w:t>) está presente na classe pai e filhas). Isso caracteriza o polimorfismo.</w:t>
      </w:r>
      <w:r>
        <w:rPr>
          <w:color w:val="666666"/>
          <w:lang w:eastAsia="pt-BR"/>
        </w:rPr>
        <w:t xml:space="preserve"> </w:t>
      </w:r>
      <w:r w:rsidRPr="008350D5">
        <w:rPr>
          <w:lang w:eastAsia="pt-BR"/>
        </w:rPr>
        <w:t xml:space="preserve">Quando o método </w:t>
      </w:r>
      <w:proofErr w:type="gramStart"/>
      <w:r w:rsidRPr="008350D5">
        <w:rPr>
          <w:lang w:eastAsia="pt-BR"/>
        </w:rPr>
        <w:t>mover(</w:t>
      </w:r>
      <w:proofErr w:type="gramEnd"/>
      <w:r w:rsidRPr="008350D5">
        <w:rPr>
          <w:lang w:eastAsia="pt-BR"/>
        </w:rPr>
        <w:t>) for executado para objetos das classes filhas, estará utilizando a definição dentro da própria classe.</w:t>
      </w:r>
    </w:p>
    <w:p w:rsidR="008350D5" w:rsidRPr="008350D5" w:rsidRDefault="008350D5" w:rsidP="008350D5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8350D5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214759" cy="2009775"/>
            <wp:effectExtent l="0" t="0" r="0" b="0"/>
            <wp:docPr id="2" name="Imagem 2" descr="https://paperx-dex-assets.s3.sa-east-1.amazonaws.com/images/1667587089759-BRVX1J7JK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67587089759-BRVX1J7JK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967" cy="20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0D5" w:rsidRPr="008350D5" w:rsidRDefault="008350D5" w:rsidP="008350D5">
      <w:pPr>
        <w:rPr>
          <w:i/>
          <w:color w:val="666666"/>
          <w:lang w:eastAsia="pt-BR"/>
        </w:rPr>
      </w:pPr>
      <w:r w:rsidRPr="008350D5">
        <w:rPr>
          <w:i/>
          <w:lang w:eastAsia="pt-BR"/>
        </w:rPr>
        <w:lastRenderedPageBreak/>
        <w:t>Existem 2 tipos de polimorfismo:</w:t>
      </w:r>
    </w:p>
    <w:p w:rsidR="008350D5" w:rsidRPr="008350D5" w:rsidRDefault="008350D5" w:rsidP="008350D5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8350D5">
        <w:rPr>
          <w:b/>
          <w:bCs/>
          <w:lang w:eastAsia="pt-BR"/>
        </w:rPr>
        <w:t>Dinâmico – </w:t>
      </w:r>
      <w:r w:rsidRPr="008350D5">
        <w:rPr>
          <w:lang w:eastAsia="pt-BR"/>
        </w:rPr>
        <w:t xml:space="preserve">identificado com </w:t>
      </w:r>
      <w:r w:rsidRPr="008350D5">
        <w:rPr>
          <w:highlight w:val="darkGray"/>
          <w:lang w:eastAsia="pt-BR"/>
        </w:rPr>
        <w:t>sobrescrita</w:t>
      </w:r>
      <w:r w:rsidRPr="008350D5">
        <w:rPr>
          <w:lang w:eastAsia="pt-BR"/>
        </w:rPr>
        <w:t xml:space="preserve"> (</w:t>
      </w:r>
      <w:proofErr w:type="spellStart"/>
      <w:r w:rsidRPr="008350D5">
        <w:rPr>
          <w:lang w:eastAsia="pt-BR"/>
        </w:rPr>
        <w:t>override</w:t>
      </w:r>
      <w:proofErr w:type="spellEnd"/>
      <w:r w:rsidRPr="008350D5">
        <w:rPr>
          <w:lang w:eastAsia="pt-BR"/>
        </w:rPr>
        <w:t xml:space="preserve">, </w:t>
      </w:r>
      <w:proofErr w:type="spellStart"/>
      <w:r w:rsidRPr="008350D5">
        <w:rPr>
          <w:lang w:eastAsia="pt-BR"/>
        </w:rPr>
        <w:t>binding</w:t>
      </w:r>
      <w:proofErr w:type="spellEnd"/>
      <w:r w:rsidRPr="008350D5">
        <w:rPr>
          <w:lang w:eastAsia="pt-BR"/>
        </w:rPr>
        <w:t xml:space="preserve"> dinâmico).  Com a sobrescrita, conseguimos especializar os métodos herdados das superclasses, alterando (redefinindo) o seu comportamento nas subclasses por um mais específico. Mesmo nome de método e argumentos iguais. Um exemplo de sobrescrita é o método </w:t>
      </w:r>
      <w:proofErr w:type="spellStart"/>
      <w:proofErr w:type="gramStart"/>
      <w:r w:rsidRPr="008350D5">
        <w:rPr>
          <w:lang w:eastAsia="pt-BR"/>
        </w:rPr>
        <w:t>calculoSalario</w:t>
      </w:r>
      <w:proofErr w:type="spellEnd"/>
      <w:r w:rsidRPr="008350D5">
        <w:rPr>
          <w:lang w:eastAsia="pt-BR"/>
        </w:rPr>
        <w:t>(</w:t>
      </w:r>
      <w:proofErr w:type="gramEnd"/>
      <w:r w:rsidRPr="008350D5">
        <w:rPr>
          <w:lang w:eastAsia="pt-BR"/>
        </w:rPr>
        <w:t xml:space="preserve">) nas classes Coordenador e Professor. Ambas as classes sobrescrevem o método </w:t>
      </w:r>
      <w:proofErr w:type="spellStart"/>
      <w:proofErr w:type="gramStart"/>
      <w:r w:rsidRPr="008350D5">
        <w:rPr>
          <w:lang w:eastAsia="pt-BR"/>
        </w:rPr>
        <w:t>calculoSalario</w:t>
      </w:r>
      <w:proofErr w:type="spellEnd"/>
      <w:r w:rsidRPr="008350D5">
        <w:rPr>
          <w:lang w:eastAsia="pt-BR"/>
        </w:rPr>
        <w:t>(</w:t>
      </w:r>
      <w:proofErr w:type="gramEnd"/>
      <w:r w:rsidRPr="008350D5">
        <w:rPr>
          <w:lang w:eastAsia="pt-BR"/>
        </w:rPr>
        <w:t>). Uma outra característica da sobrescrita é que a escolha do método a executar é realizada em tempo de execução para o objeto instanciado.</w:t>
      </w:r>
    </w:p>
    <w:p w:rsidR="008350D5" w:rsidRPr="008350D5" w:rsidRDefault="008350D5" w:rsidP="008350D5">
      <w:pPr>
        <w:pStyle w:val="PargrafodaLista"/>
        <w:rPr>
          <w:color w:val="666666"/>
          <w:lang w:eastAsia="pt-BR"/>
        </w:rPr>
      </w:pPr>
    </w:p>
    <w:p w:rsidR="008350D5" w:rsidRPr="008350D5" w:rsidRDefault="008350D5" w:rsidP="008350D5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8350D5">
        <w:rPr>
          <w:b/>
          <w:bCs/>
          <w:lang w:eastAsia="pt-BR"/>
        </w:rPr>
        <w:t>Estático </w:t>
      </w:r>
      <w:r w:rsidRPr="008350D5">
        <w:rPr>
          <w:lang w:eastAsia="pt-BR"/>
        </w:rPr>
        <w:t xml:space="preserve">identificado como </w:t>
      </w:r>
      <w:r w:rsidRPr="008350D5">
        <w:rPr>
          <w:highlight w:val="darkGray"/>
          <w:lang w:eastAsia="pt-BR"/>
        </w:rPr>
        <w:t>sobrecarga</w:t>
      </w:r>
      <w:r w:rsidRPr="008350D5">
        <w:rPr>
          <w:lang w:eastAsia="pt-BR"/>
        </w:rPr>
        <w:t xml:space="preserve"> (</w:t>
      </w:r>
      <w:proofErr w:type="spellStart"/>
      <w:r w:rsidRPr="008350D5">
        <w:rPr>
          <w:lang w:eastAsia="pt-BR"/>
        </w:rPr>
        <w:t>overloading</w:t>
      </w:r>
      <w:proofErr w:type="spellEnd"/>
      <w:r w:rsidRPr="008350D5">
        <w:rPr>
          <w:lang w:eastAsia="pt-BR"/>
        </w:rPr>
        <w:t>). Está diretamente relacionada com o polimorfismo. Mesmo nome de método e argumentos diferentes (tipo de retorno ou número de parâmetros). A ideia é construir um novo comportamento e não redefinir o comportamento (Sobrescrita). Neste caso, a escolha do método a ser executado ocorre em tempo de execução.</w:t>
      </w:r>
    </w:p>
    <w:p w:rsidR="008350D5" w:rsidRPr="008350D5" w:rsidRDefault="008350D5" w:rsidP="008350D5">
      <w:pPr>
        <w:rPr>
          <w:color w:val="666666"/>
          <w:lang w:eastAsia="pt-BR"/>
        </w:rPr>
      </w:pPr>
      <w:r w:rsidRPr="008350D5">
        <w:rPr>
          <w:color w:val="666666"/>
          <w:lang w:eastAsia="pt-BR"/>
        </w:rPr>
        <w:t> </w:t>
      </w:r>
    </w:p>
    <w:p w:rsidR="00883F89" w:rsidRDefault="008350D5" w:rsidP="00962EEC">
      <w:pPr>
        <w:jc w:val="center"/>
      </w:pPr>
      <w:bookmarkStart w:id="0" w:name="_GoBack"/>
      <w:r w:rsidRPr="008350D5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359036" cy="2705100"/>
            <wp:effectExtent l="0" t="0" r="0" b="0"/>
            <wp:docPr id="1" name="Imagem 1" descr="https://paperx-dex-assets.s3.sa-east-1.amazonaws.com/images/1667587105288-sdX6hRZD1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67587105288-sdX6hRZD1V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44" cy="270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83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ED8"/>
    <w:multiLevelType w:val="hybridMultilevel"/>
    <w:tmpl w:val="9F308180"/>
    <w:lvl w:ilvl="0" w:tplc="BB9CEE6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140"/>
    <w:multiLevelType w:val="multilevel"/>
    <w:tmpl w:val="F540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5339A"/>
    <w:multiLevelType w:val="hybridMultilevel"/>
    <w:tmpl w:val="94004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F29DC"/>
    <w:multiLevelType w:val="hybridMultilevel"/>
    <w:tmpl w:val="4E6C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E5B22"/>
    <w:multiLevelType w:val="hybridMultilevel"/>
    <w:tmpl w:val="A02A17B4"/>
    <w:lvl w:ilvl="0" w:tplc="AD84303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760BFC"/>
    <w:multiLevelType w:val="hybridMultilevel"/>
    <w:tmpl w:val="C4AEBF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36"/>
    <w:rsid w:val="000C7AFA"/>
    <w:rsid w:val="006920B5"/>
    <w:rsid w:val="006F7E36"/>
    <w:rsid w:val="008350D5"/>
    <w:rsid w:val="00883F89"/>
    <w:rsid w:val="00962EEC"/>
    <w:rsid w:val="00A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8F698"/>
  <w15:chartTrackingRefBased/>
  <w15:docId w15:val="{17D9D6C6-D2F1-4493-AEFD-B5E957DB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8350D5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0D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50D5"/>
    <w:rPr>
      <w:b/>
      <w:bCs/>
    </w:rPr>
  </w:style>
  <w:style w:type="paragraph" w:styleId="PargrafodaLista">
    <w:name w:val="List Paragraph"/>
    <w:basedOn w:val="Normal"/>
    <w:uiPriority w:val="34"/>
    <w:qFormat/>
    <w:rsid w:val="008350D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350D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8350D5"/>
    <w:pPr>
      <w:spacing w:after="0" w:line="240" w:lineRule="auto"/>
      <w:jc w:val="both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682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2024-01-11T22:35:00Z</dcterms:created>
  <dcterms:modified xsi:type="dcterms:W3CDTF">2024-01-11T22:46:00Z</dcterms:modified>
</cp:coreProperties>
</file>