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87F" w:rsidRPr="007E187F" w:rsidRDefault="007E187F" w:rsidP="007E187F">
      <w:pPr>
        <w:shd w:val="clear" w:color="auto" w:fill="FFFFFF"/>
        <w:spacing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spacing w:val="-36"/>
          <w:sz w:val="84"/>
          <w:szCs w:val="84"/>
          <w:lang w:eastAsia="pt-BR"/>
        </w:rPr>
      </w:pPr>
      <w:r w:rsidRPr="007E187F">
        <w:rPr>
          <w:rFonts w:ascii="AprovaSansBlack" w:eastAsia="Times New Roman" w:hAnsi="AprovaSansBlack" w:cs="Times New Roman"/>
          <w:b/>
          <w:bCs/>
          <w:spacing w:val="-36"/>
          <w:sz w:val="84"/>
          <w:szCs w:val="84"/>
          <w:lang w:eastAsia="pt-BR"/>
        </w:rPr>
        <w:t>Exemplos de aplicações de circuitos elétricos</w:t>
      </w:r>
    </w:p>
    <w:p w:rsidR="00B32D48" w:rsidRDefault="00856331"/>
    <w:p w:rsidR="007E187F" w:rsidRDefault="007E187F"/>
    <w:p w:rsidR="007E187F" w:rsidRDefault="007E187F"/>
    <w:p w:rsidR="007E187F" w:rsidRPr="007E187F" w:rsidRDefault="007E187F" w:rsidP="007E187F">
      <w:pPr>
        <w:rPr>
          <w:color w:val="666666"/>
          <w:lang w:eastAsia="pt-BR"/>
        </w:rPr>
      </w:pPr>
      <w:r w:rsidRPr="007E187F">
        <w:rPr>
          <w:lang w:eastAsia="pt-BR"/>
        </w:rPr>
        <w:t>Os circuitos elétricos são utilizados para ligar dispositivos elétricos e eletrônicos de acordo com suas especificações de funcionamento, referentes à tensão elétrica de operação e à corrente elétrica suportada pelo dispositivo. Além disso, são usados para distribuição da energia elétrica em residências e indústrias, conectando diversos dispositivos elétricos por meio de fios condutores, conectores e tomadas.</w:t>
      </w:r>
    </w:p>
    <w:p w:rsidR="007E187F" w:rsidRPr="007E187F" w:rsidRDefault="007E187F" w:rsidP="007E187F">
      <w:pPr>
        <w:rPr>
          <w:color w:val="666666"/>
          <w:lang w:eastAsia="pt-BR"/>
        </w:rPr>
      </w:pPr>
      <w:r w:rsidRPr="007E187F">
        <w:rPr>
          <w:lang w:eastAsia="pt-BR"/>
        </w:rPr>
        <w:t>Conforme seus componentes básicos, um circuito elétrico pode executar diferentes funções: eliminar picos de corrente elétrica, que são prejudiciais para alguns aparelhos mais sensíveis; elevar a tensão elétrica de entrada ou, até mesmo, diminuí-la; converter uma corrente alternada em uma corrente contínua; aquecer algo, entre outras.</w:t>
      </w:r>
    </w:p>
    <w:p w:rsidR="007E187F" w:rsidRPr="007E187F" w:rsidRDefault="007E187F" w:rsidP="007E187F">
      <w:pPr>
        <w:rPr>
          <w:color w:val="666666"/>
          <w:lang w:eastAsia="pt-BR"/>
        </w:rPr>
      </w:pPr>
      <w:r w:rsidRPr="007E187F">
        <w:rPr>
          <w:lang w:eastAsia="pt-BR"/>
        </w:rPr>
        <w:t>Neste módulo, veremos quatro aplicações práticas dos conceitos desenvolvidos neste curso. A primeira delas está relacionada com a maneira pela qual as concessionárias de energia elétrica determinam o valor das contas dos consumidores, em seguida sistemas</w:t>
      </w:r>
    </w:p>
    <w:p w:rsidR="007E187F" w:rsidRPr="007E187F" w:rsidRDefault="007E187F" w:rsidP="007E187F">
      <w:pPr>
        <w:rPr>
          <w:color w:val="666666"/>
          <w:lang w:eastAsia="pt-BR"/>
        </w:rPr>
      </w:pPr>
      <w:proofErr w:type="gramStart"/>
      <w:r w:rsidRPr="007E187F">
        <w:rPr>
          <w:lang w:eastAsia="pt-BR"/>
        </w:rPr>
        <w:t>de</w:t>
      </w:r>
      <w:proofErr w:type="gramEnd"/>
      <w:r w:rsidRPr="007E187F">
        <w:rPr>
          <w:lang w:eastAsia="pt-BR"/>
        </w:rPr>
        <w:t xml:space="preserve"> iluminação </w:t>
      </w:r>
      <w:proofErr w:type="spellStart"/>
      <w:r w:rsidRPr="007E187F">
        <w:rPr>
          <w:lang w:eastAsia="pt-BR"/>
        </w:rPr>
        <w:t>elétrica,amplificadores</w:t>
      </w:r>
      <w:proofErr w:type="spellEnd"/>
      <w:r w:rsidRPr="007E187F">
        <w:rPr>
          <w:lang w:eastAsia="pt-BR"/>
        </w:rPr>
        <w:t xml:space="preserve"> de instrumentação  e o tubo de imagens de uma TV.</w:t>
      </w:r>
    </w:p>
    <w:p w:rsidR="007E187F" w:rsidRPr="007E187F" w:rsidRDefault="007E187F" w:rsidP="007E187F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7E187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7E187F" w:rsidRPr="00856331" w:rsidRDefault="007E187F" w:rsidP="00856331">
      <w:pPr>
        <w:pStyle w:val="PargrafodaLista"/>
        <w:numPr>
          <w:ilvl w:val="0"/>
          <w:numId w:val="1"/>
        </w:num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56331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Contas de consumo de energia elétrica</w:t>
      </w:r>
    </w:p>
    <w:p w:rsidR="007E187F" w:rsidRPr="007E187F" w:rsidRDefault="007E187F" w:rsidP="00856331">
      <w:pPr>
        <w:ind w:firstLine="360"/>
        <w:rPr>
          <w:color w:val="666666"/>
          <w:lang w:eastAsia="pt-BR"/>
        </w:rPr>
      </w:pPr>
      <w:r w:rsidRPr="007E187F">
        <w:rPr>
          <w:lang w:eastAsia="pt-BR"/>
        </w:rPr>
        <w:t>A primeira aplicação trata sobre a maneira como uma concessionária de energia elétrica cobra seus clientes. O custo da eletricidade depende da quantidade de energia consumida em quilowatts-hora (KWh). (Outros fatores que afetam o custo são os de potência e demanda; por enquanto os ignoramos.) Porém, mesmo que um consumidor não use nenhuma energia, existe uma tarifa mínima que o cliente deverá pagar, pois custa dinheiro mantê-lo conectado à rede de energia elétrica.</w:t>
      </w:r>
    </w:p>
    <w:p w:rsidR="007E187F" w:rsidRPr="007E187F" w:rsidRDefault="007E187F" w:rsidP="00856331">
      <w:pPr>
        <w:rPr>
          <w:color w:val="666666"/>
          <w:lang w:eastAsia="pt-BR"/>
        </w:rPr>
      </w:pPr>
      <w:r w:rsidRPr="007E187F">
        <w:rPr>
          <w:lang w:eastAsia="pt-BR"/>
        </w:rPr>
        <w:t xml:space="preserve">A Tabela 1 mostra os principais eletrodomésticos e suas quantidades em uma residência com quatro pessoas, a potência elétrica de cada equipamento e o tempo mensal de funcionamento em horas. Supondo que a companhia de energia elétrica cobre R$ 0,50 </w:t>
      </w:r>
      <w:r w:rsidRPr="007E187F">
        <w:rPr>
          <w:lang w:eastAsia="pt-BR"/>
        </w:rPr>
        <w:lastRenderedPageBreak/>
        <w:t>por cada KWh consumido, determine o custo mensal da energia elétrica para essa residência.</w:t>
      </w:r>
    </w:p>
    <w:p w:rsidR="007E187F" w:rsidRPr="007E187F" w:rsidRDefault="007E187F" w:rsidP="0085633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E187F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>
            <wp:extent cx="3368040" cy="2300362"/>
            <wp:effectExtent l="0" t="0" r="3810" b="5080"/>
            <wp:docPr id="5" name="Imagem 5" descr="https://paperx-dex-assets.s3.sa-east-1.amazonaws.com/images/1640019650491-5nueOKSbR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40019650491-5nueOKSbR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507" cy="232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7F" w:rsidRPr="00856331" w:rsidRDefault="007E187F" w:rsidP="00856331">
      <w:pPr>
        <w:pStyle w:val="SemEspaamento"/>
      </w:pPr>
      <w:r w:rsidRPr="007E187F"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  <w:t>​</w:t>
      </w:r>
      <w:r w:rsidRPr="00856331">
        <w:t>A equação para o consumo de energia mostra que a energia elétrica consumida é dada pelo produto da potência em KW e o tempo de uso em horas. Sendo assim, tem-se:</w:t>
      </w:r>
    </w:p>
    <w:p w:rsidR="007E187F" w:rsidRDefault="00856331" w:rsidP="00856331">
      <w:pPr>
        <w:pStyle w:val="SemEspaamento"/>
      </w:pPr>
      <w:r w:rsidRPr="00856331">
        <w:rPr>
          <w:rFonts w:ascii="Arial" w:eastAsia="Times New Roman" w:hAnsi="Arial" w:cs="Arial"/>
          <w:color w:val="000000"/>
          <w:spacing w:val="-12"/>
          <w:sz w:val="30"/>
          <w:szCs w:val="30"/>
          <w:lang w:eastAsia="pt-BR"/>
        </w:rPr>
        <w:drawing>
          <wp:inline distT="0" distB="0" distL="0" distR="0" wp14:anchorId="1C215D50" wp14:editId="7D628164">
            <wp:extent cx="1188823" cy="358171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87F" w:rsidRPr="007E187F">
        <w:rPr>
          <w:rFonts w:ascii="Arial" w:eastAsia="Times New Roman" w:hAnsi="Arial" w:cs="Arial"/>
          <w:color w:val="000000"/>
          <w:spacing w:val="-12"/>
          <w:sz w:val="30"/>
          <w:szCs w:val="30"/>
          <w:lang w:eastAsia="pt-BR"/>
        </w:rPr>
        <w:br/>
      </w:r>
      <w:proofErr w:type="gramStart"/>
      <w:r w:rsidR="007E187F" w:rsidRPr="007E187F">
        <w:rPr>
          <w:rFonts w:ascii="Arial" w:eastAsia="Times New Roman" w:hAnsi="Arial" w:cs="Arial"/>
          <w:color w:val="000000"/>
          <w:spacing w:val="-12"/>
          <w:sz w:val="30"/>
          <w:szCs w:val="30"/>
          <w:lang w:eastAsia="pt-BR"/>
        </w:rPr>
        <w:t>​</w:t>
      </w:r>
      <w:r w:rsidR="007E187F" w:rsidRPr="00856331">
        <w:t>Essa</w:t>
      </w:r>
      <w:proofErr w:type="gramEnd"/>
      <w:r w:rsidR="007E187F" w:rsidRPr="00856331">
        <w:t xml:space="preserve"> equação deve ser aplicada para cada um dos aparelhos indicados na Tabela 1. Os valores das potências devem ser divididos por 1000 para serem transformados em KW. Sendo assim, tem-se:</w:t>
      </w:r>
    </w:p>
    <w:p w:rsidR="00856331" w:rsidRPr="00856331" w:rsidRDefault="00856331" w:rsidP="00856331">
      <w:pPr>
        <w:pStyle w:val="SemEspaamento"/>
      </w:pPr>
      <w:r w:rsidRPr="00856331">
        <w:drawing>
          <wp:inline distT="0" distB="0" distL="0" distR="0" wp14:anchorId="56D16FBF" wp14:editId="3A3DAD3A">
            <wp:extent cx="4214225" cy="246147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31" w:rsidRDefault="00856331" w:rsidP="00856331">
      <w:pPr>
        <w:rPr>
          <w:lang w:eastAsia="pt-BR"/>
        </w:rPr>
      </w:pPr>
    </w:p>
    <w:p w:rsidR="007E187F" w:rsidRPr="007E187F" w:rsidRDefault="007E187F" w:rsidP="00856331">
      <w:pPr>
        <w:rPr>
          <w:lang w:eastAsia="pt-BR"/>
        </w:rPr>
      </w:pPr>
      <w:r w:rsidRPr="007E187F">
        <w:rPr>
          <w:lang w:eastAsia="pt-BR"/>
        </w:rPr>
        <w:t>Essa resposta corresponde a apenas uma lâmpada, portanto ela deve ser multiplicada pela quantidade total desse equipamento, que é de 10 unidades. Sendo assim:</w:t>
      </w:r>
    </w:p>
    <w:p w:rsidR="00856331" w:rsidRDefault="00856331" w:rsidP="00856331">
      <w:pPr>
        <w:rPr>
          <w:rFonts w:ascii="Arial" w:hAnsi="Arial" w:cs="Arial"/>
          <w:b/>
          <w:bCs/>
          <w:color w:val="000000"/>
          <w:lang w:eastAsia="pt-BR"/>
        </w:rPr>
      </w:pPr>
      <w:r w:rsidRPr="00856331">
        <w:rPr>
          <w:rFonts w:ascii="Arial" w:hAnsi="Arial" w:cs="Arial"/>
          <w:b/>
          <w:bCs/>
          <w:color w:val="000000"/>
          <w:lang w:eastAsia="pt-BR"/>
        </w:rPr>
        <w:drawing>
          <wp:inline distT="0" distB="0" distL="0" distR="0" wp14:anchorId="458996AB" wp14:editId="1FA96ED9">
            <wp:extent cx="2972058" cy="1120237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7F" w:rsidRPr="007E187F" w:rsidRDefault="007E187F" w:rsidP="00856331">
      <w:pPr>
        <w:rPr>
          <w:lang w:eastAsia="pt-BR"/>
        </w:rPr>
      </w:pPr>
      <w:r w:rsidRPr="007E187F">
        <w:rPr>
          <w:lang w:eastAsia="pt-BR"/>
        </w:rPr>
        <w:lastRenderedPageBreak/>
        <w:t>Essa resposta corresponde a apenas uma TV, portanto ela deve ser multiplicada pela quantidade total desse equipamento, que é de 2 unidades. Sendo assim: </w:t>
      </w:r>
    </w:p>
    <w:p w:rsidR="00856331" w:rsidRDefault="00856331" w:rsidP="007E187F">
      <w:pPr>
        <w:shd w:val="clear" w:color="auto" w:fill="FFFFFF"/>
        <w:spacing w:after="480" w:line="480" w:lineRule="atLeast"/>
        <w:jc w:val="left"/>
        <w:rPr>
          <w:rFonts w:ascii="Arial" w:eastAsia="Times New Roman" w:hAnsi="Arial" w:cs="Arial"/>
          <w:color w:val="000000"/>
          <w:spacing w:val="-12"/>
          <w:sz w:val="30"/>
          <w:szCs w:val="30"/>
          <w:lang w:eastAsia="pt-BR"/>
        </w:rPr>
      </w:pPr>
      <w:r w:rsidRPr="00856331">
        <w:rPr>
          <w:rFonts w:ascii="Arial" w:eastAsia="Times New Roman" w:hAnsi="Arial" w:cs="Arial"/>
          <w:color w:val="000000"/>
          <w:spacing w:val="-12"/>
          <w:sz w:val="30"/>
          <w:szCs w:val="30"/>
          <w:lang w:eastAsia="pt-BR"/>
        </w:rPr>
        <w:drawing>
          <wp:inline distT="0" distB="0" distL="0" distR="0" wp14:anchorId="45D7C618" wp14:editId="3CC2F517">
            <wp:extent cx="2095682" cy="4038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7F" w:rsidRPr="007E187F" w:rsidRDefault="007E187F" w:rsidP="00856331">
      <w:pPr>
        <w:rPr>
          <w:rFonts w:ascii="InterUI" w:hAnsi="InterUI" w:cs="Times New Roman"/>
          <w:color w:val="666666"/>
          <w:lang w:eastAsia="pt-BR"/>
        </w:rPr>
      </w:pPr>
      <w:r w:rsidRPr="007E187F">
        <w:rPr>
          <w:lang w:eastAsia="pt-BR"/>
        </w:rPr>
        <w:t>O consumo total de energia elétrica será dado pela soma das energias de cada equipamento:</w:t>
      </w:r>
    </w:p>
    <w:p w:rsidR="007E187F" w:rsidRPr="007E187F" w:rsidRDefault="00856331" w:rsidP="007E187F">
      <w:pPr>
        <w:shd w:val="clear" w:color="auto" w:fill="FFFFFF"/>
        <w:spacing w:after="480" w:line="480" w:lineRule="atLeast"/>
        <w:jc w:val="lef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56331">
        <w:rPr>
          <w:rFonts w:ascii="Arial" w:eastAsia="Times New Roman" w:hAnsi="Arial" w:cs="Arial"/>
          <w:color w:val="000000"/>
          <w:spacing w:val="-12"/>
          <w:sz w:val="30"/>
          <w:szCs w:val="30"/>
          <w:lang w:eastAsia="pt-BR"/>
        </w:rPr>
        <w:drawing>
          <wp:inline distT="0" distB="0" distL="0" distR="0" wp14:anchorId="78FCF75A" wp14:editId="39191FF0">
            <wp:extent cx="3962743" cy="472481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7F" w:rsidRPr="007E187F" w:rsidRDefault="007E187F" w:rsidP="00856331">
      <w:pPr>
        <w:rPr>
          <w:rFonts w:ascii="InterUI" w:hAnsi="InterUI" w:cs="Times New Roman"/>
          <w:color w:val="666666"/>
          <w:lang w:eastAsia="pt-BR"/>
        </w:rPr>
      </w:pPr>
      <w:r w:rsidRPr="007E187F">
        <w:rPr>
          <w:lang w:eastAsia="pt-BR"/>
        </w:rPr>
        <w:t>Como o preço de cada KWh é de R$ 0,50, o valor a ser pago será de:</w:t>
      </w:r>
    </w:p>
    <w:p w:rsidR="007E187F" w:rsidRPr="007E187F" w:rsidRDefault="007E187F" w:rsidP="00856331">
      <w:pPr>
        <w:rPr>
          <w:rFonts w:ascii="InterUI" w:hAnsi="InterUI" w:cs="Times New Roman"/>
          <w:color w:val="666666"/>
          <w:lang w:eastAsia="pt-BR"/>
        </w:rPr>
      </w:pPr>
      <w:r w:rsidRPr="007E187F">
        <w:rPr>
          <w:rFonts w:ascii="InterUI" w:hAnsi="InterUI" w:cs="Times New Roman"/>
          <w:color w:val="666666"/>
          <w:lang w:eastAsia="pt-BR"/>
        </w:rPr>
        <w:t xml:space="preserve">658,6 </w:t>
      </w:r>
      <w:proofErr w:type="gramStart"/>
      <w:r w:rsidRPr="007E187F">
        <w:rPr>
          <w:rFonts w:ascii="InterUI" w:hAnsi="InterUI" w:cs="Times New Roman"/>
          <w:color w:val="666666"/>
          <w:lang w:eastAsia="pt-BR"/>
        </w:rPr>
        <w:t>KWh .</w:t>
      </w:r>
      <w:proofErr w:type="gramEnd"/>
      <w:r w:rsidRPr="007E187F">
        <w:rPr>
          <w:rFonts w:ascii="InterUI" w:hAnsi="InterUI" w:cs="Times New Roman"/>
          <w:color w:val="666666"/>
          <w:lang w:eastAsia="pt-BR"/>
        </w:rPr>
        <w:t xml:space="preserve"> 0,50= R$ 329,3</w:t>
      </w:r>
    </w:p>
    <w:p w:rsidR="007E187F" w:rsidRPr="007E187F" w:rsidRDefault="007E187F" w:rsidP="00856331">
      <w:pPr>
        <w:rPr>
          <w:rFonts w:ascii="InterUI" w:hAnsi="InterUI" w:cs="Times New Roman"/>
          <w:color w:val="666666"/>
          <w:lang w:eastAsia="pt-BR"/>
        </w:rPr>
      </w:pPr>
    </w:p>
    <w:p w:rsidR="00856331" w:rsidRDefault="00856331" w:rsidP="007E187F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7E187F" w:rsidRPr="00856331" w:rsidRDefault="007E187F" w:rsidP="00856331">
      <w:pPr>
        <w:pStyle w:val="PargrafodaLista"/>
        <w:numPr>
          <w:ilvl w:val="0"/>
          <w:numId w:val="1"/>
        </w:num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56331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Sistemas de Iluminação</w:t>
      </w:r>
    </w:p>
    <w:p w:rsidR="007E187F" w:rsidRPr="007E187F" w:rsidRDefault="007E187F" w:rsidP="00856331">
      <w:pPr>
        <w:ind w:firstLine="360"/>
        <w:rPr>
          <w:color w:val="666666"/>
          <w:lang w:eastAsia="pt-BR"/>
        </w:rPr>
      </w:pPr>
      <w:r w:rsidRPr="007E187F">
        <w:rPr>
          <w:lang w:eastAsia="pt-BR"/>
        </w:rPr>
        <w:t xml:space="preserve">Os sistemas de iluminação como os residenciais ou de uma árvore de Natal normalmente são formados por N lâmpadas conectadas em série ou em paralelo, como mostra a Figura 2. Cada lâmpada é modelada como um resistor, e, supondo que todas as lâmpadas sejam idênticas e </w:t>
      </w:r>
      <w:proofErr w:type="spellStart"/>
      <w:r w:rsidRPr="007E187F">
        <w:rPr>
          <w:lang w:eastAsia="pt-BR"/>
        </w:rPr>
        <w:t>Vo</w:t>
      </w:r>
      <w:proofErr w:type="spellEnd"/>
      <w:r w:rsidRPr="007E187F">
        <w:rPr>
          <w:lang w:eastAsia="pt-BR"/>
        </w:rPr>
        <w:t xml:space="preserve"> seja a tensão de rede, a tensão entre cada lâmpada é </w:t>
      </w:r>
      <w:proofErr w:type="spellStart"/>
      <w:r w:rsidRPr="007E187F">
        <w:rPr>
          <w:lang w:eastAsia="pt-BR"/>
        </w:rPr>
        <w:t>Vo</w:t>
      </w:r>
      <w:proofErr w:type="spellEnd"/>
      <w:r w:rsidRPr="007E187F">
        <w:rPr>
          <w:lang w:eastAsia="pt-BR"/>
        </w:rPr>
        <w:t xml:space="preserve"> para a conexão em paralelo e </w:t>
      </w:r>
      <w:proofErr w:type="spellStart"/>
      <w:r w:rsidRPr="007E187F">
        <w:rPr>
          <w:lang w:eastAsia="pt-BR"/>
        </w:rPr>
        <w:t>Vo</w:t>
      </w:r>
      <w:proofErr w:type="spellEnd"/>
      <w:r w:rsidRPr="007E187F">
        <w:rPr>
          <w:lang w:eastAsia="pt-BR"/>
        </w:rPr>
        <w:t xml:space="preserve"> /N para a conexão em série. A conexão em série é fácil de ser fabricada, porém raramente é usada na prática por pelo menos duas razões. Em primeiro lugar, ela é menos confiável; quando uma lâmpada falha, todas as demais ficam apagadas. Em segundo, sua manutenção é mais difícil; quando uma lâmpada apresenta defeito, é preciso testar todas elas para ver qual está com defeito.</w:t>
      </w:r>
    </w:p>
    <w:p w:rsidR="007E187F" w:rsidRPr="007E187F" w:rsidRDefault="007E187F" w:rsidP="0085633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E187F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>
            <wp:extent cx="3566160" cy="1505712"/>
            <wp:effectExtent l="0" t="0" r="0" b="0"/>
            <wp:docPr id="4" name="Imagem 4" descr="https://paperx-dex-assets.s3.sa-east-1.amazonaws.com/images/1640022720274-rPEStdsE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40022720274-rPEStdsEB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617" cy="151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331" w:rsidRDefault="00856331" w:rsidP="007E187F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7E187F" w:rsidRPr="00856331" w:rsidRDefault="007E187F" w:rsidP="00856331">
      <w:pPr>
        <w:pStyle w:val="PargrafodaLista"/>
        <w:numPr>
          <w:ilvl w:val="0"/>
          <w:numId w:val="1"/>
        </w:num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56331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lastRenderedPageBreak/>
        <w:t>Amplificadores de instrumentação</w:t>
      </w:r>
    </w:p>
    <w:p w:rsidR="007E187F" w:rsidRPr="007E187F" w:rsidRDefault="007E187F" w:rsidP="00856331">
      <w:pPr>
        <w:ind w:firstLine="360"/>
        <w:rPr>
          <w:color w:val="666666"/>
          <w:lang w:eastAsia="pt-BR"/>
        </w:rPr>
      </w:pPr>
      <w:r w:rsidRPr="007E187F">
        <w:rPr>
          <w:lang w:eastAsia="pt-BR"/>
        </w:rPr>
        <w:t xml:space="preserve">Um dos circuitos mais úteis e versáteis com o uso de amplificadores operacionais para medições de precisão e controle de processos é o amplificador de instrumentação (IA), assim chamado em razão de seu largo emprego em sistemas de medição. Algumas aplicações típicas dos </w:t>
      </w:r>
      <w:proofErr w:type="spellStart"/>
      <w:r w:rsidRPr="007E187F">
        <w:rPr>
          <w:lang w:eastAsia="pt-BR"/>
        </w:rPr>
        <w:t>IAs</w:t>
      </w:r>
      <w:proofErr w:type="spellEnd"/>
      <w:r w:rsidRPr="007E187F">
        <w:rPr>
          <w:lang w:eastAsia="pt-BR"/>
        </w:rPr>
        <w:t xml:space="preserve"> são amplificadores de isolamento, amplificadores de termopares e sistemas de aquisição de dados.</w:t>
      </w:r>
    </w:p>
    <w:p w:rsidR="007E187F" w:rsidRPr="007E187F" w:rsidRDefault="007E187F" w:rsidP="00856331">
      <w:pPr>
        <w:rPr>
          <w:color w:val="666666"/>
          <w:lang w:eastAsia="pt-BR"/>
        </w:rPr>
      </w:pPr>
      <w:r w:rsidRPr="007E187F">
        <w:rPr>
          <w:lang w:eastAsia="pt-BR"/>
        </w:rPr>
        <w:t>Esse amplificador é uma extensão do amplificador diferencial, uma vez que ele amplifica a diferença entre seus sinais de entrada. Um amplificador de instrumentação é formado, geralmente, por três amplificadores operacionais e sete resistores. Por conveniência, o amplificador é mostrado na Figura 2a, onde os resistores são iguais, exceto pelo resistor externo de ajuste de ganho RG conectado entre os terminais de ajuste de ganho. A Figura 2b apresenta seu símbolo esquemático.</w:t>
      </w:r>
    </w:p>
    <w:p w:rsidR="007E187F" w:rsidRPr="007E187F" w:rsidRDefault="00856331" w:rsidP="007E187F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5633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drawing>
          <wp:inline distT="0" distB="0" distL="0" distR="0" wp14:anchorId="2A8164EE" wp14:editId="66CF9D4E">
            <wp:extent cx="1691787" cy="419136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7F" w:rsidRPr="007E187F" w:rsidRDefault="007E187F" w:rsidP="0085633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E187F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>
            <wp:extent cx="3672766" cy="1587663"/>
            <wp:effectExtent l="0" t="0" r="4445" b="0"/>
            <wp:docPr id="3" name="Imagem 3" descr="https://paperx-dex-assets.s3.sa-east-1.amazonaws.com/images/1640023537572-L8fJrG6u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40023537572-L8fJrG6um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0" cy="160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7F" w:rsidRPr="00856331" w:rsidRDefault="007E187F" w:rsidP="007E187F">
      <w:pPr>
        <w:shd w:val="clear" w:color="auto" w:fill="FFFFFF"/>
        <w:spacing w:after="480" w:line="480" w:lineRule="atLeast"/>
        <w:jc w:val="left"/>
        <w:rPr>
          <w:lang w:eastAsia="pt-BR"/>
        </w:rPr>
      </w:pPr>
      <w:proofErr w:type="gramStart"/>
      <w:r w:rsidRPr="007E187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​</w:t>
      </w:r>
      <w:r w:rsidRPr="00856331">
        <w:rPr>
          <w:lang w:eastAsia="pt-BR"/>
        </w:rPr>
        <w:t>Onde</w:t>
      </w:r>
      <w:proofErr w:type="gramEnd"/>
      <w:r w:rsidRPr="00856331">
        <w:rPr>
          <w:lang w:eastAsia="pt-BR"/>
        </w:rPr>
        <w:t xml:space="preserve"> o ganho de tensão é:</w:t>
      </w:r>
    </w:p>
    <w:p w:rsidR="007E187F" w:rsidRPr="007E187F" w:rsidRDefault="00856331" w:rsidP="007E187F">
      <w:pPr>
        <w:shd w:val="clear" w:color="auto" w:fill="FFFFFF"/>
        <w:spacing w:after="480" w:line="480" w:lineRule="atLeast"/>
        <w:jc w:val="lef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5633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drawing>
          <wp:inline distT="0" distB="0" distL="0" distR="0" wp14:anchorId="590DCED5" wp14:editId="53E3004B">
            <wp:extent cx="1318374" cy="716342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7F" w:rsidRPr="007E187F" w:rsidRDefault="007E187F" w:rsidP="00856331">
      <w:pPr>
        <w:rPr>
          <w:color w:val="666666"/>
          <w:lang w:eastAsia="pt-BR"/>
        </w:rPr>
      </w:pPr>
      <w:r w:rsidRPr="007E187F">
        <w:rPr>
          <w:lang w:eastAsia="pt-BR"/>
        </w:rPr>
        <w:t>Conforme mostrado na Figura 4, o amplificador de instrumentação amplifica pequenas tensões de sinal diferencial sobrepostas a tensões de modo comum maiores. Uma vez que as tensões de modo comum são iguais, elas se cancelam.</w:t>
      </w:r>
      <w:r w:rsidRPr="007E187F">
        <w:rPr>
          <w:color w:val="666666"/>
          <w:lang w:eastAsia="pt-BR"/>
        </w:rPr>
        <w:t>​​</w:t>
      </w:r>
      <w:r w:rsidRPr="007E187F">
        <w:rPr>
          <w:color w:val="666666"/>
          <w:lang w:eastAsia="pt-BR"/>
        </w:rPr>
        <w:br/>
      </w:r>
      <w:r w:rsidR="00856331" w:rsidRPr="007E187F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2B517EDF" wp14:editId="707CEBAE">
            <wp:extent cx="4975860" cy="1268695"/>
            <wp:effectExtent l="0" t="0" r="0" b="8255"/>
            <wp:docPr id="2" name="Imagem 2" descr="https://paperx-dex-assets.s3.sa-east-1.amazonaws.com/images/1640023915345-D4l0tbK9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40023915345-D4l0tbK9M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091" cy="131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7F" w:rsidRPr="007E187F" w:rsidRDefault="007E187F" w:rsidP="00856331">
      <w:pPr>
        <w:rPr>
          <w:color w:val="666666"/>
          <w:lang w:eastAsia="pt-BR"/>
        </w:rPr>
      </w:pPr>
      <w:r w:rsidRPr="007E187F">
        <w:rPr>
          <w:lang w:eastAsia="pt-BR"/>
        </w:rPr>
        <w:lastRenderedPageBreak/>
        <w:t>O IA apresenta três características principais:</w:t>
      </w:r>
    </w:p>
    <w:p w:rsidR="007E187F" w:rsidRPr="007E187F" w:rsidRDefault="007E187F" w:rsidP="00856331">
      <w:pPr>
        <w:rPr>
          <w:color w:val="666666"/>
          <w:lang w:eastAsia="pt-BR"/>
        </w:rPr>
      </w:pPr>
      <w:r w:rsidRPr="007E187F">
        <w:rPr>
          <w:lang w:eastAsia="pt-BR"/>
        </w:rPr>
        <w:t>1. O ganho de tensão é ajustado por um resistor externo RG.</w:t>
      </w:r>
    </w:p>
    <w:p w:rsidR="007E187F" w:rsidRPr="007E187F" w:rsidRDefault="007E187F" w:rsidP="00856331">
      <w:pPr>
        <w:rPr>
          <w:color w:val="666666"/>
          <w:lang w:eastAsia="pt-BR"/>
        </w:rPr>
      </w:pPr>
      <w:r w:rsidRPr="007E187F">
        <w:rPr>
          <w:lang w:eastAsia="pt-BR"/>
        </w:rPr>
        <w:t>2. A impedância de entrada de ambas as entradas é muito alta e não varia à medida que o ganho é ajustado.</w:t>
      </w:r>
    </w:p>
    <w:p w:rsidR="007E187F" w:rsidRPr="007E187F" w:rsidRDefault="007E187F" w:rsidP="00856331">
      <w:pPr>
        <w:rPr>
          <w:color w:val="666666"/>
          <w:lang w:eastAsia="pt-BR"/>
        </w:rPr>
      </w:pPr>
      <w:r w:rsidRPr="007E187F">
        <w:rPr>
          <w:lang w:eastAsia="pt-BR"/>
        </w:rPr>
        <w:t xml:space="preserve">3. A saída </w:t>
      </w:r>
      <w:proofErr w:type="spellStart"/>
      <w:r w:rsidRPr="007E187F">
        <w:rPr>
          <w:lang w:eastAsia="pt-BR"/>
        </w:rPr>
        <w:t>vo</w:t>
      </w:r>
      <w:proofErr w:type="spellEnd"/>
      <w:r w:rsidRPr="007E187F">
        <w:rPr>
          <w:lang w:eastAsia="pt-BR"/>
        </w:rPr>
        <w:t xml:space="preserve"> depende da diferença entre as entradas v1 e v2 e não da tensão comum a elas (tensão de modo comum).</w:t>
      </w:r>
    </w:p>
    <w:p w:rsidR="007E187F" w:rsidRPr="007E187F" w:rsidRDefault="007E187F" w:rsidP="00856331">
      <w:pPr>
        <w:rPr>
          <w:color w:val="666666"/>
          <w:lang w:eastAsia="pt-BR"/>
        </w:rPr>
      </w:pPr>
      <w:r w:rsidRPr="007E187F">
        <w:rPr>
          <w:lang w:eastAsia="pt-BR"/>
        </w:rPr>
        <w:t xml:space="preserve">Em virtude do largo emprego dos </w:t>
      </w:r>
      <w:proofErr w:type="spellStart"/>
      <w:r w:rsidRPr="007E187F">
        <w:rPr>
          <w:lang w:eastAsia="pt-BR"/>
        </w:rPr>
        <w:t>IAs</w:t>
      </w:r>
      <w:proofErr w:type="spellEnd"/>
      <w:r w:rsidRPr="007E187F">
        <w:rPr>
          <w:lang w:eastAsia="pt-BR"/>
        </w:rPr>
        <w:t xml:space="preserve">, os fabricantes desenvolveram esses amplificadores em um único CI. Um exemplo típico é o LH0036, desenvolvido pela </w:t>
      </w:r>
      <w:proofErr w:type="spellStart"/>
      <w:r w:rsidRPr="007E187F">
        <w:rPr>
          <w:lang w:eastAsia="pt-BR"/>
        </w:rPr>
        <w:t>National</w:t>
      </w:r>
      <w:proofErr w:type="spellEnd"/>
      <w:r w:rsidRPr="007E187F">
        <w:rPr>
          <w:lang w:eastAsia="pt-BR"/>
        </w:rPr>
        <w:t xml:space="preserve"> </w:t>
      </w:r>
      <w:proofErr w:type="spellStart"/>
      <w:r w:rsidRPr="007E187F">
        <w:rPr>
          <w:lang w:eastAsia="pt-BR"/>
        </w:rPr>
        <w:t>Semiconductor</w:t>
      </w:r>
      <w:proofErr w:type="spellEnd"/>
      <w:r w:rsidRPr="007E187F">
        <w:rPr>
          <w:lang w:eastAsia="pt-BR"/>
        </w:rPr>
        <w:t>. O ganho pode ser variado de 1 a 1.000 por meio de um resistor externo cujo valor pode variar entre 100 Ω e 10 kΩ.</w:t>
      </w:r>
    </w:p>
    <w:p w:rsidR="007E187F" w:rsidRDefault="007E187F" w:rsidP="00856331">
      <w:pPr>
        <w:rPr>
          <w:color w:val="666666"/>
          <w:lang w:eastAsia="pt-BR"/>
        </w:rPr>
      </w:pPr>
      <w:r w:rsidRPr="007E187F">
        <w:rPr>
          <w:color w:val="666666"/>
          <w:lang w:eastAsia="pt-BR"/>
        </w:rPr>
        <w:t> </w:t>
      </w:r>
    </w:p>
    <w:p w:rsidR="00856331" w:rsidRPr="007E187F" w:rsidRDefault="00856331" w:rsidP="00856331">
      <w:pPr>
        <w:rPr>
          <w:color w:val="666666"/>
          <w:lang w:eastAsia="pt-BR"/>
        </w:rPr>
      </w:pPr>
    </w:p>
    <w:p w:rsidR="007E187F" w:rsidRPr="00856331" w:rsidRDefault="007E187F" w:rsidP="00856331">
      <w:pPr>
        <w:pStyle w:val="PargrafodaLista"/>
        <w:numPr>
          <w:ilvl w:val="0"/>
          <w:numId w:val="1"/>
        </w:num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56331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Tubo de imagens de TV</w:t>
      </w:r>
    </w:p>
    <w:p w:rsidR="007E187F" w:rsidRPr="007E187F" w:rsidRDefault="007E187F" w:rsidP="00856331">
      <w:pPr>
        <w:ind w:firstLine="360"/>
        <w:rPr>
          <w:color w:val="666666"/>
          <w:lang w:eastAsia="pt-BR"/>
        </w:rPr>
      </w:pPr>
      <w:r w:rsidRPr="007E187F">
        <w:rPr>
          <w:lang w:eastAsia="pt-BR"/>
        </w:rPr>
        <w:t>Uma importante aplicação do movimento de elétrons está tanto na transmissão como na recepção de sinais de TV. No lado da transmissão, uma câmera de TV reduz a cena de uma imagem óptica a um sinal elétrico. A varredura é efetuada com um fino fluxo de elétrons em um iconoscópio.</w:t>
      </w:r>
    </w:p>
    <w:p w:rsidR="007E187F" w:rsidRPr="007E187F" w:rsidRDefault="007E187F" w:rsidP="00856331">
      <w:pPr>
        <w:rPr>
          <w:color w:val="666666"/>
          <w:lang w:eastAsia="pt-BR"/>
        </w:rPr>
      </w:pPr>
      <w:r w:rsidRPr="007E187F">
        <w:rPr>
          <w:lang w:eastAsia="pt-BR"/>
        </w:rPr>
        <w:t xml:space="preserve">No lado da recepção, a imagem é reconstruída usando-se um tubo de raios catódicos (CRT – </w:t>
      </w:r>
      <w:proofErr w:type="spellStart"/>
      <w:r w:rsidRPr="007E187F">
        <w:rPr>
          <w:lang w:eastAsia="pt-BR"/>
        </w:rPr>
        <w:t>cathode</w:t>
      </w:r>
      <w:proofErr w:type="spellEnd"/>
      <w:r w:rsidRPr="007E187F">
        <w:rPr>
          <w:lang w:eastAsia="pt-BR"/>
        </w:rPr>
        <w:t xml:space="preserve"> </w:t>
      </w:r>
      <w:proofErr w:type="spellStart"/>
      <w:r w:rsidRPr="007E187F">
        <w:rPr>
          <w:lang w:eastAsia="pt-BR"/>
        </w:rPr>
        <w:t>ray</w:t>
      </w:r>
      <w:proofErr w:type="spellEnd"/>
      <w:r w:rsidRPr="007E187F">
        <w:rPr>
          <w:lang w:eastAsia="pt-BR"/>
        </w:rPr>
        <w:t xml:space="preserve"> tube) localizado no receptor da TV.3 O CRT é representado na Figura 4. Diferentemente do iconoscópio que produz um feixe de elétrons de intensidade constante, o fluxo do CRT varia em intensidade de acordo com o sinal de entrada. O canhão de elétrons, mantido a um potencial elevado, dispara o fluxo de elétrons, que passa por dois conjuntos de placas para a deflexão horizontal e vertical de modo que o ponto na tela em que o fluxo incide pode se mover da direita para a esquerda e de cima para baixo.</w:t>
      </w:r>
    </w:p>
    <w:p w:rsidR="007E187F" w:rsidRPr="007E187F" w:rsidRDefault="007E187F" w:rsidP="00856331">
      <w:pPr>
        <w:rPr>
          <w:color w:val="666666"/>
          <w:lang w:eastAsia="pt-BR"/>
        </w:rPr>
      </w:pPr>
      <w:r w:rsidRPr="007E187F">
        <w:rPr>
          <w:lang w:eastAsia="pt-BR"/>
        </w:rPr>
        <w:t>Quando o fluxo de elétrons atinge a tela fluorescente, ela libera luz naquele ponto. Portanto, o fluxo pode ser controlado de modo a “pintar” uma imagem na tela da TV.</w:t>
      </w:r>
    </w:p>
    <w:p w:rsidR="007E187F" w:rsidRDefault="007E187F" w:rsidP="00856331">
      <w:pPr>
        <w:rPr>
          <w:lang w:eastAsia="pt-BR"/>
        </w:rPr>
      </w:pPr>
      <w:r w:rsidRPr="007E187F">
        <w:rPr>
          <w:lang w:eastAsia="pt-BR"/>
        </w:rPr>
        <w:t>Assim, nascia a câmera de televisão.</w:t>
      </w:r>
    </w:p>
    <w:p w:rsidR="007E187F" w:rsidRPr="00856331" w:rsidRDefault="00856331" w:rsidP="00856331">
      <w:pPr>
        <w:jc w:val="center"/>
        <w:rPr>
          <w:color w:val="666666"/>
          <w:lang w:eastAsia="pt-BR"/>
        </w:rPr>
      </w:pPr>
      <w:r w:rsidRPr="007E187F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6DBC95F2" wp14:editId="76D15108">
            <wp:extent cx="3200400" cy="1702143"/>
            <wp:effectExtent l="0" t="0" r="0" b="0"/>
            <wp:docPr id="1" name="Imagem 1" descr="https://paperx-dex-assets.s3.sa-east-1.amazonaws.com/images/1640023970136-zs5oLoPH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40023970136-zs5oLoPHRY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498" cy="174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187F" w:rsidRPr="00856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02149"/>
    <w:multiLevelType w:val="hybridMultilevel"/>
    <w:tmpl w:val="3B9EAECC"/>
    <w:lvl w:ilvl="0" w:tplc="EF5AF08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7B"/>
    <w:rsid w:val="00093986"/>
    <w:rsid w:val="00646CE5"/>
    <w:rsid w:val="007525BD"/>
    <w:rsid w:val="007E187F"/>
    <w:rsid w:val="00856331"/>
    <w:rsid w:val="00E06DB3"/>
    <w:rsid w:val="00F6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CBF0E"/>
  <w15:chartTrackingRefBased/>
  <w15:docId w15:val="{D607AF14-6DE2-472A-9B9D-E67C43D8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986"/>
    <w:pPr>
      <w:jc w:val="both"/>
    </w:pPr>
    <w:rPr>
      <w:sz w:val="24"/>
    </w:rPr>
  </w:style>
  <w:style w:type="paragraph" w:styleId="Ttulo2">
    <w:name w:val="heading 2"/>
    <w:basedOn w:val="Normal"/>
    <w:link w:val="Ttulo2Char"/>
    <w:uiPriority w:val="9"/>
    <w:qFormat/>
    <w:rsid w:val="007E187F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E18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E187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E187F"/>
    <w:rPr>
      <w:b/>
      <w:bCs/>
    </w:rPr>
  </w:style>
  <w:style w:type="character" w:customStyle="1" w:styleId="katex-mathml">
    <w:name w:val="katex-mathml"/>
    <w:basedOn w:val="Fontepargpadro"/>
    <w:rsid w:val="007E187F"/>
  </w:style>
  <w:style w:type="character" w:customStyle="1" w:styleId="katex-html">
    <w:name w:val="katex-html"/>
    <w:basedOn w:val="Fontepargpadro"/>
    <w:rsid w:val="007E187F"/>
  </w:style>
  <w:style w:type="character" w:customStyle="1" w:styleId="mord">
    <w:name w:val="mord"/>
    <w:basedOn w:val="Fontepargpadro"/>
    <w:rsid w:val="007E187F"/>
  </w:style>
  <w:style w:type="character" w:customStyle="1" w:styleId="mrel">
    <w:name w:val="mrel"/>
    <w:basedOn w:val="Fontepargpadro"/>
    <w:rsid w:val="007E187F"/>
  </w:style>
  <w:style w:type="character" w:customStyle="1" w:styleId="mbin">
    <w:name w:val="mbin"/>
    <w:basedOn w:val="Fontepargpadro"/>
    <w:rsid w:val="007E187F"/>
  </w:style>
  <w:style w:type="character" w:styleId="nfase">
    <w:name w:val="Emphasis"/>
    <w:basedOn w:val="Fontepargpadro"/>
    <w:uiPriority w:val="20"/>
    <w:qFormat/>
    <w:rsid w:val="007E187F"/>
    <w:rPr>
      <w:i/>
      <w:iCs/>
    </w:rPr>
  </w:style>
  <w:style w:type="character" w:customStyle="1" w:styleId="vlist-s">
    <w:name w:val="vlist-s"/>
    <w:basedOn w:val="Fontepargpadro"/>
    <w:rsid w:val="007E187F"/>
  </w:style>
  <w:style w:type="character" w:customStyle="1" w:styleId="mopen">
    <w:name w:val="mopen"/>
    <w:basedOn w:val="Fontepargpadro"/>
    <w:rsid w:val="007E187F"/>
  </w:style>
  <w:style w:type="character" w:customStyle="1" w:styleId="mclose">
    <w:name w:val="mclose"/>
    <w:basedOn w:val="Fontepargpadro"/>
    <w:rsid w:val="007E187F"/>
  </w:style>
  <w:style w:type="paragraph" w:styleId="PargrafodaLista">
    <w:name w:val="List Paragraph"/>
    <w:basedOn w:val="Normal"/>
    <w:uiPriority w:val="34"/>
    <w:qFormat/>
    <w:rsid w:val="00856331"/>
    <w:pPr>
      <w:ind w:left="720"/>
      <w:contextualSpacing/>
    </w:pPr>
  </w:style>
  <w:style w:type="paragraph" w:styleId="SemEspaamento">
    <w:name w:val="No Spacing"/>
    <w:uiPriority w:val="1"/>
    <w:qFormat/>
    <w:rsid w:val="00856331"/>
    <w:pPr>
      <w:spacing w:after="0" w:line="240" w:lineRule="auto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1013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2024-02-26T23:00:00Z</dcterms:created>
  <dcterms:modified xsi:type="dcterms:W3CDTF">2024-02-26T23:44:00Z</dcterms:modified>
</cp:coreProperties>
</file>