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360" w:lineRule="auto"/>
        <w:contextualSpacing w:val="0"/>
        <w:jc w:val="left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bookmarkStart w:colFirst="0" w:colLast="0" w:name="h.30j0zll" w:id="1"/>
      <w:bookmarkEnd w:id="1"/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Documento de Requisitos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rtl w:val="0"/>
        </w:rPr>
        <w:t xml:space="preserve">Smart Party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535"/>
        </w:tabs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78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6"/>
        <w:gridCol w:w="992"/>
        <w:gridCol w:w="4536"/>
        <w:gridCol w:w="1985"/>
        <w:tblGridChange w:id="0">
          <w:tblGrid>
            <w:gridCol w:w="1276"/>
            <w:gridCol w:w="992"/>
            <w:gridCol w:w="4536"/>
            <w:gridCol w:w="1985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12/06/2016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Gleydson Bernado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DOCUMENTO DE REQUISITOS DO USUÁRIO</w:t>
          <w:tab/>
        </w:r>
      </w:hyperlink>
      <w:hyperlink w:anchor="h.gjdgxs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NOME DO SISTEMA</w:t>
          <w:tab/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1.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INTRODUÇÃO</w:t>
          <w:tab/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Propósito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Escopo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Identificação e Localização do Documento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1.4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Convenções, termos e abreviações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2.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DEFINIÇÃO DE ATORES OU PAPÉIS</w:t>
          <w:tab/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240" w:firstLine="0"/>
        <w:contextualSpacing w:val="0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0"/>
            <w:szCs w:val="20"/>
            <w:vertAlign w:val="baseline"/>
            <w:rtl w:val="0"/>
          </w:rPr>
          <w:t xml:space="preserve">2.1</w:t>
        </w:r>
      </w:hyperlink>
      <w:hyperlink w:anchor="h.4d34og8">
        <w:r w:rsidDel="00000000" w:rsidR="00000000" w:rsidRPr="00000000">
          <w:rPr>
            <w:smallCaps w:val="1"/>
            <w:sz w:val="20"/>
            <w:szCs w:val="20"/>
            <w:rtl w:val="0"/>
          </w:rPr>
          <w:t xml:space="preserve"> Gerente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0"/>
            <w:szCs w:val="20"/>
            <w:vertAlign w:val="baseline"/>
            <w:rtl w:val="0"/>
          </w:rPr>
          <w:tab/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240" w:firstLine="0"/>
        <w:contextualSpacing w:val="0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0"/>
            <w:szCs w:val="20"/>
            <w:vertAlign w:val="baseline"/>
            <w:rtl w:val="0"/>
          </w:rPr>
          <w:t xml:space="preserve">2.2</w:t>
        </w:r>
      </w:hyperlink>
      <w:hyperlink w:anchor="h.2s8eyo1">
        <w:r w:rsidDel="00000000" w:rsidR="00000000" w:rsidRPr="00000000">
          <w:rPr>
            <w:smallCaps w:val="1"/>
            <w:sz w:val="20"/>
            <w:szCs w:val="20"/>
            <w:rtl w:val="0"/>
          </w:rPr>
          <w:t xml:space="preserve"> Contador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0"/>
            <w:szCs w:val="20"/>
            <w:vertAlign w:val="baseline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</w:pPr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3.</w:t>
        </w:r>
      </w:hyperlink>
      <w:hyperlink w:anchor="h.3rdcrjn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DIAGRAMAS DE CASO DE USO</w:t>
          <w:tab/>
        </w:r>
      </w:hyperlink>
      <w:hyperlink w:anchor="h.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</w:pPr>
      <w:hyperlink w:anchor="h.26in1rg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4.</w:t>
        </w:r>
      </w:hyperlink>
      <w:hyperlink w:anchor="h.26in1rg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h.26in1rg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MÓDULO 1</w:t>
          <w:tab/>
        </w:r>
      </w:hyperlink>
      <w:hyperlink w:anchor="h.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100"/>
          <w:tab w:val="right" w:pos="9060"/>
        </w:tabs>
        <w:spacing w:after="0" w:before="0" w:line="240" w:lineRule="auto"/>
        <w:ind w:left="4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vertAlign w:val="baseline"/>
          <w:rtl w:val="0"/>
        </w:rPr>
        <w:t xml:space="preserve">4.1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vertAlign w:val="baseline"/>
          <w:rtl w:val="0"/>
        </w:rPr>
        <w:t xml:space="preserve">[RF001] Cadastrar Paciente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240" w:firstLine="0"/>
        <w:contextualSpacing w:val="0"/>
      </w:pPr>
      <w:hyperlink w:anchor="h.35nkun2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0"/>
            <w:szCs w:val="20"/>
            <w:vertAlign w:val="baseline"/>
            <w:rtl w:val="0"/>
          </w:rPr>
          <w:t xml:space="preserve">4.1.1 [CDU001] Incluir Paciente</w:t>
          <w:tab/>
        </w:r>
      </w:hyperlink>
      <w:hyperlink w:anchor="h.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240" w:firstLine="0"/>
        <w:contextualSpacing w:val="0"/>
      </w:pPr>
      <w:hyperlink w:anchor="h.1ksv4uv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0"/>
            <w:szCs w:val="20"/>
            <w:vertAlign w:val="baseline"/>
            <w:rtl w:val="0"/>
          </w:rPr>
          <w:t xml:space="preserve">4.1.2 [CDU002] Alterar paciente</w:t>
          <w:tab/>
        </w:r>
      </w:hyperlink>
      <w:hyperlink w:anchor="h.1ksv4uv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</w:pPr>
      <w:hyperlink w:anchor="h.44sinio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5.</w:t>
        </w:r>
      </w:hyperlink>
      <w:hyperlink w:anchor="h.44sinio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h.44sinio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FLUXOS GERAIS</w:t>
          <w:tab/>
        </w:r>
      </w:hyperlink>
      <w:hyperlink w:anchor="h.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</w:pPr>
      <w:hyperlink w:anchor="h.2jxsxqh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6.</w:t>
        </w:r>
      </w:hyperlink>
      <w:hyperlink w:anchor="h.2jxsxqh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h.2jxsxqh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 xml:space="preserve">TABELAS</w:t>
          <w:tab/>
        </w:r>
      </w:hyperlink>
      <w:hyperlink w:anchor="h.2jxsxq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0" w:firstLine="0"/>
        <w:contextualSpacing w:val="0"/>
        <w:jc w:val="both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Este documento apresenta as funcionalidades do sistema </w:t>
      </w:r>
      <w:r w:rsidDel="00000000" w:rsidR="00000000" w:rsidRPr="00000000">
        <w:rPr>
          <w:rtl w:val="0"/>
        </w:rPr>
        <w:t xml:space="preserve">Smart Party Simulator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, descrevendo como o usuário poderá realizar ações nesta ferramenta. As definições relacionadas ao </w:t>
      </w:r>
      <w:r w:rsidDel="00000000" w:rsidR="00000000" w:rsidRPr="00000000">
        <w:rPr>
          <w:i w:val="1"/>
          <w:rtl w:val="0"/>
        </w:rPr>
        <w:t xml:space="preserve">Smart Party Simulator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também se encontram definidas, assim como as referências, e os atores ou papéis. </w:t>
      </w:r>
    </w:p>
    <w:p w:rsidR="00000000" w:rsidDel="00000000" w:rsidP="00000000" w:rsidRDefault="00000000" w:rsidRPr="00000000">
      <w:pPr>
        <w:pStyle w:val="Heading2"/>
        <w:widowControl w:val="0"/>
        <w:numPr>
          <w:ilvl w:val="1"/>
          <w:numId w:val="11"/>
        </w:numPr>
        <w:spacing w:after="24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  <w:jc w:val="both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O propósito deste documento de requisitos do usuário é dar uma visão geral sobre como o sistema </w:t>
      </w:r>
      <w:r w:rsidDel="00000000" w:rsidR="00000000" w:rsidRPr="00000000">
        <w:rPr>
          <w:rtl w:val="0"/>
        </w:rPr>
        <w:t xml:space="preserve">Smart Party Simulator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poderá ser utilizada, além de definir o fluxo de eventos para cada um destes casos.</w:t>
      </w:r>
    </w:p>
    <w:p w:rsidR="00000000" w:rsidDel="00000000" w:rsidP="00000000" w:rsidRDefault="00000000" w:rsidRPr="00000000">
      <w:pPr>
        <w:pStyle w:val="Heading2"/>
        <w:widowControl w:val="0"/>
        <w:numPr>
          <w:ilvl w:val="1"/>
          <w:numId w:val="11"/>
        </w:numPr>
        <w:spacing w:after="24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  <w:jc w:val="both"/>
      </w:pPr>
      <w:bookmarkStart w:colFirst="0" w:colLast="0" w:name="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Este documento focará em todas as funcionalidades do sistema </w:t>
      </w:r>
      <w:r w:rsidDel="00000000" w:rsidR="00000000" w:rsidRPr="00000000">
        <w:rPr>
          <w:rtl w:val="0"/>
        </w:rPr>
        <w:t xml:space="preserve">Smart Party Simulator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numPr>
          <w:ilvl w:val="1"/>
          <w:numId w:val="11"/>
        </w:numPr>
        <w:spacing w:after="24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vertAlign w:val="baseline"/>
          <w:rtl w:val="0"/>
        </w:rPr>
        <w:t xml:space="preserve">Identificação e Localização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  <w:jc w:val="both"/>
      </w:pPr>
      <w:bookmarkStart w:colFirst="0" w:colLast="0" w:name="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O documento será identificado unicamente por sua versão, e estará localizada em repositório do projeto providos pelos autores deste documento.</w:t>
      </w:r>
    </w:p>
    <w:p w:rsidR="00000000" w:rsidDel="00000000" w:rsidP="00000000" w:rsidRDefault="00000000" w:rsidRPr="00000000">
      <w:pPr>
        <w:pStyle w:val="Heading2"/>
        <w:widowControl w:val="0"/>
        <w:numPr>
          <w:ilvl w:val="1"/>
          <w:numId w:val="11"/>
        </w:numPr>
        <w:spacing w:after="24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vertAlign w:val="baseline"/>
          <w:rtl w:val="0"/>
        </w:rPr>
        <w:t xml:space="preserve">Convenções, termos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Esta seção explica o conceito de alguns termos importantes que serão mencionados no decorrer deste documento. Estes termos são descritos na tabela a seguir, estando apresentados por ordem alfabética.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71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30"/>
        <w:gridCol w:w="6480"/>
        <w:tblGridChange w:id="0">
          <w:tblGrid>
            <w:gridCol w:w="2230"/>
            <w:gridCol w:w="6480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Abreviação para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Abreviação para Requisito Funcional.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Fluxo Geral.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Fluxo Secundário ou alternativo.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Fluxo de Exceção.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Regra de Negócio.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Definição de Atores ou 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2.1 </w:t>
      </w:r>
      <w:r w:rsidDel="00000000" w:rsidR="00000000" w:rsidRPr="00000000">
        <w:rPr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2s8eyo1" w:id="8"/>
      <w:bookmarkEnd w:id="8"/>
      <w:r w:rsidDel="00000000" w:rsidR="00000000" w:rsidRPr="00000000">
        <w:rPr>
          <w:vertAlign w:val="baseline"/>
          <w:rtl w:val="0"/>
        </w:rPr>
        <w:t xml:space="preserve">É responsável por </w:t>
      </w:r>
      <w:r w:rsidDel="00000000" w:rsidR="00000000" w:rsidRPr="00000000">
        <w:rPr>
          <w:rtl w:val="0"/>
        </w:rPr>
        <w:t xml:space="preserve">cadastrar, excluir e alterar funcionários, customizar e finalizar as simulações.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2.2 </w:t>
      </w:r>
      <w:r w:rsidDel="00000000" w:rsidR="00000000" w:rsidRPr="00000000">
        <w:rPr>
          <w:rtl w:val="0"/>
        </w:rPr>
        <w:t xml:space="preserve">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7dp8vu" w:id="9"/>
      <w:bookmarkEnd w:id="9"/>
      <w:r w:rsidDel="00000000" w:rsidR="00000000" w:rsidRPr="00000000">
        <w:rPr>
          <w:vertAlign w:val="baseline"/>
          <w:rtl w:val="0"/>
        </w:rPr>
        <w:t xml:space="preserve">É responsável por realizar</w:t>
      </w:r>
      <w:r w:rsidDel="00000000" w:rsidR="00000000" w:rsidRPr="00000000">
        <w:rPr>
          <w:rtl w:val="0"/>
        </w:rPr>
        <w:t xml:space="preserve"> a criação da nota fiscal que deve ser emitida para a simulação poder ser finalizada.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y2pbgtttrvi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Diagramas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59140" cy="2971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1"/>
        </w:numPr>
        <w:spacing w:after="120" w:before="24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[RF001] Cadastrar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240" w:lineRule="auto"/>
        <w:ind w:left="285" w:firstLine="423"/>
        <w:contextualSpacing w:val="0"/>
        <w:jc w:val="left"/>
      </w:pPr>
      <w:r w:rsidDel="00000000" w:rsidR="00000000" w:rsidRPr="00000000">
        <w:rPr>
          <w:b w:val="1"/>
          <w:vertAlign w:val="baseline"/>
          <w:rtl w:val="0"/>
        </w:rPr>
        <w:t xml:space="preserve">4.1.1 [CDU001]</w:t>
      </w:r>
      <w:r w:rsidDel="00000000" w:rsidR="00000000" w:rsidRPr="00000000">
        <w:rPr>
          <w:rtl w:val="0"/>
        </w:rPr>
        <w:t xml:space="preserve"> Cadastrar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9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5"/>
        <w:gridCol w:w="6930"/>
        <w:tblGridChange w:id="0">
          <w:tblGrid>
            <w:gridCol w:w="1965"/>
            <w:gridCol w:w="69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Este caso de uso apresenta a sequência de passos necessária para </w:t>
            </w:r>
            <w:r w:rsidDel="00000000" w:rsidR="00000000" w:rsidRPr="00000000">
              <w:rPr>
                <w:rtl w:val="0"/>
              </w:rPr>
              <w:t xml:space="preserve">cadastrar um usuário no </w:t>
            </w:r>
            <w:r w:rsidDel="00000000" w:rsidR="00000000" w:rsidRPr="00000000">
              <w:rPr>
                <w:i w:val="1"/>
                <w:rtl w:val="0"/>
              </w:rPr>
              <w:t xml:space="preserve">Smart Party Simulator.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Usuários com perfil de </w:t>
            </w: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vertAlign w:val="baseline"/>
                <w:rtl w:val="0"/>
              </w:rPr>
              <w:t xml:space="preserve"> do </w:t>
            </w:r>
            <w:r w:rsidDel="00000000" w:rsidR="00000000" w:rsidRPr="00000000">
              <w:rPr>
                <w:i w:val="1"/>
                <w:rtl w:val="0"/>
              </w:rPr>
              <w:t xml:space="preserve">Smart Party Simulator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60" w:before="60" w:lineRule="auto"/>
              <w:ind w:left="397" w:hanging="397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usuário do sistema deverá estar devidamente cadastrado, possuir o perfil de acesso necessário e ter efetuado identificação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60" w:before="60" w:lineRule="auto"/>
              <w:ind w:left="397" w:hanging="397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Um novo </w:t>
            </w:r>
            <w:r w:rsidDel="00000000" w:rsidR="00000000" w:rsidRPr="00000000">
              <w:rPr>
                <w:rtl w:val="0"/>
              </w:rPr>
              <w:t xml:space="preserve">usuário será adicionado ao sistema.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Entradas: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60" w:lineRule="auto"/>
              <w:ind w:left="397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Conforme definido na </w:t>
            </w:r>
            <w:r w:rsidDel="00000000" w:rsidR="00000000" w:rsidRPr="00000000">
              <w:rPr>
                <w:i w:val="1"/>
                <w:rtl w:val="0"/>
              </w:rPr>
              <w:t xml:space="preserve">Tabela 01 – Cadastrar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Saídas: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60" w:before="60" w:lineRule="auto"/>
              <w:ind w:left="397" w:hanging="397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exibe uma mensagem de sucesso após a realização da inclusão do formulário.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Fluxos de eventos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Fluxo Básico: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usuário seleciona a opção de “</w:t>
            </w:r>
            <w:r w:rsidDel="00000000" w:rsidR="00000000" w:rsidRPr="00000000">
              <w:rPr>
                <w:rtl w:val="0"/>
              </w:rPr>
              <w:t xml:space="preserve">Cadastrar 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” na tela inicial do sistema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exibe uma tela para </w:t>
            </w:r>
            <w:r w:rsidDel="00000000" w:rsidR="00000000" w:rsidRPr="00000000">
              <w:rPr>
                <w:vertAlign w:val="baseline"/>
                <w:rtl w:val="0"/>
              </w:rPr>
              <w:t xml:space="preserve">consulta de </w:t>
            </w:r>
            <w:r w:rsidDel="00000000" w:rsidR="00000000" w:rsidRPr="00000000">
              <w:rPr>
                <w:rtl w:val="0"/>
              </w:rPr>
              <w:t xml:space="preserve">usuários</w:t>
            </w:r>
            <w:r w:rsidDel="00000000" w:rsidR="00000000" w:rsidRPr="00000000">
              <w:rPr>
                <w:vertAlign w:val="baseline"/>
                <w:rtl w:val="0"/>
              </w:rPr>
              <w:t xml:space="preserve"> já cadastrados;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usuário seleciona a opção de “Novo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exibe a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Tela de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Cadastrar 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usuário preenche os dados solicitados para inclusão e clica no botão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Cadastrar</w:t>
            </w:r>
            <w:r w:rsidDel="00000000" w:rsidR="00000000" w:rsidRPr="00000000">
              <w:rPr>
                <w:vertAlign w:val="baseline"/>
                <w:rtl w:val="0"/>
              </w:rPr>
              <w:t xml:space="preserve">; o sistema valida os campos obrigatórios e realiza nova consistência das regras de negócio;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[FS001.1] Opção Voltar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[FS001.2] Valida o numero do CPF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ind w:left="360" w:firstLine="0"/>
              <w:contextualSpacing w:val="0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[FG00</w:t>
            </w:r>
            <w:r w:rsidDel="00000000" w:rsidR="00000000" w:rsidRPr="00000000">
              <w:rPr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] Campo obrigatório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ind w:left="360" w:firstLine="0"/>
              <w:contextualSpacing w:val="0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[FG00</w:t>
            </w:r>
            <w:r w:rsidDel="00000000" w:rsidR="00000000" w:rsidRPr="00000000">
              <w:rPr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] Tipo do campo inválido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ind w:left="360" w:firstLine="0"/>
              <w:contextualSpacing w:val="0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[FG00</w:t>
            </w:r>
            <w:r w:rsidDel="00000000" w:rsidR="00000000" w:rsidRPr="00000000">
              <w:rPr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] Quantidade de caracteres inválida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caso de uso é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[FS001.1] Opção Voltar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usuário seleciona o botão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Voltar;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exibe a mensagem “Todos os dados informados serão perdidos. Deseja continuar?” com as opç</w:t>
            </w:r>
            <w:r w:rsidDel="00000000" w:rsidR="00000000" w:rsidRPr="00000000">
              <w:rPr>
                <w:rtl w:val="0"/>
              </w:rPr>
              <w:t xml:space="preserve">ões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vertAlign w:val="baseline"/>
                <w:rtl w:val="0"/>
              </w:rPr>
              <w:t xml:space="preserve"> e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Cancelar</w:t>
            </w:r>
            <w:r w:rsidDel="00000000" w:rsidR="00000000" w:rsidRPr="00000000">
              <w:rPr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redireciona o usuário para a tela de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Consulta de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usuários</w:t>
            </w:r>
            <w:r w:rsidDel="00000000" w:rsidR="00000000" w:rsidRPr="00000000">
              <w:rPr>
                <w:vertAlign w:val="baseline"/>
                <w:rtl w:val="0"/>
              </w:rPr>
              <w:t xml:space="preserve"> com as grid´s preenchida com a ultima pesquisa realizada;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caso de uso é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[FS001.2] Valida o número do CPF.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executa o processo de validação do número do CPF do paciente no </w:t>
            </w:r>
            <w:r w:rsidDel="00000000" w:rsidR="00000000" w:rsidRPr="00000000">
              <w:rPr>
                <w:i w:val="1"/>
                <w:rtl w:val="0"/>
              </w:rPr>
              <w:t xml:space="preserve">Smart Party Simulator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Caso o sistema verifique a duplicação do numero do CPF exibe a mensagem de alerta “Já foi cadastrado um </w:t>
            </w:r>
            <w:r w:rsidDel="00000000" w:rsidR="00000000" w:rsidRPr="00000000">
              <w:rPr>
                <w:rtl w:val="0"/>
              </w:rPr>
              <w:t xml:space="preserve">usuário </w:t>
            </w:r>
            <w:r w:rsidDel="00000000" w:rsidR="00000000" w:rsidRPr="00000000">
              <w:rPr>
                <w:vertAlign w:val="baseline"/>
                <w:rtl w:val="0"/>
              </w:rPr>
              <w:t xml:space="preserve">para esse CPF.”;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caso de uso retorna ao passo 5 do fluxo básico;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caso de uso é encerrado.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[FE001.1] Opção Cancelar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usuário seleciona a opção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Cancelar</w:t>
            </w:r>
            <w:r w:rsidDel="00000000" w:rsidR="00000000" w:rsidRPr="00000000">
              <w:rPr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caso de uso retorna ao passo 6 do fluxo básico;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20" w:before="120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caso de uso e encerrado.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widowControl w:val="0"/>
        <w:spacing w:after="240" w:lineRule="auto"/>
        <w:ind w:firstLine="708"/>
        <w:contextualSpacing w:val="0"/>
        <w:jc w:val="left"/>
      </w:pPr>
      <w:bookmarkStart w:colFirst="0" w:colLast="0" w:name="h.c2furpfsfkd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240" w:lineRule="auto"/>
        <w:ind w:firstLine="708"/>
        <w:contextualSpacing w:val="0"/>
        <w:jc w:val="left"/>
      </w:pPr>
      <w:bookmarkStart w:colFirst="0" w:colLast="0" w:name="h.f12e0ln99s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240" w:lineRule="auto"/>
        <w:ind w:firstLine="708"/>
        <w:contextualSpacing w:val="0"/>
        <w:jc w:val="left"/>
      </w:pPr>
      <w:bookmarkStart w:colFirst="0" w:colLast="0" w:name="h.v323lb928rj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240" w:lineRule="auto"/>
        <w:ind w:firstLine="708"/>
        <w:contextualSpacing w:val="0"/>
        <w:jc w:val="left"/>
      </w:pPr>
      <w:bookmarkStart w:colFirst="0" w:colLast="0" w:name="h.1ksv4uv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4.1.2 [CDU002] Alterar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0"/>
        <w:gridCol w:w="7020"/>
        <w:tblGridChange w:id="0">
          <w:tblGrid>
            <w:gridCol w:w="1870"/>
            <w:gridCol w:w="7020"/>
          </w:tblGrid>
        </w:tblGridChange>
      </w:tblGrid>
      <w:tr>
        <w:tc>
          <w:tcPr>
            <w:gridSpan w:val="2"/>
            <w:shd w:fill="e6e6e6"/>
            <w:vAlign w:val="center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[CDU002] Alterar paciente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Este caso de uso apresenta a seqüência de passos necessária para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baseline"/>
                <w:rtl w:val="0"/>
              </w:rPr>
              <w:t xml:space="preserve">lterar os dados de um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Usuários com perfil de </w:t>
            </w:r>
            <w:r w:rsidDel="00000000" w:rsidR="00000000" w:rsidRPr="00000000">
              <w:rPr>
                <w:rtl w:val="0"/>
              </w:rPr>
              <w:t xml:space="preserve">gerente </w:t>
            </w:r>
            <w:r w:rsidDel="00000000" w:rsidR="00000000" w:rsidRPr="00000000">
              <w:rPr>
                <w:vertAlign w:val="baseline"/>
                <w:rtl w:val="0"/>
              </w:rPr>
              <w:t xml:space="preserve">do </w:t>
            </w:r>
            <w:r w:rsidDel="00000000" w:rsidR="00000000" w:rsidRPr="00000000">
              <w:rPr>
                <w:i w:val="1"/>
                <w:rtl w:val="0"/>
              </w:rPr>
              <w:t xml:space="preserve">Smart Party Simulator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 O usuário do sistema deverá estar devidamente cadastrado, possuir o perfil de acesso necessário e ter efetuado identificação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 Alteração do registro de</w:t>
            </w:r>
            <w:r w:rsidDel="00000000" w:rsidR="00000000" w:rsidRPr="00000000">
              <w:rPr>
                <w:rtl w:val="0"/>
              </w:rPr>
              <w:t xml:space="preserve"> usuário.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Entradas: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 Conforme definido na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Tabela 01 – </w:t>
            </w:r>
            <w:r w:rsidDel="00000000" w:rsidR="00000000" w:rsidRPr="00000000">
              <w:rPr>
                <w:i w:val="1"/>
                <w:rtl w:val="0"/>
              </w:rPr>
              <w:t xml:space="preserve">Cadastrar Usuário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Saídas: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 O sistema exibe uma mensagem de sucesso após a realização da inclusão do</w:t>
            </w:r>
            <w:r w:rsidDel="00000000" w:rsidR="00000000" w:rsidRPr="00000000">
              <w:rPr>
                <w:rtl w:val="0"/>
              </w:rPr>
              <w:t xml:space="preserve"> 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Fluxos de eventos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Fluxo Básico: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 O usuário seleciona a opção de alteração de </w:t>
            </w:r>
            <w:r w:rsidDel="00000000" w:rsidR="00000000" w:rsidRPr="00000000">
              <w:rPr>
                <w:rtl w:val="0"/>
              </w:rPr>
              <w:t xml:space="preserve">usuário </w:t>
            </w:r>
            <w:r w:rsidDel="00000000" w:rsidR="00000000" w:rsidRPr="00000000">
              <w:rPr>
                <w:vertAlign w:val="baseline"/>
                <w:rtl w:val="0"/>
              </w:rPr>
              <w:t xml:space="preserve">clicando no botão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Alterar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before="120" w:lineRule="auto"/>
              <w:ind w:left="397" w:hanging="397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exibe a tela de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Alteração de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usuário </w:t>
            </w:r>
            <w:r w:rsidDel="00000000" w:rsidR="00000000" w:rsidRPr="00000000">
              <w:rPr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preenchendo os campos para o 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before="120" w:lineRule="auto"/>
              <w:ind w:left="397" w:hanging="397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permite que o usuário altere o conteúdo dos campos modificando o registro do paciente;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[FS002.1] Opção Voltar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 [FG00</w:t>
            </w:r>
            <w:r w:rsidDel="00000000" w:rsidR="00000000" w:rsidRPr="00000000">
              <w:rPr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] Campo obrigatório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before="120" w:lineRule="auto"/>
              <w:ind w:left="397" w:hanging="397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usuário clicou no botão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vertAlign w:val="baseline"/>
                <w:rtl w:val="0"/>
              </w:rPr>
              <w:t xml:space="preserve">; o sistema valida os campos obrigatórios e realiza nova consistência das regras de negócio;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ind w:left="360" w:firstLine="0"/>
              <w:contextualSpacing w:val="0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[FG00</w:t>
            </w:r>
            <w:r w:rsidDel="00000000" w:rsidR="00000000" w:rsidRPr="00000000">
              <w:rPr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] Campo obrigatório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ind w:left="360" w:firstLine="0"/>
              <w:contextualSpacing w:val="0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[FG00</w:t>
            </w:r>
            <w:r w:rsidDel="00000000" w:rsidR="00000000" w:rsidRPr="00000000">
              <w:rPr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] Tipo do campo inválido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ind w:left="360" w:firstLine="0"/>
              <w:contextualSpacing w:val="0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[FG00</w:t>
            </w:r>
            <w:r w:rsidDel="00000000" w:rsidR="00000000" w:rsidRPr="00000000">
              <w:rPr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] Quantidade de caracteres inválida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before="120" w:lineRule="auto"/>
              <w:ind w:left="397" w:hanging="397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caso de uso é encerrado.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7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7"/>
        <w:gridCol w:w="7042"/>
        <w:tblGridChange w:id="0">
          <w:tblGrid>
            <w:gridCol w:w="1837"/>
            <w:gridCol w:w="70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[FE002.1] Opção Cancelar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 O usuário seleciona a opção Cancelar;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before="120" w:lineRule="auto"/>
              <w:ind w:left="397" w:hanging="397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caso de uso retorna ao passo 3 do fluxo básico;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before="120" w:lineRule="auto"/>
              <w:ind w:left="397" w:hanging="397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caso de uso e encerrado.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0"/>
        <w:gridCol w:w="7020"/>
        <w:tblGridChange w:id="0">
          <w:tblGrid>
            <w:gridCol w:w="1870"/>
            <w:gridCol w:w="702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vertAlign w:val="baseline"/>
                <w:rtl w:val="0"/>
              </w:rPr>
              <w:t xml:space="preserve">[FS002.1] Opção Voltar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 O usuário seleciona o botão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Voltar;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2 O sistema exibe a mensagem “Todos os dados informados serão perdidos. Deseja continuar?” com as opções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Cancelar</w:t>
            </w:r>
            <w:r w:rsidDel="00000000" w:rsidR="00000000" w:rsidRPr="00000000">
              <w:rPr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ind w:left="360" w:firstLine="0"/>
              <w:contextualSpacing w:val="0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[FE002.1] Opção Cancelar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3 O sistema redireciona o usuário para a Tela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 “Consulta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” </w:t>
            </w:r>
            <w:r w:rsidDel="00000000" w:rsidR="00000000" w:rsidRPr="00000000">
              <w:rPr>
                <w:vertAlign w:val="baseline"/>
                <w:rtl w:val="0"/>
              </w:rPr>
              <w:t xml:space="preserve">com as grid´s preenchida com a ultima pesquisa realizada.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4 O caso de uso é encerrado.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240" w:lineRule="auto"/>
        <w:ind w:firstLine="708"/>
        <w:contextualSpacing w:val="0"/>
        <w:jc w:val="left"/>
      </w:pPr>
      <w:bookmarkStart w:colFirst="0" w:colLast="0" w:name="h.6ev00iw9wrrn" w:id="18"/>
      <w:bookmarkEnd w:id="18"/>
      <w:r w:rsidDel="00000000" w:rsidR="00000000" w:rsidRPr="00000000">
        <w:rPr>
          <w:rtl w:val="0"/>
        </w:rPr>
        <w:t xml:space="preserve">4.1.2 [CDU003] Excluir usuário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0"/>
        <w:gridCol w:w="7020"/>
        <w:tblGridChange w:id="0">
          <w:tblGrid>
            <w:gridCol w:w="1870"/>
            <w:gridCol w:w="7020"/>
          </w:tblGrid>
        </w:tblGridChange>
      </w:tblGrid>
      <w:tr>
        <w:tc>
          <w:tcPr>
            <w:gridSpan w:val="2"/>
            <w:shd w:fill="e6e6e6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rtl w:val="0"/>
              </w:rPr>
              <w:t xml:space="preserve">[CDU002] Alterar paciente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apresenta a seqüência de passos necessária para excluir os dados de um usuário.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Usuários com perfil de gerente do </w:t>
            </w:r>
            <w:r w:rsidDel="00000000" w:rsidR="00000000" w:rsidRPr="00000000">
              <w:rPr>
                <w:i w:val="1"/>
                <w:rtl w:val="0"/>
              </w:rPr>
              <w:t xml:space="preserve">Smart Party Simulator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Alta.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O usuário do sistema deverá estar devidamente cadastrado, possuir o perfil de acesso necessário e ter efetuado identificação no sistema.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Exclusão do registro do usuário.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rtl w:val="0"/>
              </w:rPr>
              <w:t xml:space="preserve">Entradas: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Cpf do usuário.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rtl w:val="0"/>
              </w:rPr>
              <w:t xml:space="preserve">Saídas: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O sistema exibe uma mensagem de sucesso após a realização da inclusão do usuário.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rtl w:val="0"/>
              </w:rPr>
              <w:t xml:space="preserve">Fluxos de eventos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rtl w:val="0"/>
              </w:rPr>
              <w:t xml:space="preserve">Fluxo Básico: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  O usuário seleciona a opção de alteração de usuário clicando no botão </w:t>
            </w:r>
            <w:r w:rsidDel="00000000" w:rsidR="00000000" w:rsidRPr="00000000">
              <w:rPr>
                <w:b w:val="1"/>
                <w:rtl w:val="0"/>
              </w:rPr>
              <w:t xml:space="preserve">Excluir</w:t>
            </w:r>
            <w:r w:rsidDel="00000000" w:rsidR="00000000" w:rsidRPr="00000000">
              <w:rPr>
                <w:i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   O sistema exibe a tela de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Excluir usuário 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preenchendo os campos para o usuário;</w:t>
            </w:r>
          </w:p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 O</w:t>
            </w:r>
            <w:r w:rsidDel="00000000" w:rsidR="00000000" w:rsidRPr="00000000">
              <w:rPr>
                <w:rtl w:val="0"/>
              </w:rPr>
              <w:t xml:space="preserve"> sistema permite que o usuário exclua o resgistro do usuário;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[FS002.1] Opção Voltar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      [FG001] Campo obrigatório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before="120" w:lineRule="auto"/>
              <w:ind w:left="397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clicou no botão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  <w:t xml:space="preserve">; o sistema deleta todas as informações e realiza nova consistência das regras de negócio;</w:t>
            </w:r>
          </w:p>
          <w:p w:rsidR="00000000" w:rsidDel="00000000" w:rsidP="00000000" w:rsidRDefault="00000000" w:rsidRPr="00000000">
            <w:pPr>
              <w:spacing w:after="120" w:before="120" w:lineRule="auto"/>
              <w:ind w:left="36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 [FG001] Campo obrigatório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ind w:left="36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[FG002] Tipo do campo inválido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ind w:left="36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[FG003] Quantidade de caracteres inválida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before="120" w:lineRule="auto"/>
              <w:ind w:left="397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87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7"/>
        <w:gridCol w:w="7042"/>
        <w:tblGridChange w:id="0">
          <w:tblGrid>
            <w:gridCol w:w="1837"/>
            <w:gridCol w:w="70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rtl w:val="0"/>
              </w:rPr>
              <w:t xml:space="preserve">[FE002.1] Opção Cancelar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 O usuário seleciona a opção Cancelar;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before="120" w:lineRule="auto"/>
              <w:ind w:left="397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caso de uso retorna ao passo 3 do fluxo básico;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before="120" w:lineRule="auto"/>
              <w:ind w:left="397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caso de uso e encerrado.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0"/>
        <w:gridCol w:w="7020"/>
        <w:tblGridChange w:id="0">
          <w:tblGrid>
            <w:gridCol w:w="1870"/>
            <w:gridCol w:w="702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sz w:val="18"/>
                <w:szCs w:val="18"/>
                <w:rtl w:val="0"/>
              </w:rPr>
              <w:t xml:space="preserve">[FS002.1] Opção Voltar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 O usuário seleciona o botão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Voltar;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 O sistema exibe a mensagem “Todos os dados informados serão perdidos. Deseja continuar?” com as opções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spacing w:after="120" w:before="120" w:lineRule="auto"/>
              <w:ind w:left="36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[FE002.1] Opção Cancelar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 O sistema redireciona o usuário para a Tela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“Consulta Usuário” </w:t>
            </w:r>
            <w:r w:rsidDel="00000000" w:rsidR="00000000" w:rsidRPr="00000000">
              <w:rPr>
                <w:rtl w:val="0"/>
              </w:rPr>
              <w:t xml:space="preserve">com as grid´s preenchida com a ultima pesquisa realizada.</w:t>
            </w:r>
          </w:p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 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44sini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ind w:left="36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Fluxos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[FG00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i w:val="1"/>
          <w:vertAlign w:val="baseline"/>
          <w:rtl w:val="0"/>
        </w:rPr>
        <w:t xml:space="preserve">] Campo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60" w:before="60" w:lineRule="auto"/>
        <w:ind w:left="1065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O sistema verifica que o usuário não preencheu um campo obrigatório e exibe a seguinte mensagem: “[Nome do Campo]: Campo não pode ser vazio.”, permanecendo na tela de inclusão do registro com os campos preenchidos.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[FG0</w:t>
      </w:r>
      <w:r w:rsidDel="00000000" w:rsidR="00000000" w:rsidRPr="00000000">
        <w:rPr>
          <w:i w:val="1"/>
          <w:rtl w:val="0"/>
        </w:rPr>
        <w:t xml:space="preserve">02</w:t>
      </w:r>
      <w:r w:rsidDel="00000000" w:rsidR="00000000" w:rsidRPr="00000000">
        <w:rPr>
          <w:i w:val="1"/>
          <w:vertAlign w:val="baseline"/>
          <w:rtl w:val="0"/>
        </w:rPr>
        <w:t xml:space="preserve">] Tipo do campo inválido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60" w:before="60" w:lineRule="auto"/>
        <w:ind w:left="1065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 O sistema identifica que o usuário preencheu um campo com um tipo de dado inválido e exibe a seguinte mensagem: “[Nome do Campo]: Campo inválido”.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[FG00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i w:val="1"/>
          <w:vertAlign w:val="baseline"/>
          <w:rtl w:val="0"/>
        </w:rPr>
        <w:t xml:space="preserve">] Quantidade de caracteres inválida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60" w:before="60" w:lineRule="auto"/>
        <w:ind w:left="1065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O sistema identifica que o usuário preencheu um campo contendo menos que [quantidade mínima de caracteres aceita] caracteres, e exibe a mensagem “[Nome do Campo]: campo deve conter no mínimo [</w:t>
      </w:r>
      <w:r w:rsidDel="00000000" w:rsidR="00000000" w:rsidRPr="00000000">
        <w:rPr>
          <w:color w:val="000000"/>
          <w:vertAlign w:val="baseline"/>
          <w:rtl w:val="0"/>
        </w:rPr>
        <w:t xml:space="preserve">Número Mínimo de Caracteres] caracteres” </w:t>
      </w:r>
      <w:r w:rsidDel="00000000" w:rsidR="00000000" w:rsidRPr="00000000">
        <w:rPr>
          <w:vertAlign w:val="baseline"/>
          <w:rtl w:val="0"/>
        </w:rPr>
        <w:t xml:space="preserve">não permitindo a inclusão, limpando o campo para novo preenchimento.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60" w:before="60" w:lineRule="auto"/>
        <w:ind w:left="1065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O sistema identifica que o usuário preencheu um campo e atingiu o limite do máximo de caracteres, e exibe a mensagem “[Nome do Campo]: Campo deve conter no máximo [Número máximo de Caracteres] caracteres.” não permitindo a inclusão, limpando o campo para novo preenchimento.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2jxsxq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ind w:left="36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Tabela 01 – </w:t>
      </w:r>
      <w:r w:rsidDel="00000000" w:rsidR="00000000" w:rsidRPr="00000000">
        <w:rPr>
          <w:b w:val="1"/>
          <w:rtl w:val="0"/>
        </w:rPr>
        <w:t xml:space="preserve">Cadastrar usuário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240.0" w:type="dxa"/>
        <w:jc w:val="center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0"/>
        <w:gridCol w:w="1410"/>
        <w:gridCol w:w="1485"/>
        <w:gridCol w:w="1905"/>
        <w:gridCol w:w="1050"/>
        <w:gridCol w:w="1620"/>
        <w:tblGridChange w:id="0">
          <w:tblGrid>
            <w:gridCol w:w="1770"/>
            <w:gridCol w:w="1410"/>
            <w:gridCol w:w="1485"/>
            <w:gridCol w:w="1905"/>
            <w:gridCol w:w="1050"/>
            <w:gridCol w:w="1620"/>
          </w:tblGrid>
        </w:tblGridChange>
      </w:tblGrid>
      <w:tr>
        <w:tc>
          <w:tcPr>
            <w:tcBorders>
              <w:top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Nome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Descreve o nome completo do </w:t>
            </w:r>
            <w:r w:rsidDel="00000000" w:rsidR="00000000" w:rsidRPr="00000000">
              <w:rPr>
                <w:rtl w:val="0"/>
              </w:rPr>
              <w:t xml:space="preserve">usuário </w:t>
            </w:r>
            <w:r w:rsidDel="00000000" w:rsidR="00000000" w:rsidRPr="00000000">
              <w:rPr>
                <w:vertAlign w:val="baseline"/>
                <w:rtl w:val="0"/>
              </w:rPr>
              <w:t xml:space="preserve">a ser cadastrado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64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Decreve o nome de acesso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64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Senha de acesso do usuário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64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*******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Telefone do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Email do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Sexo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Contém um comboBox com as opç</w:t>
            </w:r>
            <w:r w:rsidDel="00000000" w:rsidR="00000000" w:rsidRPr="00000000">
              <w:rPr>
                <w:rtl w:val="0"/>
              </w:rPr>
              <w:t xml:space="preserve">ões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Campo de seleção.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Contém o CPF do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Formato: XXX.XXX.XXX- XX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Contém o RG do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1418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1"/>
      <w:bidi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68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  <w:t xml:space="preserve">Recife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680" w:lineRule="auto"/>
            <w:contextualSpacing w:val="0"/>
          </w:pPr>
          <w:r w:rsidDel="00000000" w:rsidR="00000000" w:rsidRPr="00000000">
            <w:rPr>
              <w:rtl w:val="0"/>
            </w:rPr>
            <w:t xml:space="preserve">Smart Party Simulator</w:t>
          </w:r>
          <w:r w:rsidDel="00000000" w:rsidR="00000000" w:rsidRPr="00000000">
            <w:rPr>
              <w:vertAlign w:val="baseline"/>
              <w:rtl w:val="0"/>
            </w:rPr>
            <w:t xml:space="preserve">, 2016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680" w:lineRule="auto"/>
            <w:contextualSpacing w:val="0"/>
            <w:jc w:val="right"/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680" w:before="60" w:line="240" w:lineRule="auto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153"/>
        <w:tab w:val="right" w:pos="8306"/>
      </w:tabs>
      <w:spacing w:after="68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8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Smart Party Simulator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Equipe: 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Gleydson Bernardo. Renato Bertolino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153"/>
        <w:tab w:val="right" w:pos="8306"/>
      </w:tabs>
      <w:spacing w:after="60" w:before="60" w:line="240" w:lineRule="auto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153"/>
        <w:tab w:val="right" w:pos="8306"/>
      </w:tabs>
      <w:spacing w:after="6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14" w:firstLine="114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5" w:firstLine="2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97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97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65" w:firstLine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397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397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firstLine="0"/>
      </w:pPr>
      <w:rPr>
        <w:i w:val="0"/>
        <w:vertAlign w:val="baseline"/>
      </w:rPr>
    </w:lvl>
    <w:lvl w:ilvl="1">
      <w:start w:val="4"/>
      <w:numFmt w:val="decimal"/>
      <w:lvlText w:val="%2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1065" w:firstLine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1065" w:firstLine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114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285" w:firstLine="0"/>
      <w:jc w:val="both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0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#_Toc387079887" TargetMode="External"/><Relationship Id="rId6" Type="http://schemas.openxmlformats.org/officeDocument/2006/relationships/image" Target="media/image0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