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b w:val="1"/>
          <w:bCs w:val="1"/>
          <w:color w:val="1f4e79"/>
          <w:rtl w:val="0"/>
        </w:rPr>
        <w:t xml:space="preserve">RAPPORT DE STAGE</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color w:val="2e75b6"/>
          <w:rtl w:val="0"/>
        </w:rPr>
        <w:t xml:space="preserve">Brevet de Technicien Supérieur – Systèmes Numériques</w:t>
      </w:r>
      <w:r w:rsidDel="00000000" w:rsidR="00000000" w:rsidRPr="00000000">
        <w:rPr>
          <w:rtl w:val="0"/>
        </w:rPr>
      </w:r>
    </w:p>
    <w:p w:rsidR="00000000" w:rsidDel="00000000" w:rsidP="00000000" w:rsidRDefault="00000000" w:rsidRPr="00000000" w14:paraId="00000005">
      <w:pPr>
        <w:spacing w:after="400" w:before="0" w:lineRule="auto"/>
        <w:jc w:val="center"/>
        <w:rPr/>
      </w:pPr>
      <w:r w:rsidDel="00000000" w:rsidR="00000000" w:rsidRPr="00000000">
        <w:rPr>
          <w:color w:val="2e75b6"/>
          <w:rtl w:val="0"/>
        </w:rPr>
        <w:t xml:space="preserve">Option Cybersécurité</w:t>
      </w:r>
      <w:r w:rsidDel="00000000" w:rsidR="00000000" w:rsidRPr="00000000">
        <w:rPr>
          <w:rtl w:val="0"/>
        </w:rPr>
      </w:r>
    </w:p>
    <w:p w:rsidR="00000000" w:rsidDel="00000000" w:rsidP="00000000" w:rsidRDefault="00000000" w:rsidRPr="00000000" w14:paraId="00000006">
      <w:pPr>
        <w:pBdr>
          <w:top w:color="1f4e79" w:space="4" w:sz="6" w:val="single"/>
        </w:pBdr>
        <w:spacing w:after="120" w:before="0" w:lineRule="auto"/>
        <w:jc w:val="center"/>
        <w:rPr/>
      </w:pP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spacing w:after="80" w:before="0" w:lineRule="auto"/>
        <w:jc w:val="center"/>
        <w:rPr/>
      </w:pPr>
      <w:r w:rsidDel="00000000" w:rsidR="00000000" w:rsidRPr="00000000">
        <w:rPr>
          <w:rtl w:val="0"/>
        </w:rPr>
        <w:t xml:space="preserve">Réalisé au sein de la</w:t>
      </w:r>
    </w:p>
    <w:p w:rsidR="00000000" w:rsidDel="00000000" w:rsidP="00000000" w:rsidRDefault="00000000" w:rsidRPr="00000000" w14:paraId="00000009">
      <w:pPr>
        <w:spacing w:after="400" w:before="0" w:lineRule="auto"/>
        <w:jc w:val="center"/>
        <w:rPr/>
      </w:pPr>
      <w:r w:rsidDel="00000000" w:rsidR="00000000" w:rsidRPr="00000000">
        <w:rPr>
          <w:b w:val="1"/>
          <w:bCs w:val="1"/>
          <w:rtl w:val="0"/>
        </w:rPr>
        <w:t xml:space="preserve">Mairie de Corbeil-Essonnes – Direction des Systèmes d’Information</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80" w:before="0" w:line="276" w:lineRule="auto"/>
        <w:rPr/>
      </w:pPr>
      <w:r w:rsidDel="00000000" w:rsidR="00000000" w:rsidRPr="00000000">
        <w:rPr>
          <w:b w:val="1"/>
          <w:bCs w:val="1"/>
          <w:rtl w:val="0"/>
        </w:rPr>
        <w:t xml:space="preserve">Tuteur de stage : </w:t>
      </w:r>
      <w:r w:rsidDel="00000000" w:rsidR="00000000" w:rsidRPr="00000000">
        <w:rPr>
          <w:rtl w:val="0"/>
        </w:rPr>
        <w:t xml:space="preserve">M. FROMENT Jérôme</w:t>
      </w:r>
    </w:p>
    <w:p w:rsidR="00000000" w:rsidDel="00000000" w:rsidP="00000000" w:rsidRDefault="00000000" w:rsidRPr="00000000" w14:paraId="0000000C">
      <w:pPr>
        <w:spacing w:after="80" w:before="0" w:line="276" w:lineRule="auto"/>
        <w:rPr/>
      </w:pPr>
      <w:r w:rsidDel="00000000" w:rsidR="00000000" w:rsidRPr="00000000">
        <w:rPr>
          <w:b w:val="1"/>
          <w:bCs w:val="1"/>
          <w:rtl w:val="0"/>
        </w:rPr>
        <w:t xml:space="preserve">Adresse : </w:t>
      </w:r>
      <w:r w:rsidDel="00000000" w:rsidR="00000000" w:rsidRPr="00000000">
        <w:rPr>
          <w:rtl w:val="0"/>
        </w:rPr>
        <w:t xml:space="preserve">2 Place Galignani, 91100 Corbeil-Essonnes</w:t>
      </w:r>
    </w:p>
    <w:p w:rsidR="00000000" w:rsidDel="00000000" w:rsidP="00000000" w:rsidRDefault="00000000" w:rsidRPr="00000000" w14:paraId="0000000D">
      <w:pPr>
        <w:spacing w:after="0" w:before="0" w:lineRule="auto"/>
        <w:rPr/>
      </w:pPr>
      <w:r w:rsidDel="00000000" w:rsidR="00000000" w:rsidRPr="00000000">
        <w:rPr>
          <w:rtl w:val="0"/>
        </w:rPr>
      </w:r>
    </w:p>
    <w:p w:rsidR="00000000" w:rsidDel="00000000" w:rsidP="00000000" w:rsidRDefault="00000000" w:rsidRPr="00000000" w14:paraId="0000000E">
      <w:pPr>
        <w:spacing w:after="80" w:before="0" w:line="276" w:lineRule="auto"/>
        <w:rPr/>
      </w:pPr>
      <w:r w:rsidDel="00000000" w:rsidR="00000000" w:rsidRPr="00000000">
        <w:rPr>
          <w:b w:val="1"/>
          <w:bCs w:val="1"/>
          <w:rtl w:val="0"/>
        </w:rPr>
        <w:t xml:space="preserve">Élève : </w:t>
      </w:r>
      <w:r w:rsidDel="00000000" w:rsidR="00000000" w:rsidRPr="00000000">
        <w:rPr>
          <w:rtl w:val="0"/>
        </w:rPr>
        <w:t xml:space="preserve">VIEIRA ABREU Guilherme</w:t>
      </w:r>
    </w:p>
    <w:p w:rsidR="00000000" w:rsidDel="00000000" w:rsidP="00000000" w:rsidRDefault="00000000" w:rsidRPr="00000000" w14:paraId="0000000F">
      <w:pPr>
        <w:spacing w:after="80" w:before="0" w:line="276" w:lineRule="auto"/>
        <w:rPr/>
      </w:pPr>
      <w:r w:rsidDel="00000000" w:rsidR="00000000" w:rsidRPr="00000000">
        <w:rPr>
          <w:b w:val="1"/>
          <w:bCs w:val="1"/>
          <w:rtl w:val="0"/>
        </w:rPr>
        <w:t xml:space="preserve">Classe : </w:t>
      </w:r>
      <w:r w:rsidDel="00000000" w:rsidR="00000000" w:rsidRPr="00000000">
        <w:rPr>
          <w:rtl w:val="0"/>
        </w:rPr>
        <w:t xml:space="preserve">SIO </w:t>
      </w:r>
    </w:p>
    <w:p w:rsidR="00000000" w:rsidDel="00000000" w:rsidP="00000000" w:rsidRDefault="00000000" w:rsidRPr="00000000" w14:paraId="00000010">
      <w:pPr>
        <w:spacing w:after="80" w:before="0" w:line="276" w:lineRule="auto"/>
        <w:rPr/>
      </w:pPr>
      <w:r w:rsidDel="00000000" w:rsidR="00000000" w:rsidRPr="00000000">
        <w:rPr>
          <w:b w:val="1"/>
          <w:bCs w:val="1"/>
          <w:rtl w:val="0"/>
        </w:rPr>
        <w:t xml:space="preserve">Année scolaire : </w:t>
      </w:r>
      <w:r w:rsidDel="00000000" w:rsidR="00000000" w:rsidRPr="00000000">
        <w:rPr>
          <w:rtl w:val="0"/>
        </w:rPr>
        <w:t xml:space="preserve">2025 – 2026</w:t>
      </w:r>
    </w:p>
    <w:p w:rsidR="00000000" w:rsidDel="00000000" w:rsidP="00000000" w:rsidRDefault="00000000" w:rsidRPr="00000000" w14:paraId="00000011">
      <w:pPr>
        <w:pStyle w:val="Heading1"/>
        <w:pBdr>
          <w:bottom w:color="1f4e79" w:space="4" w:sz="6" w:val="single"/>
        </w:pBdr>
        <w:spacing w:after="120" w:before="240" w:lineRule="auto"/>
        <w:rPr>
          <w:sz w:val="20"/>
          <w:szCs w:val="20"/>
        </w:rPr>
      </w:pPr>
      <w:r w:rsidDel="00000000" w:rsidR="00000000" w:rsidRPr="00000000">
        <w:rPr>
          <w:color w:val="1f4e79"/>
          <w:sz w:val="20"/>
          <w:szCs w:val="20"/>
          <w:rtl w:val="0"/>
        </w:rPr>
        <w:t xml:space="preserve">Remerciements</w:t>
      </w:r>
      <w:r w:rsidDel="00000000" w:rsidR="00000000" w:rsidRPr="00000000">
        <w:rPr>
          <w:rtl w:val="0"/>
        </w:rPr>
      </w:r>
    </w:p>
    <w:p w:rsidR="00000000" w:rsidDel="00000000" w:rsidP="00000000" w:rsidRDefault="00000000" w:rsidRPr="00000000" w14:paraId="00000012">
      <w:pPr>
        <w:spacing w:after="120" w:before="0" w:line="276" w:lineRule="auto"/>
        <w:jc w:val="both"/>
        <w:rPr/>
      </w:pPr>
      <w:r w:rsidDel="00000000" w:rsidR="00000000" w:rsidRPr="00000000">
        <w:rPr>
          <w:i w:val="0"/>
          <w:iCs w:val="0"/>
          <w:color w:val="000000"/>
          <w:rtl w:val="0"/>
        </w:rPr>
        <w:t xml:space="preserve">Je tiens à exprimer ma profonde gratitude à l’ensemble de la Direction des Systèmes d’Information (DSI) de la mairie de Corbeil-Essonnes pour son accueil chaleureux et sa bienveillance tout au long de cette période de stage.</w:t>
      </w:r>
      <w:r w:rsidDel="00000000" w:rsidR="00000000" w:rsidRPr="00000000">
        <w:rPr>
          <w:rtl w:val="0"/>
        </w:rPr>
      </w:r>
    </w:p>
    <w:p w:rsidR="00000000" w:rsidDel="00000000" w:rsidP="00000000" w:rsidRDefault="00000000" w:rsidRPr="00000000" w14:paraId="00000013">
      <w:pPr>
        <w:spacing w:after="120" w:before="0" w:line="276" w:lineRule="auto"/>
        <w:jc w:val="both"/>
        <w:rPr/>
      </w:pPr>
      <w:r w:rsidDel="00000000" w:rsidR="00000000" w:rsidRPr="00000000">
        <w:rPr>
          <w:i w:val="0"/>
          <w:iCs w:val="0"/>
          <w:color w:val="000000"/>
          <w:rtl w:val="0"/>
        </w:rPr>
        <w:t xml:space="preserve">Un grand merci tout particulièrement à mon tuteur de stage, Monsieur FROMENT Jérôme, pour sa grande disponibilité, sa patience et la confiance qu’il m’a accordée. Ses conseils m’ont permis de monter en compétences de manière autonome sur des outils critiques et d’appréhender sereinement les enjeux de la sécurité informatique au sein d’une grande collectivité.</w:t>
      </w:r>
      <w:r w:rsidDel="00000000" w:rsidR="00000000" w:rsidRPr="00000000">
        <w:rPr>
          <w:rtl w:val="0"/>
        </w:rPr>
      </w:r>
    </w:p>
    <w:p w:rsidR="00000000" w:rsidDel="00000000" w:rsidP="00000000" w:rsidRDefault="00000000" w:rsidRPr="00000000" w14:paraId="00000014">
      <w:pPr>
        <w:spacing w:after="120" w:before="0" w:line="276" w:lineRule="auto"/>
        <w:jc w:val="both"/>
        <w:rPr/>
      </w:pPr>
      <w:r w:rsidDel="00000000" w:rsidR="00000000" w:rsidRPr="00000000">
        <w:rPr>
          <w:i w:val="0"/>
          <w:iCs w:val="0"/>
          <w:color w:val="000000"/>
          <w:rtl w:val="0"/>
        </w:rPr>
        <w:t xml:space="preserve">Enfin, je remercie l’ensemble de l’équipe technique pour m’avoir accompagné et partagé son expertise lors des interventions sur le terrain.</w:t>
      </w:r>
      <w:r w:rsidDel="00000000" w:rsidR="00000000" w:rsidRPr="00000000">
        <w:rPr>
          <w:rtl w:val="0"/>
        </w:rPr>
      </w:r>
    </w:p>
    <w:p w:rsidR="00000000" w:rsidDel="00000000" w:rsidP="00000000" w:rsidRDefault="00000000" w:rsidRPr="00000000" w14:paraId="00000015">
      <w:pPr>
        <w:pStyle w:val="Heading1"/>
        <w:pBdr>
          <w:bottom w:color="1f4e79" w:space="4" w:sz="6" w:val="single"/>
        </w:pBdr>
        <w:spacing w:after="120" w:before="240" w:lineRule="auto"/>
        <w:rPr>
          <w:sz w:val="20"/>
          <w:szCs w:val="20"/>
        </w:rPr>
      </w:pPr>
      <w:r w:rsidDel="00000000" w:rsidR="00000000" w:rsidRPr="00000000">
        <w:rPr>
          <w:color w:val="1f4e79"/>
          <w:sz w:val="20"/>
          <w:szCs w:val="20"/>
          <w:rtl w:val="0"/>
        </w:rPr>
        <w:t xml:space="preserve">Partie 1 – Fiche de présentation de l’entreprise</w:t>
      </w:r>
      <w:r w:rsidDel="00000000" w:rsidR="00000000" w:rsidRPr="00000000">
        <w:rPr>
          <w:rtl w:val="0"/>
        </w:rPr>
      </w:r>
    </w:p>
    <w:p w:rsidR="00000000" w:rsidDel="00000000" w:rsidP="00000000" w:rsidRDefault="00000000" w:rsidRPr="00000000" w14:paraId="00000016">
      <w:pPr>
        <w:pStyle w:val="Heading2"/>
        <w:spacing w:after="80" w:before="180" w:lineRule="auto"/>
        <w:rPr>
          <w:sz w:val="20"/>
          <w:szCs w:val="20"/>
        </w:rPr>
      </w:pPr>
      <w:r w:rsidDel="00000000" w:rsidR="00000000" w:rsidRPr="00000000">
        <w:rPr>
          <w:color w:val="2e75b6"/>
          <w:sz w:val="20"/>
          <w:szCs w:val="20"/>
          <w:rtl w:val="0"/>
        </w:rPr>
        <w:t xml:space="preserve">1.1 Informations administratives et géographiques</w:t>
      </w:r>
      <w:r w:rsidDel="00000000" w:rsidR="00000000" w:rsidRPr="00000000">
        <w:rPr>
          <w:rtl w:val="0"/>
        </w:rPr>
      </w:r>
    </w:p>
    <w:p w:rsidR="00000000" w:rsidDel="00000000" w:rsidP="00000000" w:rsidRDefault="00000000" w:rsidRPr="00000000" w14:paraId="00000017">
      <w:pPr>
        <w:spacing w:after="120" w:before="0" w:line="276" w:lineRule="auto"/>
        <w:jc w:val="both"/>
        <w:rPr/>
      </w:pPr>
      <w:r w:rsidDel="00000000" w:rsidR="00000000" w:rsidRPr="00000000">
        <w:rPr>
          <w:i w:val="0"/>
          <w:iCs w:val="0"/>
          <w:color w:val="000000"/>
          <w:rtl w:val="0"/>
        </w:rPr>
        <w:t xml:space="preserve">La mairie de Corbeil-Essonnes est une collectivité territoriale située dans le département de l’Essonne (91), en région Île-de-France. Elle assure la gestion administrative, sociale et technique d’une commune en pleine croissance comptant environ 53 000 habitants.</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80" w:before="0" w:line="276" w:lineRule="auto"/>
        <w:rPr/>
      </w:pPr>
      <w:r w:rsidDel="00000000" w:rsidR="00000000" w:rsidRPr="00000000">
        <w:rPr>
          <w:b w:val="1"/>
          <w:bCs w:val="1"/>
          <w:rtl w:val="0"/>
        </w:rPr>
        <w:t xml:space="preserve">Raison sociale : </w:t>
      </w:r>
      <w:r w:rsidDel="00000000" w:rsidR="00000000" w:rsidRPr="00000000">
        <w:rPr>
          <w:rtl w:val="0"/>
        </w:rPr>
        <w:t xml:space="preserve">Mairie de Corbeil-Essonnes</w:t>
      </w:r>
    </w:p>
    <w:p w:rsidR="00000000" w:rsidDel="00000000" w:rsidP="00000000" w:rsidRDefault="00000000" w:rsidRPr="00000000" w14:paraId="0000001A">
      <w:pPr>
        <w:spacing w:after="80" w:before="0" w:line="276" w:lineRule="auto"/>
        <w:rPr/>
      </w:pPr>
      <w:r w:rsidDel="00000000" w:rsidR="00000000" w:rsidRPr="00000000">
        <w:rPr>
          <w:b w:val="1"/>
          <w:bCs w:val="1"/>
          <w:rtl w:val="0"/>
        </w:rPr>
        <w:t xml:space="preserve">Adresse du siège : </w:t>
      </w:r>
      <w:r w:rsidDel="00000000" w:rsidR="00000000" w:rsidRPr="00000000">
        <w:rPr>
          <w:rtl w:val="0"/>
        </w:rPr>
        <w:t xml:space="preserve">2 Place Galignani, 91100 Corbeil-Essonnes</w:t>
      </w:r>
    </w:p>
    <w:p w:rsidR="00000000" w:rsidDel="00000000" w:rsidP="00000000" w:rsidRDefault="00000000" w:rsidRPr="00000000" w14:paraId="0000001B">
      <w:pPr>
        <w:spacing w:after="80" w:before="0" w:line="276" w:lineRule="auto"/>
        <w:rPr/>
      </w:pPr>
      <w:r w:rsidDel="00000000" w:rsidR="00000000" w:rsidRPr="00000000">
        <w:rPr>
          <w:b w:val="1"/>
          <w:bCs w:val="1"/>
          <w:rtl w:val="0"/>
        </w:rPr>
        <w:t xml:space="preserve">Type de structure : </w:t>
      </w:r>
      <w:r w:rsidDel="00000000" w:rsidR="00000000" w:rsidRPr="00000000">
        <w:rPr>
          <w:rtl w:val="0"/>
        </w:rPr>
        <w:t xml:space="preserve">Collectivité territoriale (Fonction Publique Territoriale)</w:t>
      </w:r>
    </w:p>
    <w:p w:rsidR="00000000" w:rsidDel="00000000" w:rsidP="00000000" w:rsidRDefault="00000000" w:rsidRPr="00000000" w14:paraId="0000001C">
      <w:pPr>
        <w:spacing w:after="80" w:before="0" w:line="276" w:lineRule="auto"/>
        <w:rPr/>
      </w:pPr>
      <w:r w:rsidDel="00000000" w:rsidR="00000000" w:rsidRPr="00000000">
        <w:rPr>
          <w:b w:val="1"/>
          <w:bCs w:val="1"/>
          <w:rtl w:val="0"/>
        </w:rPr>
        <w:t xml:space="preserve">Effectif global : </w:t>
      </w:r>
      <w:r w:rsidDel="00000000" w:rsidR="00000000" w:rsidRPr="00000000">
        <w:rPr>
          <w:rtl w:val="0"/>
        </w:rPr>
        <w:t xml:space="preserve">Environ 1 200 agents municipaux répartis sur plus de 40 sites distants</w:t>
      </w:r>
    </w:p>
    <w:p w:rsidR="00000000" w:rsidDel="00000000" w:rsidP="00000000" w:rsidRDefault="00000000" w:rsidRPr="00000000" w14:paraId="0000001D">
      <w:pPr>
        <w:spacing w:after="80" w:before="0" w:line="276" w:lineRule="auto"/>
        <w:rPr/>
      </w:pPr>
      <w:r w:rsidDel="00000000" w:rsidR="00000000" w:rsidRPr="00000000">
        <w:rPr>
          <w:b w:val="1"/>
          <w:bCs w:val="1"/>
          <w:rtl w:val="0"/>
        </w:rPr>
        <w:t xml:space="preserve">Sites distants : </w:t>
      </w:r>
      <w:r w:rsidDel="00000000" w:rsidR="00000000" w:rsidRPr="00000000">
        <w:rPr>
          <w:rtl w:val="0"/>
        </w:rPr>
        <w:t xml:space="preserve">Hôtel de ville, écoles, crèches, médiathèques, centres techniques, palais des sports</w:t>
      </w:r>
    </w:p>
    <w:p w:rsidR="00000000" w:rsidDel="00000000" w:rsidP="00000000" w:rsidRDefault="00000000" w:rsidRPr="00000000" w14:paraId="0000001E">
      <w:pPr>
        <w:pStyle w:val="Heading2"/>
        <w:spacing w:after="80" w:before="180" w:lineRule="auto"/>
        <w:rPr>
          <w:sz w:val="20"/>
          <w:szCs w:val="20"/>
        </w:rPr>
      </w:pPr>
      <w:r w:rsidDel="00000000" w:rsidR="00000000" w:rsidRPr="00000000">
        <w:rPr>
          <w:color w:val="2e75b6"/>
          <w:sz w:val="20"/>
          <w:szCs w:val="20"/>
          <w:rtl w:val="0"/>
        </w:rPr>
        <w:t xml:space="preserve">1.2 Le service informatique – Direction des Systèmes d’Information (DSI)</w:t>
      </w:r>
      <w:r w:rsidDel="00000000" w:rsidR="00000000" w:rsidRPr="00000000">
        <w:rPr>
          <w:rtl w:val="0"/>
        </w:rPr>
      </w:r>
    </w:p>
    <w:p w:rsidR="00000000" w:rsidDel="00000000" w:rsidP="00000000" w:rsidRDefault="00000000" w:rsidRPr="00000000" w14:paraId="0000001F">
      <w:pPr>
        <w:spacing w:after="120" w:before="0" w:line="276" w:lineRule="auto"/>
        <w:jc w:val="both"/>
        <w:rPr/>
      </w:pPr>
      <w:r w:rsidDel="00000000" w:rsidR="00000000" w:rsidRPr="00000000">
        <w:rPr>
          <w:i w:val="0"/>
          <w:iCs w:val="0"/>
          <w:color w:val="000000"/>
          <w:rtl w:val="0"/>
        </w:rPr>
        <w:t xml:space="preserve">La Direction des Systèmes d’Information (DSI) de la mairie a pour mission de maintenir en condition opérationnelle l’ensemble des infrastructures réseau, des serveurs, des logiciels métiers et du parc de postes de travail utilisés par les agents de la commune. Elle intervient tant sur le plan technique (maintenance, déploiement) que sur le plan stratégique (sécurisation, évolution du réseau).</w:t>
      </w:r>
      <w:r w:rsidDel="00000000" w:rsidR="00000000" w:rsidRPr="00000000">
        <w:rPr>
          <w:rtl w:val="0"/>
        </w:rPr>
      </w:r>
    </w:p>
    <w:p w:rsidR="00000000" w:rsidDel="00000000" w:rsidP="00000000" w:rsidRDefault="00000000" w:rsidRPr="00000000" w14:paraId="00000020">
      <w:pPr>
        <w:spacing w:after="120" w:before="0" w:line="276" w:lineRule="auto"/>
        <w:jc w:val="both"/>
        <w:rPr/>
      </w:pPr>
      <w:r w:rsidDel="00000000" w:rsidR="00000000" w:rsidRPr="00000000">
        <w:rPr>
          <w:i w:val="0"/>
          <w:iCs w:val="0"/>
          <w:color w:val="000000"/>
          <w:rtl w:val="0"/>
        </w:rPr>
        <w:t xml:space="preserve">Le service est organisé en plusieurs pôles, notamment le pôle « Support et Maintenance » (Helpdesk) et le pôle « Réseau et Infrastructure ». C’est au sein de cette direction, sous la supervision directe de mon tuteur de stage, Monsieur FROMENT Jérôme, que j’ai été intégré en tant que technicien informatique stagiaire. Mon rôle principal a consisté à assurer le support de niveau 1 et 2 tout en participant activement aux projets d’extension et de sécurisation des infrastructures réseau de la collectivité.</w:t>
      </w:r>
      <w:r w:rsidDel="00000000" w:rsidR="00000000" w:rsidRPr="00000000">
        <w:rPr>
          <w:rtl w:val="0"/>
        </w:rPr>
      </w:r>
    </w:p>
    <w:p w:rsidR="00000000" w:rsidDel="00000000" w:rsidP="00000000" w:rsidRDefault="00000000" w:rsidRPr="00000000" w14:paraId="00000021">
      <w:pPr>
        <w:pStyle w:val="Heading1"/>
        <w:pBdr>
          <w:bottom w:color="1f4e79" w:space="4" w:sz="6" w:val="single"/>
        </w:pBdr>
        <w:spacing w:after="120" w:before="240" w:lineRule="auto"/>
        <w:rPr>
          <w:sz w:val="20"/>
          <w:szCs w:val="20"/>
        </w:rPr>
      </w:pPr>
      <w:r w:rsidDel="00000000" w:rsidR="00000000" w:rsidRPr="00000000">
        <w:rPr>
          <w:color w:val="1f4e79"/>
          <w:sz w:val="20"/>
          <w:szCs w:val="20"/>
          <w:rtl w:val="0"/>
        </w:rPr>
        <w:t xml:space="preserve">Partie 2 – Présentation du Système d’Information (SI)</w:t>
      </w:r>
      <w:r w:rsidDel="00000000" w:rsidR="00000000" w:rsidRPr="00000000">
        <w:rPr>
          <w:rtl w:val="0"/>
        </w:rPr>
      </w:r>
    </w:p>
    <w:p w:rsidR="00000000" w:rsidDel="00000000" w:rsidP="00000000" w:rsidRDefault="00000000" w:rsidRPr="00000000" w14:paraId="00000022">
      <w:pPr>
        <w:pStyle w:val="Heading2"/>
        <w:spacing w:after="80" w:before="180" w:lineRule="auto"/>
        <w:rPr>
          <w:sz w:val="20"/>
          <w:szCs w:val="20"/>
        </w:rPr>
      </w:pPr>
      <w:r w:rsidDel="00000000" w:rsidR="00000000" w:rsidRPr="00000000">
        <w:rPr>
          <w:color w:val="2e75b6"/>
          <w:sz w:val="20"/>
          <w:szCs w:val="20"/>
          <w:rtl w:val="0"/>
        </w:rPr>
        <w:t xml:space="preserve">2.1 Architecture générale et hébergement</w:t>
      </w:r>
      <w:r w:rsidDel="00000000" w:rsidR="00000000" w:rsidRPr="00000000">
        <w:rPr>
          <w:rtl w:val="0"/>
        </w:rPr>
      </w:r>
    </w:p>
    <w:p w:rsidR="00000000" w:rsidDel="00000000" w:rsidP="00000000" w:rsidRDefault="00000000" w:rsidRPr="00000000" w14:paraId="00000023">
      <w:pPr>
        <w:spacing w:after="120" w:before="0" w:line="276" w:lineRule="auto"/>
        <w:jc w:val="both"/>
        <w:rPr/>
      </w:pPr>
      <w:r w:rsidDel="00000000" w:rsidR="00000000" w:rsidRPr="00000000">
        <w:rPr>
          <w:i w:val="0"/>
          <w:iCs w:val="0"/>
          <w:color w:val="000000"/>
          <w:rtl w:val="0"/>
        </w:rPr>
        <w:t xml:space="preserve">Le Système d’Information (SI) de la mairie de Corbeil-Essonnes est centralisé et s’organise autour d’une salle serveur principale située sur le site NCA. La collectivité fait le choix d’une infrastructure « sur site » (On-Premise) hautement disponible, lui conférant une maîtrise totale de ses données et une indépendance vis-à-vis des fournisseurs de services Cloud.</w:t>
      </w:r>
      <w:r w:rsidDel="00000000" w:rsidR="00000000" w:rsidRPr="00000000">
        <w:rPr>
          <w:rtl w:val="0"/>
        </w:rPr>
      </w:r>
    </w:p>
    <w:p w:rsidR="00000000" w:rsidDel="00000000" w:rsidP="00000000" w:rsidRDefault="00000000" w:rsidRPr="00000000" w14:paraId="00000024">
      <w:pPr>
        <w:spacing w:after="120" w:before="0" w:line="276" w:lineRule="auto"/>
        <w:jc w:val="both"/>
        <w:rPr/>
      </w:pPr>
      <w:r w:rsidDel="00000000" w:rsidR="00000000" w:rsidRPr="00000000">
        <w:rPr>
          <w:i w:val="0"/>
          <w:iCs w:val="0"/>
          <w:color w:val="000000"/>
          <w:rtl w:val="0"/>
        </w:rPr>
        <w:t xml:space="preserve">Elle s’appuie sur des serveurs physiques de virtualisation (technologie VMware ESX) qui hébergent l’ensemble des serveurs virtuels nécessaires aux services municipaux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Contrôleurs de domaine Active Directory pour la gestion centralisée des accès et des droits des agents.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Serveurs de fichiers partagés accessibles depuis tous les sites de la commune.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Serveurs de messagerie électronique.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Bases de données pour les logiciels métiers et la plateforme de gestion de parc GLPI.</w:t>
      </w:r>
    </w:p>
    <w:p w:rsidR="00000000" w:rsidDel="00000000" w:rsidP="00000000" w:rsidRDefault="00000000" w:rsidRPr="00000000" w14:paraId="00000029">
      <w:pPr>
        <w:pStyle w:val="Heading2"/>
        <w:spacing w:after="80" w:before="180" w:lineRule="auto"/>
        <w:rPr>
          <w:sz w:val="20"/>
          <w:szCs w:val="20"/>
        </w:rPr>
      </w:pPr>
      <w:r w:rsidDel="00000000" w:rsidR="00000000" w:rsidRPr="00000000">
        <w:rPr>
          <w:color w:val="2e75b6"/>
          <w:sz w:val="20"/>
          <w:szCs w:val="20"/>
          <w:rtl w:val="0"/>
        </w:rPr>
        <w:t xml:space="preserve">2.2 L’infrastructure réseau et les interconnexions de sites</w:t>
      </w:r>
      <w:r w:rsidDel="00000000" w:rsidR="00000000" w:rsidRPr="00000000">
        <w:rPr>
          <w:rtl w:val="0"/>
        </w:rPr>
      </w:r>
    </w:p>
    <w:p w:rsidR="00000000" w:rsidDel="00000000" w:rsidP="00000000" w:rsidRDefault="00000000" w:rsidRPr="00000000" w14:paraId="0000002A">
      <w:pPr>
        <w:spacing w:after="120" w:before="0" w:line="276" w:lineRule="auto"/>
        <w:jc w:val="both"/>
        <w:rPr/>
      </w:pPr>
      <w:r w:rsidDel="00000000" w:rsidR="00000000" w:rsidRPr="00000000">
        <w:rPr>
          <w:i w:val="0"/>
          <w:iCs w:val="0"/>
          <w:color w:val="000000"/>
          <w:rtl w:val="0"/>
        </w:rPr>
        <w:t xml:space="preserve">La mairie de Corbeil-Essonnes doit interconnecter plus de 40 sites distants avec sa salle serveur centrale. Cette architecture réseau complexe repose sur deux types de solutions, adaptées aux besoins et aux contraintes géographiques de chaque site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Le réseau fédérateur (Backbone Fibre) : Les sites principaux à fort trafic (Hôtel de Ville, Centre Technique Municipal, Théâtre, Pôle Social) sont directement reliés via des liaisons de fibre optique dédiées haute capacité (liaisons Giga fournies par des opérateurs tels que Covage et Orange). Ces liaisons garantissent une bande passante élevée et une continuité de service.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Les liaisons distantes sécurisées (VPN RED) : Pour les sites ne disposant pas encore d’une fibre dédiée — comme la majorité des écoles primaires et maternelles — le SI utilise des connexions internet standards (ADSL ou FTTH grand public). La confidentialité et la sécurité de ces flux sont assurées par des boîtiers routeurs/VPN matériels de technologie Sophos RED. Ces appareils créent automatiquement un tunnel chiffré entre le site distant et le pare-feu central de la mairie, rendant la connexion totalement transparente et sécurisée pour les agents.</w:t>
      </w:r>
    </w:p>
    <w:p w:rsidR="00000000" w:rsidDel="00000000" w:rsidP="00000000" w:rsidRDefault="00000000" w:rsidRPr="00000000" w14:paraId="0000002D">
      <w:pPr>
        <w:pStyle w:val="Heading2"/>
        <w:spacing w:after="80" w:before="180" w:lineRule="auto"/>
        <w:rPr>
          <w:sz w:val="20"/>
          <w:szCs w:val="20"/>
        </w:rPr>
      </w:pPr>
      <w:r w:rsidDel="00000000" w:rsidR="00000000" w:rsidRPr="00000000">
        <w:rPr>
          <w:color w:val="2e75b6"/>
          <w:sz w:val="20"/>
          <w:szCs w:val="20"/>
          <w:rtl w:val="0"/>
        </w:rPr>
        <w:t xml:space="preserve">2.3 La politique de sécurité périmétrique</w:t>
      </w:r>
      <w:r w:rsidDel="00000000" w:rsidR="00000000" w:rsidRPr="00000000">
        <w:rPr>
          <w:rtl w:val="0"/>
        </w:rPr>
      </w:r>
    </w:p>
    <w:p w:rsidR="00000000" w:rsidDel="00000000" w:rsidP="00000000" w:rsidRDefault="00000000" w:rsidRPr="00000000" w14:paraId="0000002E">
      <w:pPr>
        <w:spacing w:after="120" w:before="0" w:line="276" w:lineRule="auto"/>
        <w:jc w:val="both"/>
        <w:rPr/>
      </w:pPr>
      <w:r w:rsidDel="00000000" w:rsidR="00000000" w:rsidRPr="00000000">
        <w:rPr>
          <w:i w:val="0"/>
          <w:iCs w:val="0"/>
          <w:color w:val="000000"/>
          <w:rtl w:val="0"/>
        </w:rPr>
        <w:t xml:space="preserve">Le point névralgique de la sécurité du SI repose sur des pare-feux (Firewalls) redondés de marque Sophos, installés en tête de réseau. Ces équipements assurent trois rôles critiques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Le filtrage des flux réseau : Contrôle de l’ensemble des connexions entrantes et sortantes pour bloquer les tentatives d’intrusion et les communications malveillantes.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Le filtrage applicatif et web (Web Filter) : Analyse du contenu des pages web visitées par les agents afin de les protéger des sites dangereux ou non autorisés par la politique interne de la mairie.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La gestion des accès distants (VPN nomade) : Via le client logiciel Sophos Connect, les agents ou techniciens autorisés peuvent se connecter en toute sécurité aux ressources internes de la mairie depuis n’importe quelle connexion internet externe.</w:t>
      </w:r>
    </w:p>
    <w:p w:rsidR="00000000" w:rsidDel="00000000" w:rsidP="00000000" w:rsidRDefault="00000000" w:rsidRPr="00000000" w14:paraId="00000032">
      <w:pPr>
        <w:pStyle w:val="Heading1"/>
        <w:pBdr>
          <w:bottom w:color="1f4e79" w:space="4" w:sz="6" w:val="single"/>
        </w:pBdr>
        <w:spacing w:after="120" w:before="240" w:lineRule="auto"/>
        <w:rPr>
          <w:sz w:val="20"/>
          <w:szCs w:val="20"/>
        </w:rPr>
      </w:pPr>
      <w:r w:rsidDel="00000000" w:rsidR="00000000" w:rsidRPr="00000000">
        <w:rPr>
          <w:color w:val="1f4e79"/>
          <w:sz w:val="20"/>
          <w:szCs w:val="20"/>
          <w:rtl w:val="0"/>
        </w:rPr>
        <w:t xml:space="preserve">Partie 3 – Les missions réalisées</w:t>
      </w:r>
      <w:r w:rsidDel="00000000" w:rsidR="00000000" w:rsidRPr="00000000">
        <w:rPr>
          <w:rtl w:val="0"/>
        </w:rPr>
      </w:r>
    </w:p>
    <w:p w:rsidR="00000000" w:rsidDel="00000000" w:rsidP="00000000" w:rsidRDefault="00000000" w:rsidRPr="00000000" w14:paraId="00000033">
      <w:pPr>
        <w:spacing w:after="120" w:before="0" w:line="276" w:lineRule="auto"/>
        <w:jc w:val="both"/>
        <w:rPr/>
      </w:pPr>
      <w:r w:rsidDel="00000000" w:rsidR="00000000" w:rsidRPr="00000000">
        <w:rPr>
          <w:i w:val="0"/>
          <w:iCs w:val="0"/>
          <w:color w:val="000000"/>
          <w:rtl w:val="0"/>
        </w:rPr>
        <w:t xml:space="preserve">Durant ma période de stage au sein de la DSI de la mairie de Corbeil-Essonnes, j’ai été amené à effectuer des missions variées, me permettant d’intervenir à la fois sur l’administration des systèmes, le support de proximité aux agents (Helpdesk) et le déploiement d’infrastructures réseau sur le terrain.</w:t>
      </w:r>
      <w:r w:rsidDel="00000000" w:rsidR="00000000" w:rsidRPr="00000000">
        <w:rPr>
          <w:rtl w:val="0"/>
        </w:rPr>
      </w:r>
    </w:p>
    <w:p w:rsidR="00000000" w:rsidDel="00000000" w:rsidP="00000000" w:rsidRDefault="00000000" w:rsidRPr="00000000" w14:paraId="00000034">
      <w:pPr>
        <w:pStyle w:val="Heading2"/>
        <w:spacing w:after="80" w:before="180" w:lineRule="auto"/>
        <w:rPr>
          <w:sz w:val="20"/>
          <w:szCs w:val="20"/>
        </w:rPr>
      </w:pPr>
      <w:r w:rsidDel="00000000" w:rsidR="00000000" w:rsidRPr="00000000">
        <w:rPr>
          <w:color w:val="2e75b6"/>
          <w:sz w:val="20"/>
          <w:szCs w:val="20"/>
          <w:rtl w:val="0"/>
        </w:rPr>
        <w:t xml:space="preserve">3.1 Support utilisateur, maintenance et gestion de parc</w:t>
      </w:r>
      <w:r w:rsidDel="00000000" w:rsidR="00000000" w:rsidRPr="00000000">
        <w:rPr>
          <w:rtl w:val="0"/>
        </w:rPr>
      </w:r>
    </w:p>
    <w:p w:rsidR="00000000" w:rsidDel="00000000" w:rsidP="00000000" w:rsidRDefault="00000000" w:rsidRPr="00000000" w14:paraId="00000035">
      <w:pPr>
        <w:spacing w:after="120" w:before="0" w:line="276" w:lineRule="auto"/>
        <w:jc w:val="both"/>
        <w:rPr/>
      </w:pPr>
      <w:r w:rsidDel="00000000" w:rsidR="00000000" w:rsidRPr="00000000">
        <w:rPr>
          <w:i w:val="0"/>
          <w:iCs w:val="0"/>
          <w:color w:val="000000"/>
          <w:rtl w:val="0"/>
        </w:rPr>
        <w:t xml:space="preserve">Une part importante de mon activité quotidienne a consisté à prendre en charge les demandes des utilisateurs via la plateforme de gestion de parc et d’incidents GLPI, en adoptant les rôles d’informaticien et de technicien selon les incidents. Mes interventions sur les postes clients ont couvert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Le diagnostic matériel et logiciel de PC portables en panne (ordinateurs ne démarrant plus ou disques durs non détectés par le BIOS), nécessitant l’utilisation d’environnements de démarrage alternatifs comme le Live CD Malekal permettant de lancer un système d’exploitation depuis une clé USB pour diagnostiquer la machine.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Le déploiement de postes de remplacement : sauvegarde et transfert des données utilisateurs, intégration des nouvelles machines au domaine Active Directory de la mairie et utilisation de l’outil en ligne de commande Winget pour automatiser la mise à jour et l’installation de l’ensemble des logiciels nécessaires.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L’activation du chiffrement de disque Microsoft BitLocker sur les postes nomades pour garantir la confidentialité des données de la collectivité en cas de perte ou de vol.</w:t>
      </w:r>
    </w:p>
    <w:p w:rsidR="00000000" w:rsidDel="00000000" w:rsidP="00000000" w:rsidRDefault="00000000" w:rsidRPr="00000000" w14:paraId="00000039">
      <w:pPr>
        <w:pStyle w:val="Heading2"/>
        <w:spacing w:after="80" w:before="180" w:lineRule="auto"/>
        <w:rPr>
          <w:sz w:val="20"/>
          <w:szCs w:val="20"/>
        </w:rPr>
      </w:pPr>
      <w:r w:rsidDel="00000000" w:rsidR="00000000" w:rsidRPr="00000000">
        <w:rPr>
          <w:color w:val="2e75b6"/>
          <w:sz w:val="20"/>
          <w:szCs w:val="20"/>
          <w:rtl w:val="0"/>
        </w:rPr>
        <w:t xml:space="preserve">3.2 Configuration et déploiement d’équipements réseau</w:t>
      </w:r>
      <w:r w:rsidDel="00000000" w:rsidR="00000000" w:rsidRPr="00000000">
        <w:rPr>
          <w:rtl w:val="0"/>
        </w:rPr>
      </w:r>
    </w:p>
    <w:p w:rsidR="00000000" w:rsidDel="00000000" w:rsidP="00000000" w:rsidRDefault="00000000" w:rsidRPr="00000000" w14:paraId="0000003A">
      <w:pPr>
        <w:spacing w:after="120" w:before="0" w:line="276" w:lineRule="auto"/>
        <w:jc w:val="both"/>
        <w:rPr/>
      </w:pPr>
      <w:r w:rsidDel="00000000" w:rsidR="00000000" w:rsidRPr="00000000">
        <w:rPr>
          <w:i w:val="0"/>
          <w:iCs w:val="0"/>
          <w:color w:val="000000"/>
          <w:rtl w:val="0"/>
        </w:rPr>
        <w:t xml:space="preserve">Afin de raccorder de nouveaux locaux au réseau de la commune, j’ai participé à la préparation et à la configuration de matériels réseau en atelier avant leur installation sur site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Paramétrage de switchs administrables, de répéteurs Wi-Fi et de téléphones IP.</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Configuration de boîtiers VPN matériels RED Sophos, programmés pour établir automatiquement un tunnel sécurisé vers le pare-feu central dès leur connexion à une box internet locale sur le site distant.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Application des concepts de VLAN (Virtual Local Area Network) pour segmenter et isoler les flux réseau (séparation du réseau de données des agents et du réseau de téléphonie IP) et de PoE (Power over Ethernet) pour alimenter les téléphones IP directement via le câble réseau.</w:t>
      </w:r>
    </w:p>
    <w:p w:rsidR="00000000" w:rsidDel="00000000" w:rsidP="00000000" w:rsidRDefault="00000000" w:rsidRPr="00000000" w14:paraId="0000003E">
      <w:pPr>
        <w:pStyle w:val="Heading2"/>
        <w:spacing w:after="80" w:before="180" w:lineRule="auto"/>
        <w:rPr>
          <w:sz w:val="20"/>
          <w:szCs w:val="20"/>
        </w:rPr>
      </w:pPr>
      <w:r w:rsidDel="00000000" w:rsidR="00000000" w:rsidRPr="00000000">
        <w:rPr>
          <w:color w:val="2e75b6"/>
          <w:sz w:val="20"/>
          <w:szCs w:val="20"/>
          <w:rtl w:val="0"/>
        </w:rPr>
        <w:t xml:space="preserve">3.3 Infrastructure physique et raccordements fibre optique</w:t>
      </w:r>
      <w:r w:rsidDel="00000000" w:rsidR="00000000" w:rsidRPr="00000000">
        <w:rPr>
          <w:rtl w:val="0"/>
        </w:rPr>
      </w:r>
    </w:p>
    <w:p w:rsidR="00000000" w:rsidDel="00000000" w:rsidP="00000000" w:rsidRDefault="00000000" w:rsidRPr="00000000" w14:paraId="0000003F">
      <w:pPr>
        <w:spacing w:after="120" w:before="0" w:line="276" w:lineRule="auto"/>
        <w:jc w:val="both"/>
        <w:rPr/>
      </w:pPr>
      <w:r w:rsidDel="00000000" w:rsidR="00000000" w:rsidRPr="00000000">
        <w:rPr>
          <w:i w:val="0"/>
          <w:iCs w:val="0"/>
          <w:color w:val="000000"/>
          <w:rtl w:val="0"/>
        </w:rPr>
        <w:t xml:space="preserve">J’ai également participé à des opérations concrètes de déploiement de liaisons de fibre optique afin d’étendre le réseau municipal. Ces missions de terrain, réalisées sur plusieurs jours, ont couvert :</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Le tirage de câbles de fibre optique dans les faux plafonds de bâtiments administratifs.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L’installation de liaisons aériennes avec la pose de poteaux de 2 et 4 mètres.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Le déploiement d’un réseau souterrain sur une distance d’environ 150 mètres, impliquant le passage par les Points de Mutualisation (PM) et les Points de Branchement (PB) du réseau FTTH/FTTO.</w:t>
      </w:r>
    </w:p>
    <w:p w:rsidR="00000000" w:rsidDel="00000000" w:rsidP="00000000" w:rsidRDefault="00000000" w:rsidRPr="00000000" w14:paraId="00000043">
      <w:pPr>
        <w:pStyle w:val="Heading1"/>
        <w:pBdr>
          <w:bottom w:color="1f4e79" w:space="4" w:sz="6" w:val="single"/>
        </w:pBdr>
        <w:spacing w:after="120" w:before="240" w:lineRule="auto"/>
        <w:rPr>
          <w:sz w:val="20"/>
          <w:szCs w:val="20"/>
        </w:rPr>
      </w:pPr>
      <w:r w:rsidDel="00000000" w:rsidR="00000000" w:rsidRPr="00000000">
        <w:rPr>
          <w:color w:val="1f4e79"/>
          <w:sz w:val="20"/>
          <w:szCs w:val="20"/>
          <w:rtl w:val="0"/>
        </w:rPr>
        <w:t xml:space="preserve">Partie 4 – Exemple documenté d’une mission précise</w:t>
      </w:r>
      <w:r w:rsidDel="00000000" w:rsidR="00000000" w:rsidRPr="00000000">
        <w:rPr>
          <w:rtl w:val="0"/>
        </w:rPr>
      </w:r>
    </w:p>
    <w:p w:rsidR="00000000" w:rsidDel="00000000" w:rsidP="00000000" w:rsidRDefault="00000000" w:rsidRPr="00000000" w14:paraId="00000044">
      <w:pPr>
        <w:spacing w:after="120" w:before="80" w:lineRule="auto"/>
        <w:rPr/>
      </w:pPr>
      <w:r w:rsidDel="00000000" w:rsidR="00000000" w:rsidRPr="00000000">
        <w:rPr>
          <w:b w:val="1"/>
          <w:bCs w:val="1"/>
          <w:color w:val="1f4e79"/>
          <w:rtl w:val="0"/>
        </w:rPr>
        <w:t xml:space="preserve">Mission : Sécurisation d’un poste nomade et résolution d’un incident de filtrage réseau (pare-feu Sophos)</w:t>
      </w:r>
      <w:r w:rsidDel="00000000" w:rsidR="00000000" w:rsidRPr="00000000">
        <w:rPr>
          <w:rtl w:val="0"/>
        </w:rPr>
      </w:r>
    </w:p>
    <w:p w:rsidR="00000000" w:rsidDel="00000000" w:rsidP="00000000" w:rsidRDefault="00000000" w:rsidRPr="00000000" w14:paraId="00000045">
      <w:pPr>
        <w:pStyle w:val="Heading2"/>
        <w:spacing w:after="80" w:before="180" w:lineRule="auto"/>
        <w:rPr>
          <w:sz w:val="20"/>
          <w:szCs w:val="20"/>
        </w:rPr>
      </w:pPr>
      <w:r w:rsidDel="00000000" w:rsidR="00000000" w:rsidRPr="00000000">
        <w:rPr>
          <w:color w:val="2e75b6"/>
          <w:sz w:val="20"/>
          <w:szCs w:val="20"/>
          <w:rtl w:val="0"/>
        </w:rPr>
        <w:t xml:space="preserve">4.1 Le contexte</w:t>
      </w:r>
      <w:r w:rsidDel="00000000" w:rsidR="00000000" w:rsidRPr="00000000">
        <w:rPr>
          <w:rtl w:val="0"/>
        </w:rPr>
      </w:r>
    </w:p>
    <w:p w:rsidR="00000000" w:rsidDel="00000000" w:rsidP="00000000" w:rsidRDefault="00000000" w:rsidRPr="00000000" w14:paraId="00000046">
      <w:pPr>
        <w:spacing w:after="120" w:before="0" w:line="276" w:lineRule="auto"/>
        <w:jc w:val="both"/>
        <w:rPr/>
      </w:pPr>
      <w:r w:rsidDel="00000000" w:rsidR="00000000" w:rsidRPr="00000000">
        <w:rPr>
          <w:i w:val="0"/>
          <w:iCs w:val="0"/>
          <w:color w:val="000000"/>
          <w:rtl w:val="0"/>
        </w:rPr>
        <w:t xml:space="preserve">Un agent municipal, amené à travailler à distance depuis différents sites de la commune, s’est vu attribuer un nouvel ordinateur portable en remplacement d’un équipement défectueux. Après la livraison et la configuration du poste, cet agent a soumis un ticket d’incident sur la plateforme GLPI : il parvenait à ouvrir sa session et à initier sa connexion VPN, mais le système de sécurité de la mairie lui bloquait l’accès à une plateforme web administrative externe officielle, pourtant indispensable à l’exécution de ses missions quotidiennes.</w:t>
      </w:r>
      <w:r w:rsidDel="00000000" w:rsidR="00000000" w:rsidRPr="00000000">
        <w:rPr>
          <w:rtl w:val="0"/>
        </w:rPr>
      </w:r>
    </w:p>
    <w:p w:rsidR="00000000" w:rsidDel="00000000" w:rsidP="00000000" w:rsidRDefault="00000000" w:rsidRPr="00000000" w14:paraId="00000047">
      <w:pPr>
        <w:spacing w:after="120" w:before="0" w:line="276" w:lineRule="auto"/>
        <w:jc w:val="both"/>
        <w:rPr/>
      </w:pPr>
      <w:r w:rsidDel="00000000" w:rsidR="00000000" w:rsidRPr="00000000">
        <w:rPr>
          <w:i w:val="0"/>
          <w:iCs w:val="0"/>
          <w:color w:val="000000"/>
          <w:rtl w:val="0"/>
        </w:rPr>
        <w:t xml:space="preserve">Cette mission a été réalisée de manière transversale sur mes deuxième, quatrième et sixième journées de stage. J’ai opéré en autonomie croissante : d’abord accompagné par mon tuteur pour les phases de configuration initiale, puis de manière autonome pour l’analyse des journaux réseau et la modification de la politique de sécurité sur la console d’administration Sophos.</w:t>
      </w:r>
      <w:r w:rsidDel="00000000" w:rsidR="00000000" w:rsidRPr="00000000">
        <w:rPr>
          <w:rtl w:val="0"/>
        </w:rPr>
      </w:r>
    </w:p>
    <w:p w:rsidR="00000000" w:rsidDel="00000000" w:rsidP="00000000" w:rsidRDefault="00000000" w:rsidRPr="00000000" w14:paraId="00000048">
      <w:pPr>
        <w:pStyle w:val="Heading2"/>
        <w:spacing w:after="80" w:before="180" w:lineRule="auto"/>
        <w:rPr>
          <w:sz w:val="20"/>
          <w:szCs w:val="20"/>
        </w:rPr>
      </w:pPr>
      <w:r w:rsidDel="00000000" w:rsidR="00000000" w:rsidRPr="00000000">
        <w:rPr>
          <w:color w:val="2e75b6"/>
          <w:sz w:val="20"/>
          <w:szCs w:val="20"/>
          <w:rtl w:val="0"/>
        </w:rPr>
        <w:t xml:space="preserve">4.2 Le matériel utilisé</w:t>
      </w:r>
      <w:r w:rsidDel="00000000" w:rsidR="00000000" w:rsidRPr="00000000">
        <w:rPr>
          <w:rtl w:val="0"/>
        </w:rPr>
      </w:r>
    </w:p>
    <w:p w:rsidR="00000000" w:rsidDel="00000000" w:rsidP="00000000" w:rsidRDefault="00000000" w:rsidRPr="00000000" w14:paraId="00000049">
      <w:pPr>
        <w:spacing w:after="60" w:before="0" w:lineRule="auto"/>
        <w:rPr/>
      </w:pPr>
      <w:r w:rsidDel="00000000" w:rsidR="00000000" w:rsidRPr="00000000">
        <w:rPr>
          <w:b w:val="1"/>
          <w:bCs w:val="1"/>
          <w:rtl w:val="0"/>
        </w:rPr>
        <w:t xml:space="preserve">Matériel physique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L’ordinateur portable de dotation de l’agent (PC portable de la collectivité).</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Le pare-feu physique Sophos situé dans la salle serveur centrale (site NCA).</w:t>
      </w:r>
    </w:p>
    <w:p w:rsidR="00000000" w:rsidDel="00000000" w:rsidP="00000000" w:rsidRDefault="00000000" w:rsidRPr="00000000" w14:paraId="0000004C">
      <w:pPr>
        <w:spacing w:after="60" w:before="80" w:lineRule="auto"/>
        <w:rPr/>
      </w:pPr>
      <w:r w:rsidDel="00000000" w:rsidR="00000000" w:rsidRPr="00000000">
        <w:rPr>
          <w:b w:val="1"/>
          <w:bCs w:val="1"/>
          <w:rtl w:val="0"/>
        </w:rPr>
        <w:t xml:space="preserve">Matériel logique (logiciels et protocoles)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GLPI : Plateforme de gestion des services informatiques (helpdesk), utilisée pour le suivi du ticket de l’agent.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Microsoft BitLocker : Logiciel de chiffrement global du disque dur, associé à la puce matérielle TPM (Trusted Platform Module) du PC, pour sécuriser les données en cas de vol.</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Active Directory : Service d’annuaire de Microsoft permettant de gérer les droits et identités des agents sur le réseau de la mairie.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Sophos Connect : Client logiciel VPN installé sur le PC de l’agent pour établir une connexion sécurisée au réseau de la mairie depuis l’extérieur.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Console Web d’administration Sophos : Interface d’administration du pare-feu, et plus précisément son module Sophos Web Filter (filtrage d’URL par catégories et réputation).</w:t>
      </w:r>
    </w:p>
    <w:p w:rsidR="00000000" w:rsidDel="00000000" w:rsidP="00000000" w:rsidRDefault="00000000" w:rsidRPr="00000000" w14:paraId="00000052">
      <w:pPr>
        <w:pStyle w:val="Heading2"/>
        <w:spacing w:after="80" w:before="180" w:lineRule="auto"/>
        <w:rPr>
          <w:sz w:val="20"/>
          <w:szCs w:val="20"/>
        </w:rPr>
      </w:pPr>
      <w:r w:rsidDel="00000000" w:rsidR="00000000" w:rsidRPr="00000000">
        <w:rPr>
          <w:color w:val="2e75b6"/>
          <w:sz w:val="20"/>
          <w:szCs w:val="20"/>
          <w:rtl w:val="0"/>
        </w:rPr>
        <w:t xml:space="preserve">4.3 L’objectif de la mission</w:t>
      </w:r>
      <w:r w:rsidDel="00000000" w:rsidR="00000000" w:rsidRPr="00000000">
        <w:rPr>
          <w:rtl w:val="0"/>
        </w:rPr>
      </w:r>
    </w:p>
    <w:p w:rsidR="00000000" w:rsidDel="00000000" w:rsidP="00000000" w:rsidRDefault="00000000" w:rsidRPr="00000000" w14:paraId="00000053">
      <w:pPr>
        <w:spacing w:after="120" w:before="0" w:line="276" w:lineRule="auto"/>
        <w:jc w:val="both"/>
        <w:rPr/>
      </w:pPr>
      <w:r w:rsidDel="00000000" w:rsidR="00000000" w:rsidRPr="00000000">
        <w:rPr>
          <w:i w:val="0"/>
          <w:iCs w:val="0"/>
          <w:color w:val="000000"/>
          <w:rtl w:val="0"/>
        </w:rPr>
        <w:t xml:space="preserve">L’objectif était double. En premier lieu, il s’agissait de garantir la sécurité du Système d’Information de la mairie en s’assurant que le poste nomade respectait la politique de sécurité interne (chiffrement des données, intégration au domaine pour l’application des règles de groupe, et authentification via VPN). En second lieu, il fallait rétablir la disponibilité du service pour l’agent en ajustant la règle du Web Filter afin d’autoriser l’accès au site professionnel bloqué, sans pour autant compromettre la politique de sécurité globale de la collectivité.</w:t>
      </w:r>
      <w:r w:rsidDel="00000000" w:rsidR="00000000" w:rsidRPr="00000000">
        <w:rPr>
          <w:rtl w:val="0"/>
        </w:rPr>
      </w:r>
    </w:p>
    <w:p w:rsidR="00000000" w:rsidDel="00000000" w:rsidP="00000000" w:rsidRDefault="00000000" w:rsidRPr="00000000" w14:paraId="00000054">
      <w:pPr>
        <w:pStyle w:val="Heading2"/>
        <w:spacing w:after="80" w:before="180" w:lineRule="auto"/>
        <w:rPr>
          <w:sz w:val="20"/>
          <w:szCs w:val="20"/>
        </w:rPr>
      </w:pPr>
      <w:r w:rsidDel="00000000" w:rsidR="00000000" w:rsidRPr="00000000">
        <w:rPr>
          <w:color w:val="2e75b6"/>
          <w:sz w:val="20"/>
          <w:szCs w:val="20"/>
          <w:rtl w:val="0"/>
        </w:rPr>
        <w:t xml:space="preserve">4.4 Le résultat de la mission</w:t>
      </w:r>
      <w:r w:rsidDel="00000000" w:rsidR="00000000" w:rsidRPr="00000000">
        <w:rPr>
          <w:rtl w:val="0"/>
        </w:rPr>
      </w:r>
    </w:p>
    <w:p w:rsidR="00000000" w:rsidDel="00000000" w:rsidP="00000000" w:rsidRDefault="00000000" w:rsidRPr="00000000" w14:paraId="00000055">
      <w:pPr>
        <w:spacing w:after="120" w:before="0" w:line="276" w:lineRule="auto"/>
        <w:jc w:val="both"/>
        <w:rPr/>
      </w:pPr>
      <w:r w:rsidDel="00000000" w:rsidR="00000000" w:rsidRPr="00000000">
        <w:rPr>
          <w:i w:val="0"/>
          <w:iCs w:val="0"/>
          <w:color w:val="000000"/>
          <w:rtl w:val="0"/>
        </w:rPr>
        <w:t xml:space="preserve">La mission s’est déroulée avec succès en trois étapes majeures :</w:t>
      </w:r>
      <w:r w:rsidDel="00000000" w:rsidR="00000000" w:rsidRPr="00000000">
        <w:rPr>
          <w:rtl w:val="0"/>
        </w:rPr>
      </w:r>
    </w:p>
    <w:p w:rsidR="00000000" w:rsidDel="00000000" w:rsidP="00000000" w:rsidRDefault="00000000" w:rsidRPr="00000000" w14:paraId="00000056">
      <w:pPr>
        <w:spacing w:after="60" w:before="80" w:lineRule="auto"/>
        <w:rPr/>
      </w:pPr>
      <w:r w:rsidDel="00000000" w:rsidR="00000000" w:rsidRPr="00000000">
        <w:rPr>
          <w:b w:val="1"/>
          <w:bCs w:val="1"/>
          <w:rtl w:val="0"/>
        </w:rPr>
        <w:t xml:space="preserve">Étape 1 – Sécurisation et déploiement du poste :</w:t>
      </w:r>
      <w:r w:rsidDel="00000000" w:rsidR="00000000" w:rsidRPr="00000000">
        <w:rPr>
          <w:rtl w:val="0"/>
        </w:rPr>
      </w:r>
    </w:p>
    <w:p w:rsidR="00000000" w:rsidDel="00000000" w:rsidP="00000000" w:rsidRDefault="00000000" w:rsidRPr="00000000" w14:paraId="00000057">
      <w:pPr>
        <w:spacing w:after="120" w:before="0" w:line="276" w:lineRule="auto"/>
        <w:jc w:val="both"/>
        <w:rPr/>
      </w:pPr>
      <w:r w:rsidDel="00000000" w:rsidR="00000000" w:rsidRPr="00000000">
        <w:rPr>
          <w:i w:val="0"/>
          <w:iCs w:val="0"/>
          <w:color w:val="000000"/>
          <w:rtl w:val="0"/>
        </w:rPr>
        <w:t xml:space="preserve">Après validation du bon fonctionnement du matériel, j’ai activé le chiffrement global BitLocker sur le disque dur principal de l’agent. La clé de récupération a été sauvegardée dans Active Directory, conformément à la politique interne. J’ai ensuite intégré la machine au domaine de la mairie, restauré l’ensemble des données de l’utilisateur et configuré le client Sophos Connect VPN.</w:t>
      </w:r>
      <w:r w:rsidDel="00000000" w:rsidR="00000000" w:rsidRPr="00000000">
        <w:rPr>
          <w:rtl w:val="0"/>
        </w:rPr>
      </w:r>
    </w:p>
    <w:p w:rsidR="00000000" w:rsidDel="00000000" w:rsidP="00000000" w:rsidRDefault="00000000" w:rsidRPr="00000000" w14:paraId="00000058">
      <w:pPr>
        <w:spacing w:after="60" w:before="80" w:lineRule="auto"/>
        <w:rPr/>
      </w:pPr>
      <w:r w:rsidDel="00000000" w:rsidR="00000000" w:rsidRPr="00000000">
        <w:rPr>
          <w:b w:val="1"/>
          <w:bCs w:val="1"/>
          <w:rtl w:val="0"/>
        </w:rPr>
        <w:t xml:space="preserve">Étape 2 – Analyse du blocage réseau :</w:t>
      </w:r>
      <w:r w:rsidDel="00000000" w:rsidR="00000000" w:rsidRPr="00000000">
        <w:rPr>
          <w:rtl w:val="0"/>
        </w:rPr>
      </w:r>
    </w:p>
    <w:p w:rsidR="00000000" w:rsidDel="00000000" w:rsidP="00000000" w:rsidRDefault="00000000" w:rsidRPr="00000000" w14:paraId="00000059">
      <w:pPr>
        <w:spacing w:after="120" w:before="0" w:line="276" w:lineRule="auto"/>
        <w:jc w:val="both"/>
        <w:rPr/>
      </w:pPr>
      <w:r w:rsidDel="00000000" w:rsidR="00000000" w:rsidRPr="00000000">
        <w:rPr>
          <w:i w:val="0"/>
          <w:iCs w:val="0"/>
          <w:color w:val="000000"/>
          <w:rtl w:val="0"/>
        </w:rPr>
        <w:t xml:space="preserve">Suite au ticket GLPI de l’agent, je me suis connecté à l’interface d’administration Web du pare-feu Sophos. En analysant en temps réel les journaux de connexions (logs), filtrés par l’adresse IP affectée au poste de l’agent, j’ai identifié que l’URL demandée était interceptée et bloquée par le module Web Filter. La plateforme administrative avait été catégorisée par une règle de filtrage trop stricte, malgré son caractère officiel et légitime.</w:t>
      </w:r>
      <w:r w:rsidDel="00000000" w:rsidR="00000000" w:rsidRPr="00000000">
        <w:rPr>
          <w:rtl w:val="0"/>
        </w:rPr>
      </w:r>
    </w:p>
    <w:p w:rsidR="00000000" w:rsidDel="00000000" w:rsidP="00000000" w:rsidRDefault="00000000" w:rsidRPr="00000000" w14:paraId="0000005A">
      <w:pPr>
        <w:spacing w:after="60" w:before="80" w:lineRule="auto"/>
        <w:rPr/>
      </w:pPr>
      <w:r w:rsidDel="00000000" w:rsidR="00000000" w:rsidRPr="00000000">
        <w:rPr>
          <w:b w:val="1"/>
          <w:bCs w:val="1"/>
          <w:rtl w:val="0"/>
        </w:rPr>
        <w:t xml:space="preserve">Étape 3 – Résolution et clôture du ticket :</w:t>
      </w:r>
      <w:r w:rsidDel="00000000" w:rsidR="00000000" w:rsidRPr="00000000">
        <w:rPr>
          <w:rtl w:val="0"/>
        </w:rPr>
      </w:r>
    </w:p>
    <w:p w:rsidR="00000000" w:rsidDel="00000000" w:rsidP="00000000" w:rsidRDefault="00000000" w:rsidRPr="00000000" w14:paraId="0000005B">
      <w:pPr>
        <w:spacing w:after="120" w:before="0" w:line="276" w:lineRule="auto"/>
        <w:jc w:val="both"/>
        <w:rPr/>
      </w:pPr>
      <w:r w:rsidDel="00000000" w:rsidR="00000000" w:rsidRPr="00000000">
        <w:rPr>
          <w:i w:val="0"/>
          <w:iCs w:val="0"/>
          <w:color w:val="000000"/>
          <w:rtl w:val="0"/>
        </w:rPr>
        <w:t xml:space="preserve">Sans assouplir la politique globale de filtrage, j’ai créé une règle d’exception ciblée (liste blanche) dans la configuration du Sophos Web Filter pour autoriser explicitement le domaine de cette plateforme administrative. Un test de connexion à distance a immédiatement confirmé le bon fonctionnement de la règle. J’ai documenté la solution technique appliquée directement sur le ticket GLPI avant de le clôturer. L’agent a pu reprendre son activité normalement et en toute sécurité.</w:t>
      </w:r>
      <w:r w:rsidDel="00000000" w:rsidR="00000000" w:rsidRPr="00000000">
        <w:rPr>
          <w:rtl w:val="0"/>
        </w:rPr>
      </w:r>
    </w:p>
    <w:p w:rsidR="00000000" w:rsidDel="00000000" w:rsidP="00000000" w:rsidRDefault="00000000" w:rsidRPr="00000000" w14:paraId="0000005C">
      <w:pPr>
        <w:pStyle w:val="Heading1"/>
        <w:pBdr>
          <w:bottom w:color="1f4e79" w:space="4" w:sz="6" w:val="single"/>
        </w:pBdr>
        <w:spacing w:after="120" w:before="240" w:lineRule="auto"/>
        <w:rPr>
          <w:sz w:val="20"/>
          <w:szCs w:val="20"/>
        </w:rPr>
      </w:pPr>
      <w:r w:rsidDel="00000000" w:rsidR="00000000" w:rsidRPr="00000000">
        <w:rPr>
          <w:color w:val="1f4e79"/>
          <w:sz w:val="20"/>
          <w:szCs w:val="20"/>
          <w:rtl w:val="0"/>
        </w:rPr>
        <w:t xml:space="preserve">Partie 5 – Compétences et savoirs acquis</w:t>
      </w:r>
      <w:r w:rsidDel="00000000" w:rsidR="00000000" w:rsidRPr="00000000">
        <w:rPr>
          <w:rtl w:val="0"/>
        </w:rPr>
      </w:r>
    </w:p>
    <w:p w:rsidR="00000000" w:rsidDel="00000000" w:rsidP="00000000" w:rsidRDefault="00000000" w:rsidRPr="00000000" w14:paraId="0000005D">
      <w:pPr>
        <w:pStyle w:val="Heading2"/>
        <w:spacing w:after="80" w:before="180" w:lineRule="auto"/>
        <w:rPr>
          <w:sz w:val="20"/>
          <w:szCs w:val="20"/>
        </w:rPr>
      </w:pPr>
      <w:r w:rsidDel="00000000" w:rsidR="00000000" w:rsidRPr="00000000">
        <w:rPr>
          <w:color w:val="2e75b6"/>
          <w:sz w:val="20"/>
          <w:szCs w:val="20"/>
          <w:rtl w:val="0"/>
        </w:rPr>
        <w:t xml:space="preserve">5.1 Savoirs théoriques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Chiffrement des données au repos (BitLocker / TPM) : Compréhension du fonctionnement du chiffrement de volume complet via Microsoft BitLocker, couplé à la puce matérielle TPM. Cette technologie garantit la confidentialité des données nominatives et administratives stockées sur les postes nomades, même en cas de perte ou de vol physique de l’appareil.</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Filtrage applicatif de niveau 7 (Web Filter) : Apprentissage des mécanismes de filtrage d’URL et d’analyse de réputation via le module Sophos Web Filter. J’ai assimilé la différence fondamentale entre le blocage de ports réseau basique (couche 4) et le contrôle de contenu applicatif (couche 7 du modèle OSI), qui permet une analyse bien plus fine et sécurisée du trafic.</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Segmentation réseau (VLAN) et distribution d’énergie (PoE) : Compréhension de l’utilité des VLANs (Virtual Local Area Networks) pour isoler logiquement des flux sensibles sur un même réseau physique (ex : séparation entre réseau de données et réseau de téléphonie IP). Maîtrise du protocole PoE (Power over Ethernet), qui permet d’alimenter électriquement des équipements terminaux (téléphones IP, bornes Wi-Fi) directement via le câble réseau, simplifiant le câblage et réduisant les coûts.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Infrastructures fibre optique (FTTH / FTTO) : Distinction concrète entre l’architecture FTTH (Fiber to the Home, mutualisée, adaptée aux petits sites ou accès internet standards) et la FTTO (Fiber to the Office, liaison dédiée avec garantie de temps de rétablissement et de débit), utilisée pour les sites critiques de la mairie nécessitant une haute disponibilité.</w:t>
      </w:r>
    </w:p>
    <w:p w:rsidR="00000000" w:rsidDel="00000000" w:rsidP="00000000" w:rsidRDefault="00000000" w:rsidRPr="00000000" w14:paraId="00000062">
      <w:pPr>
        <w:pStyle w:val="Heading2"/>
        <w:spacing w:after="80" w:before="180" w:lineRule="auto"/>
        <w:rPr>
          <w:sz w:val="20"/>
          <w:szCs w:val="20"/>
        </w:rPr>
      </w:pPr>
      <w:r w:rsidDel="00000000" w:rsidR="00000000" w:rsidRPr="00000000">
        <w:rPr>
          <w:color w:val="2e75b6"/>
          <w:sz w:val="20"/>
          <w:szCs w:val="20"/>
          <w:rtl w:val="0"/>
        </w:rPr>
        <w:t xml:space="preserve">5.2 Savoir-faire techniques et opérationnels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Gestion d’incidents (méthode ITIL) : Utilisation professionnelle de la plateforme GLPI pour qualifier, suivre et résoudre des incidents selon un cycle de vie complet (prise en charge, traitement, documentation de la solution, clôture). J’ai appris à adopter une posture adaptée selon le rôle attribué (technicien ou informaticien).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Administration système de premier niveau : Maîtrise des procédures d’intégration de postes clients dans un domaine Active Directory, gestion des profils utilisateurs et utilisation de l’outil Winget pour l’automatisation des déploiements et mises à jour logicielles.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Maintenance curative avancée : Utilisation d’environnements de démarrage alternatifs (Live CD Malekal) pour diagnostiquer des pannes matérielles ou logicielles sur des postes Windows 10 et 11 ne démarrant plus normalement.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Configuration d’équipements réseau : Paramétrage de switchs administrables, de répéteurs Wi-Fi et de boîtiers VPN matériels (Sophos RED) dans le cadre de l’ouverture de nouveaux sites pour la collectivité.</w:t>
      </w:r>
    </w:p>
    <w:p w:rsidR="00000000" w:rsidDel="00000000" w:rsidP="00000000" w:rsidRDefault="00000000" w:rsidRPr="00000000" w14:paraId="00000067">
      <w:pPr>
        <w:pStyle w:val="Heading1"/>
        <w:pBdr>
          <w:bottom w:color="1f4e79" w:space="4" w:sz="6" w:val="single"/>
        </w:pBdr>
        <w:spacing w:after="120" w:before="240" w:lineRule="auto"/>
        <w:rPr>
          <w:sz w:val="20"/>
          <w:szCs w:val="20"/>
        </w:rPr>
      </w:pPr>
      <w:r w:rsidDel="00000000" w:rsidR="00000000" w:rsidRPr="00000000">
        <w:rPr>
          <w:color w:val="1f4e79"/>
          <w:sz w:val="20"/>
          <w:szCs w:val="20"/>
          <w:rtl w:val="0"/>
        </w:rPr>
        <w:t xml:space="preserve">Partie 6 – Retour d’expérience</w:t>
      </w:r>
      <w:r w:rsidDel="00000000" w:rsidR="00000000" w:rsidRPr="00000000">
        <w:rPr>
          <w:rtl w:val="0"/>
        </w:rPr>
      </w:r>
    </w:p>
    <w:p w:rsidR="00000000" w:rsidDel="00000000" w:rsidP="00000000" w:rsidRDefault="00000000" w:rsidRPr="00000000" w14:paraId="00000068">
      <w:pPr>
        <w:spacing w:after="120" w:before="0" w:line="276" w:lineRule="auto"/>
        <w:jc w:val="both"/>
        <w:rPr/>
      </w:pPr>
      <w:r w:rsidDel="00000000" w:rsidR="00000000" w:rsidRPr="00000000">
        <w:rPr>
          <w:i w:val="0"/>
          <w:iCs w:val="0"/>
          <w:color w:val="000000"/>
          <w:rtl w:val="0"/>
        </w:rPr>
        <w:t xml:space="preserve">Ce stage au sein de la DSI de la mairie de Corbeil-Essonnes a été une opportunité particulièrement enrichissante pour mon projet professionnel. Travailler pour une collectivité de cette envergure m’a permis de prendre conscience de la complexité opérationnelle d’un système d’information à grande échelle, où cohabitent des missions de support de proximité et des chantiers d’infrastructure lourde comme le déploiement de la fibre optique.</w:t>
      </w:r>
      <w:r w:rsidDel="00000000" w:rsidR="00000000" w:rsidRPr="00000000">
        <w:rPr>
          <w:rtl w:val="0"/>
        </w:rPr>
      </w:r>
    </w:p>
    <w:p w:rsidR="00000000" w:rsidDel="00000000" w:rsidP="00000000" w:rsidRDefault="00000000" w:rsidRPr="00000000" w14:paraId="00000069">
      <w:pPr>
        <w:spacing w:after="120" w:before="0" w:line="276" w:lineRule="auto"/>
        <w:jc w:val="both"/>
        <w:rPr/>
      </w:pPr>
      <w:r w:rsidDel="00000000" w:rsidR="00000000" w:rsidRPr="00000000">
        <w:rPr>
          <w:i w:val="0"/>
          <w:iCs w:val="0"/>
          <w:color w:val="000000"/>
          <w:rtl w:val="0"/>
        </w:rPr>
        <w:t xml:space="preserve">La diversité des interventions — passage d’une réparation matérielle à la gestion d’un incident de sécurité sur un pare-feu — m’a contraint à faire preuve d’adaptabilité, de rigueur et d’organisation. J’ai pris conscience de l’importance cruciale de la rigueur dans l’application des politiques de sécurité au sein d’une administration publique, où la protection des données personnelles des citoyens est une obligation légale (RGPD).</w:t>
      </w:r>
      <w:r w:rsidDel="00000000" w:rsidR="00000000" w:rsidRPr="00000000">
        <w:rPr>
          <w:rtl w:val="0"/>
        </w:rPr>
      </w:r>
    </w:p>
    <w:p w:rsidR="00000000" w:rsidDel="00000000" w:rsidP="00000000" w:rsidRDefault="00000000" w:rsidRPr="00000000" w14:paraId="0000006A">
      <w:pPr>
        <w:spacing w:after="120" w:before="0" w:line="276" w:lineRule="auto"/>
        <w:jc w:val="both"/>
        <w:rPr/>
      </w:pPr>
      <w:r w:rsidDel="00000000" w:rsidR="00000000" w:rsidRPr="00000000">
        <w:rPr>
          <w:i w:val="0"/>
          <w:iCs w:val="0"/>
          <w:color w:val="000000"/>
          <w:rtl w:val="0"/>
        </w:rPr>
        <w:t xml:space="preserve">Sur le plan humain, travailler en équipe au sein d’une DSI m’a appris à communiquer de manière claire avec des interlocuteurs non-techniciens (les agents municipaux) et à rendre compte de mes interventions de façon précise et documentée. Cette immersion professionnelle conforte mon orientation vers les domaines de l’administration réseau et de la cybersécurité, des métiers au cœur des enjeux numériques des organisations publiques et privées.</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