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4"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6 mm thick, front face matte and light gray, flat to 0.05 mm after finishing</w:t>
            </w:r>
          </w:p>
        </w:tc>
        <w:tc>
          <w:tcPr/>
          <w:p>
            <w:pPr>
              <w:pStyle w:val="Compact"/>
            </w:pPr>
            <w:r>
              <w:t xml:space="preserve">Ground aluminum tooling plate or float glass, matte-painted; ask the supplier for a flatness report. Thickness is not a stiffness matter (a 6 mm plate sags about 0.002 mm under its own weight); it only has to survive the finish and the mounting flat. Do not bead-blast a plate thinner than about 10 mm: peening one face bows it. Paint over the ground or glass surface instead, and check the flatness after painting and mounting, not before</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Appendix A lists suppliers for the spheres and the board; appendix B says where the software named in sections 5 to 8 is and how to install it.</w:t>
      </w:r>
    </w:p>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Drill and ream a blind hole along any radius to about 0.6 R deep, sized for a light press fit on the stem tip (H7/p6), and bond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if a supplier can certify its radius to 0.01 mm. Check the robot’s payload rating against the sphere, stem and adapter together.</w:t>
      </w:r>
    </w:p>
    <w:p>
      <w:pPr>
        <w:pStyle w:val="Compact"/>
        <w:numPr>
          <w:ilvl w:val="0"/>
          <w:numId w:val="1002"/>
        </w:numPr>
      </w:pPr>
      <w:r>
        <w:t xml:space="preserve">Finish. A matte, light, uniform surface on both spheres, the same finish on both. Polished steel is unusable (it returns one bright highlight from the sensor’s projector and little else); if a steel sphere is used, have it bead-blasted and matte-painted, and re-measure its radius afterwards, since paint adds thickness.</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the certificate,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Spheres, made to order in the sizes needed:</w:t>
      </w:r>
    </w:p>
    <w:p>
      <w:pPr>
        <w:pStyle w:val="Compact"/>
        <w:numPr>
          <w:ilvl w:val="0"/>
          <w:numId w:val="1019"/>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19"/>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19"/>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the three-ball nest or a ball bar:</w:t>
      </w:r>
    </w:p>
    <w:p>
      <w:pPr>
        <w:pStyle w:val="Compact"/>
        <w:numPr>
          <w:ilvl w:val="0"/>
          <w:numId w:val="1020"/>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0"/>
        </w:numPr>
      </w:pPr>
      <w:r>
        <w:t xml:space="preserve">Hexagon Manufacturing Intelligence: ceramic calibration spheres, 15 to 25 mm, M8 thread, with an ISO/IEC 17025 certificate. Suitable for the nest balls; too small for the targets.</w:t>
      </w:r>
    </w:p>
    <w:p>
      <w:pPr>
        <w:pStyle w:val="Compact"/>
        <w:numPr>
          <w:ilvl w:val="0"/>
          <w:numId w:val="1020"/>
        </w:numPr>
      </w:pPr>
      <w:r>
        <w:t xml:space="preserve">Renishaw: datum spheres in polished tungsten carbide, 12 to 25 mm. The polished finish is unsuitable for the targets (bright highlight, bad reads); fine for the nest.</w:t>
      </w:r>
    </w:p>
    <w:p>
      <w:pPr>
        <w:pStyle w:val="Compact"/>
        <w:numPr>
          <w:ilvl w:val="0"/>
          <w:numId w:val="1020"/>
        </w:numPr>
      </w:pPr>
      <w:r>
        <w:t xml:space="preserve">Laserscanning Europe and Goecke (Germany), Tiger Supplies (United States): 145 mm and 200 mm matte reference spheres for laser scanners, on a magnetic base, sold without a certificate at the 0.01 mm level in most listings. Close to the sphere B size; ask for the sphericity figure before using one as sphere B, and replace the magnetic base with a threaded stem.</w:t>
      </w:r>
    </w:p>
    <w:p>
      <w:pPr>
        <w:pStyle w:val="FirstParagraph"/>
      </w:pPr>
      <w:r>
        <w:t xml:space="preserve">A low-cost alternative for either sphere is a bearing-grade chrome steel ball (grade 25 or better) from Bal-tec or an industrial supplier, drilled and tapped by a machine shop, bead-blasted, and sprayed with a thin matte gray coating. The coating adds its thickness to the radius (typically 0.02 to 0.05 mm per coat), so the diameter must be measured after coating,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1"/>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1"/>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1"/>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Start w:id="33"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2"/>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2"/>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3"/>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3"/>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3"/>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4"/>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4"/>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4"/>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4"/>
        </w:numPr>
      </w:pPr>
      <w:r>
        <w:t xml:space="preserve">A traceback (many lines ending in an exception name) from any tool is a software fault, not an input fault: save the whole output and the input files and send them to the engineer.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2026-10-05T02:05:24Z</dcterms:created>
  <dcterms:modified xsi:type="dcterms:W3CDTF">2026-10-05T02:05:24Z</dcterms:modified>
</cp:coreProperties>
</file>

<file path=docProps/custom.xml><?xml version="1.0" encoding="utf-8"?>
<Properties xmlns="http://schemas.openxmlformats.org/officeDocument/2006/custom-properties" xmlns:vt="http://schemas.openxmlformats.org/officeDocument/2006/docPropsVTypes"/>
</file>