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p>
      <w:pPr>
        <w:pStyle w:val="BodyText"/>
      </w:pPr>
      <w:r>
        <w:rPr>
          <w:b/>
          <w:bCs/>
        </w:rPr>
        <w:t xml:space="preserve">Remount check.</w:t>
      </w:r>
      <w:r>
        <w:t xml:space="preserve"> </w:t>
      </w:r>
      <w:r>
        <w:t xml:space="preserve">The three-point mounting is meant to put the board back in the</w:t>
      </w:r>
      <w:r>
        <w:t xml:space="preserve"> </w:t>
      </w:r>
      <w:r>
        <w:t xml:space="preserve">same place, but that is verified, not assumed. What a remount can change, and what</w:t>
      </w:r>
      <w:r>
        <w:t xml:space="preserve"> </w:t>
      </w:r>
      <w:r>
        <w:t xml:space="preserve">it does to the registration: a tilt of the face relative to the flange axis shifts</w:t>
      </w:r>
      <w:r>
        <w:t xml:space="preserve"> </w:t>
      </w:r>
      <w:r>
        <w:t xml:space="preserve">the normal of every pose; a change of D shifts every plane and is absorbed into the</w:t>
      </w:r>
      <w:r>
        <w:t xml:space="preserve"> </w:t>
      </w:r>
      <w:r>
        <w:t xml:space="preserve">registered translation, where it goes unnoticed unless D is measured again; a shift</w:t>
      </w:r>
      <w:r>
        <w:t xml:space="preserve"> </w:t>
      </w:r>
      <w:r>
        <w:t xml:space="preserve">or rotation of the board within its own plane changes nothing, because the plane is</w:t>
      </w:r>
      <w:r>
        <w:t xml:space="preserve"> </w:t>
      </w:r>
      <w:r>
        <w:t xml:space="preserve">the same plane. After any remount of the board or the adapter, therefore:</w:t>
      </w:r>
    </w:p>
    <w:p>
      <w:pPr>
        <w:pStyle w:val="Compact"/>
        <w:numPr>
          <w:ilvl w:val="0"/>
          <w:numId w:val="1006"/>
        </w:numPr>
      </w:pPr>
      <w:r>
        <w:t xml:space="preserve">Repeat the run-out check (step 2) and the four D measurements (step 3). Accept</w:t>
      </w:r>
      <w:r>
        <w:t xml:space="preserve"> </w:t>
      </w:r>
      <w:r>
        <w:t xml:space="preserve">when the run-out stays within 0.05 mm and the mean D is within 0.05 mm of the</w:t>
      </w:r>
      <w:r>
        <w:t xml:space="preserve"> </w:t>
      </w:r>
      <w:r>
        <w:t xml:space="preserve">recorded value. If D has moved by more, find out why (a chip under a pad, an</w:t>
      </w:r>
      <w:r>
        <w:t xml:space="preserve"> </w:t>
      </w:r>
      <w:r>
        <w:t xml:space="preserve">unseated dowel) before going on; if the new value is right, update TOOL_BOARD and</w:t>
      </w:r>
      <w:r>
        <w:t xml:space="preserve"> </w:t>
      </w:r>
      <w:r>
        <w:t xml:space="preserve">write both values and the time in the session notes, because pose logs written</w:t>
      </w:r>
      <w:r>
        <w:t xml:space="preserve"> </w:t>
      </w:r>
      <w:r>
        <w:t xml:space="preserve">before and after refer to different frames otherwise.</w:t>
      </w:r>
    </w:p>
    <w:p>
      <w:pPr>
        <w:pStyle w:val="Compact"/>
        <w:numPr>
          <w:ilvl w:val="0"/>
          <w:numId w:val="1006"/>
        </w:numPr>
      </w:pPr>
      <w:r>
        <w:t xml:space="preserve">Repeat the reference capture: the first bootstrap pose of section 4,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is</w:t>
      </w:r>
      <w:r>
        <w:t xml:space="preserve"> </w:t>
      </w:r>
      <w:r>
        <w:t xml:space="preserve">saved on the controller as a named position for this purpose. Drive to it again,</w:t>
      </w:r>
      <w:r>
        <w:t xml:space="preserve"> </w:t>
      </w:r>
      <w:r>
        <w:t xml:space="preserve">capture once as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boot01r2</w:t>
      </w:r>
      <w:r>
        <w:t xml:space="preserve"> </w:t>
      </w:r>
      <w:r>
        <w:t xml:space="preserve">for a second remount) with the same</w:t>
      </w:r>
      <w:r>
        <w:t xml:space="preserve"> </w:t>
      </w:r>
      <w:r>
        <w:t xml:space="preserve">logged pose, rebuild the boot manifest and run the bootstrap again (section 4,</w:t>
      </w:r>
      <w:r>
        <w:t xml:space="preserve"> </w:t>
      </w:r>
      <w:r>
        <w:t xml:space="preserve">step 4). The two rows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were taken at the same robot pose,</w:t>
      </w:r>
      <w:r>
        <w:t xml:space="preserve"> </w:t>
      </w:r>
      <w:r>
        <w:t xml:space="preserve">so any difference between their normal and offset residuals is the remount. Accept</w:t>
      </w:r>
      <w:r>
        <w:t xml:space="preserve"> </w:t>
      </w:r>
      <w:r>
        <w:t xml:space="preserve">when they agree within 0.2 degrees and 0.2 mm, the plane-noise figures the plan</w:t>
      </w:r>
      <w:r>
        <w:t xml:space="preserve"> </w:t>
      </w:r>
      <w:r>
        <w:t xml:space="preserve">assumes (section 5); a difference of a degree or a millimeter means the board did</w:t>
      </w:r>
      <w:r>
        <w:t xml:space="preserve"> </w:t>
      </w:r>
      <w:r>
        <w:t xml:space="preserve">not go back. These limits are placeholders until the first session gives real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6"/>
        </w:numPr>
      </w:pPr>
      <w:r>
        <w:t xml:space="preserve">Record the remount in the session notes: when, why, the run-out reading, the new</w:t>
      </w:r>
      <w:r>
        <w:t xml:space="preserve"> </w:t>
      </w:r>
      <w:r>
        <w:t xml:space="preserve">D, and the two residual rows. A remount between sub-procedures A and B must be</w:t>
      </w:r>
      <w:r>
        <w:t xml:space="preserve"> </w:t>
      </w:r>
      <w:r>
        <w:t xml:space="preserve">recorded in any case, because the comparison of the two folders assumes an</w:t>
      </w:r>
      <w:r>
        <w:t xml:space="preserve"> </w:t>
      </w:r>
      <w:r>
        <w:t xml:space="preserve">unchanged board.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7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7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 Save this robot position on the controller under a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REF_BOARD</w:t>
      </w:r>
      <w:r>
        <w:t xml:space="preserve">: it is the reference pose of the remount check (section</w:t>
      </w:r>
      <w:r>
        <w:t xml:space="preserve"> </w:t>
      </w:r>
      <w:r>
        <w:t xml:space="preserve">3), to be driven to again after any remount.</w:t>
      </w:r>
    </w:p>
    <w:p>
      <w:pPr>
        <w:pStyle w:val="Compact"/>
        <w:numPr>
          <w:ilvl w:val="0"/>
          <w:numId w:val="1007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7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9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9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1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1"/>
        </w:numPr>
      </w:pPr>
      <w:r>
        <w:t xml:space="preserve">Wait 0.5 seconds.</w:t>
      </w:r>
    </w:p>
    <w:p>
      <w:pPr>
        <w:pStyle w:val="Compact"/>
        <w:numPr>
          <w:ilvl w:val="0"/>
          <w:numId w:val="1011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1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1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1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If a remount cannot be avoided, do the</w:t>
      </w:r>
      <w:r>
        <w:t xml:space="preserve"> </w:t>
      </w:r>
      <w:r>
        <w:t xml:space="preserve">remount check of section 3 and record it before the second run starts.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3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3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3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3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3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3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3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times, and any</w:t>
      </w:r>
      <w:r>
        <w:t xml:space="preserve"> </w:t>
      </w:r>
      <w:r>
        <w:t xml:space="preserve">remount with its check (section 3)</w:t>
      </w:r>
    </w:p>
    <w:p>
      <w:pPr>
        <w:pStyle w:val="Compact"/>
        <w:numPr>
          <w:ilvl w:val="0"/>
          <w:numId w:val="1014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5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5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5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5"/>
        </w:numPr>
      </w:pPr>
      <w:r>
        <w:t xml:space="preserve">A loose adapter, or a remount that did not go back: check the dowels are seated</w:t>
      </w:r>
      <w:r>
        <w:t xml:space="preserve"> </w:t>
      </w:r>
      <w:r>
        <w:t xml:space="preserve">and the runout (section 3, step 2) before each sub-procedure, and do the remount</w:t>
      </w:r>
      <w:r>
        <w:t xml:space="preserve"> </w:t>
      </w:r>
      <w:r>
        <w:t xml:space="preserve">check of section 3 after any remount.</w:t>
      </w:r>
    </w:p>
    <w:p>
      <w:pPr>
        <w:pStyle w:val="Compact"/>
        <w:numPr>
          <w:ilvl w:val="0"/>
          <w:numId w:val="1015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5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5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5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6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6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7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7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7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7"/>
        </w:numPr>
      </w:pPr>
      <w:r>
        <w:t xml:space="preserve">Straightedge: 300 mm, DIN 874 grade 0 or better, about $60 to $200; feeler gauge</w:t>
      </w:r>
      <w:r>
        <w:t xml:space="preserve"> </w:t>
      </w:r>
      <w:r>
        <w:t xml:space="preserve">set with a 0.05 mm leaf.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2026-10-07T19:38:28Z</dcterms:created>
  <dcterms:modified xsi:type="dcterms:W3CDTF">2026-10-07T19:38:28Z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