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200 x 150 mm plate, specification in 1d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Flange plate with pads, edge pins and clamp fingers, drawing SC1-05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Dial indicator on a magnetic base on a bolted steel plate, section 1e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6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6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</w:t>
      </w:r>
    </w:p>
    <w:p>
      <w:pPr>
        <w:pStyle w:val="Compact"/>
        <w:numPr>
          <w:ilvl w:val="0"/>
          <w:numId w:val="1006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6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8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8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09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9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9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9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0.5 seconds.</w:t>
      </w:r>
    </w:p>
    <w:p>
      <w:pPr>
        <w:pStyle w:val="Compact"/>
        <w:numPr>
          <w:ilvl w:val="0"/>
          <w:numId w:val="1010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2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2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2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2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2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2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2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</w:t>
      </w:r>
    </w:p>
    <w:p>
      <w:pPr>
        <w:pStyle w:val="Compact"/>
        <w:numPr>
          <w:ilvl w:val="0"/>
          <w:numId w:val="1013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4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4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4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4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14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4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4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4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5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5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Compact"/>
        <w:numPr>
          <w:ilvl w:val="0"/>
          <w:numId w:val="1015"/>
        </w:numPr>
      </w:pPr>
      <w:r>
        <w:t xml:space="preserve">A small granite surface plate (Starrett or Mitutoyo, grade A or AA) is flat to a</w:t>
      </w:r>
      <w:r>
        <w:t xml:space="preserve"> </w:t>
      </w:r>
      <w:r>
        <w:t xml:space="preserve">few micrometers but black and heavy; it works if the front is painted matte light</w:t>
      </w:r>
      <w:r>
        <w:t xml:space="preserve"> </w:t>
      </w:r>
      <w:r>
        <w:t xml:space="preserve">gray and the robot carries the weight (a 200 x 150 x 50 mm plate is about 4 kg).</w:t>
      </w:r>
    </w:p>
    <w:p>
      <w:pPr>
        <w:pStyle w:val="FirstParagraph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6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6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6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6"/>
        </w:numPr>
      </w:pPr>
      <w:r>
        <w:t xml:space="preserve">Straightedge: 300 mm, DIN 874 grade 0 or better, about $60 to $200; feeler gauge</w:t>
      </w:r>
      <w:r>
        <w:t xml:space="preserve"> </w:t>
      </w:r>
      <w:r>
        <w:t xml:space="preserve">set with a 0.05 mm leaf.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2026-10-07T17:39:04Z</dcterms:created>
  <dcterms:modified xsi:type="dcterms:W3CDTF">2026-10-07T17:39:04Z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