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7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Where a step</w:t>
      </w:r>
      <w:r>
        <w:t xml:space="preserve"> </w:t>
      </w:r>
      <w:r>
        <w:t xml:space="preserve">says</w:t>
      </w:r>
      <w:r>
        <w:t xml:space="preserve"> </w:t>
      </w:r>
      <w:r>
        <w:t xml:space="preserve">“run”</w:t>
      </w:r>
      <w:r>
        <w:t xml:space="preserve">, a computer with Python and this repository is needed (appendix B says</w:t>
      </w:r>
      <w:r>
        <w:t xml:space="preserve"> </w:t>
      </w:r>
      <w:r>
        <w:t xml:space="preserve">how to set it up); the engineer can run those 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in its layout and its tools; the board, its adapter and its tool</w:t>
      </w:r>
      <w:r>
        <w:t xml:space="preserve"> </w:t>
      </w:r>
      <w:r>
        <w:t xml:space="preserve">frame are the same, except that the board may be thinner (6 mm instead of 15 mm;</w:t>
      </w:r>
      <w:r>
        <w:t xml:space="preserve"> </w:t>
      </w:r>
      <w:r>
        <w:t xml:space="preserve">section 1 says why). A stage-1 board can be used as it is. The spheres and the</w:t>
      </w:r>
      <w:r>
        <w:t xml:space="preserve"> </w:t>
      </w:r>
      <w:r>
        <w:t xml:space="preserve">three-ball nest are not needed here.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 1 (</w:t>
      </w:r>
      <w:r>
        <w:rPr>
          <w:rStyle w:val="VerbatimChar"/>
        </w:rPr>
        <w:t xml:space="preserve">figures/fig_approach.png</w:t>
      </w:r>
      <w:r>
        <w:t xml:space="preserve">, section 6) shows the two ways of driving to a</w:t>
      </w:r>
      <w:r>
        <w:t xml:space="preserve"> </w:t>
      </w:r>
      <w:r>
        <w:t xml:space="preserve">pose; figure 2 (section 5) shows an example pose plan.</w:t>
      </w:r>
    </w:p>
    <w:p>
      <w:r>
        <w:pict>
          <v:rect style="width:0;height:1.5pt" o:hralign="center" o:hrstd="t" o:hr="t"/>
        </w:pict>
      </w:r>
    </w:p>
    <w:bookmarkStart w:id="9" w:name="equipment"/>
    <w:p>
      <w:pPr>
        <w:pStyle w:val="Heading2"/>
      </w:pPr>
      <w:r>
        <w:t xml:space="preserve">1. Equipment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registered, rigidly mounted; it must not move during the whole session</w:t>
            </w:r>
          </w:p>
        </w:tc>
        <w:tc>
          <w:tcPr/>
          <w:p>
            <w:pPr>
              <w:pStyle w:val="Compact"/>
            </w:pPr>
            <w:r>
              <w:t xml:space="preserve">Mount on a stiff bracket, not a tripod; mark its position so a bump is noticed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robot, absolute positioning accuracy 0.1 mm or better over the working volume, with a 50 mm or larger ISO flange</w:t>
            </w:r>
          </w:p>
        </w:tc>
        <w:tc>
          <w:tcPr/>
          <w:p>
            <w:pPr>
              <w:pStyle w:val="Compact"/>
            </w:pPr>
            <w:r>
              <w:t xml:space="preserve">A robot calibrated by its maker (</w:t>
            </w:r>
            <w:r>
              <w:t xml:space="preserve">“absolute accuracy”</w:t>
            </w:r>
            <w:r>
              <w:t xml:space="preserve"> </w:t>
            </w:r>
            <w:r>
              <w:t xml:space="preserve">option) is needed; repeatability alone is not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</w:t>
            </w:r>
          </w:p>
        </w:tc>
        <w:tc>
          <w:tcPr/>
          <w:p>
            <w:pPr>
              <w:pStyle w:val="Compact"/>
            </w:pPr>
            <w:r>
              <w:t xml:space="preserve">Flat plate 200 mm x 150 mm, at least 6 mm thick, front face matte and light gray, flat to 0.05 mm after finishing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or float glass, matte-painted; ask the supplier for a flatness report (stage-1 procedure, appendix A, lists suppliers). Thickness is not a stiffness matter (a 6 mm plate sags about 0.002 mm under its own weight); it only has to survive the finish and the mounting flat. Do not bead-blast a plate thinner than about 10 mm: peening one face bows it. Paint over the ground or glass surface instead, and check the flatness after painting and mounting, not before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Plate that bolts to the flange with the dowel pins and holds the board with its front face perpendicular to the flange axis and its center on the flange axis</w:t>
            </w:r>
          </w:p>
        </w:tc>
        <w:tc>
          <w:tcPr/>
          <w:p>
            <w:pPr>
              <w:pStyle w:val="Compact"/>
            </w:pPr>
            <w:r>
              <w:t xml:space="preserve">Three-point mounting (two dowels and a clamp) so the board goes back in the same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 indicator with magnetic base</w:t>
            </w:r>
          </w:p>
        </w:tc>
        <w:tc>
          <w:tcPr/>
          <w:p>
            <w:pPr>
              <w:pStyle w:val="Compact"/>
            </w:pPr>
            <w:r>
              <w:t xml:space="preserve">0.01 mm resolution</w:t>
            </w:r>
          </w:p>
        </w:tc>
        <w:tc>
          <w:tcPr/>
          <w:p>
            <w:pPr>
              <w:pStyle w:val="Compact"/>
            </w:pPr>
            <w:r>
              <w:t xml:space="preserve">Board runout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 gauge or calipers</w:t>
            </w:r>
          </w:p>
        </w:tc>
        <w:tc>
          <w:tcPr/>
          <w:p>
            <w:pPr>
              <w:pStyle w:val="Compact"/>
            </w:pPr>
            <w:r>
              <w:t xml:space="preserve">0.02 mm resolution</w:t>
            </w:r>
          </w:p>
        </w:tc>
        <w:tc>
          <w:tcPr/>
          <w:p>
            <w:pPr>
              <w:pStyle w:val="Compact"/>
            </w:pPr>
            <w:r>
              <w:t xml:space="preserve">Board offset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</w:t>
            </w:r>
          </w:p>
        </w:tc>
        <w:tc>
          <w:tcPr/>
          <w:p>
            <w:pPr>
              <w:pStyle w:val="Compact"/>
            </w:pPr>
            <w:r>
              <w:t xml:space="preserve">Runs the sensor’s capture software, writes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files with the sensor’s own name in the file name</w:t>
            </w:r>
          </w:p>
        </w:tc>
        <w:tc>
          <w:tcPr/>
          <w:p>
            <w:pPr>
              <w:pStyle w:val="Compact"/>
            </w:pPr>
            <w:r>
              <w:t xml:space="preserve">At least 10 GB free per 1,000 frames</w:t>
            </w:r>
          </w:p>
        </w:tc>
      </w:tr>
    </w:tbl>
    <w:p>
      <w:pPr>
        <w:pStyle w:val="BodyText"/>
      </w:pPr>
      <w:r>
        <w:t xml:space="preserve">Appendix A lists the software tools used in sections 4 to 8 and their options;</w:t>
      </w:r>
      <w:r>
        <w:t xml:space="preserve"> </w:t>
      </w:r>
      <w:r>
        <w:t xml:space="preserve">appendix B says how to install them.</w:t>
      </w:r>
    </w:p>
    <w:bookmarkEnd w:id="9"/>
    <w:bookmarkStart w:id="10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t xml:space="preserve">Switch the sensor on and leave it running for at least 30 minutes before the first</w:t>
      </w:r>
      <w:r>
        <w:t xml:space="preserve"> </w:t>
      </w:r>
      <w:r>
        <w:t xml:space="preserve">capture, and leave it running for the whole session. Note the time it was switched on.</w:t>
      </w:r>
    </w:p>
    <w:p>
      <w:pPr>
        <w:pStyle w:val="BodyText"/>
      </w:pPr>
      <w:r>
        <w:t xml:space="preserve">Fix the sensor’s exposure and gain to the values that will be used in production.</w:t>
      </w:r>
      <w:r>
        <w:t xml:space="preserve"> </w:t>
      </w:r>
      <w:r>
        <w:t xml:space="preserve">Write them down. Do not use 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t xml:space="preserve">Confirm with the engineer what the robot base frame is (which frame the robot’s</w:t>
      </w:r>
      <w:r>
        <w:t xml:space="preserve"> </w:t>
      </w:r>
      <w:r>
        <w:t xml:space="preserve">position readout is in). Every pose in this procedure is recorded in that frame. Do</w:t>
      </w:r>
      <w:r>
        <w:t xml:space="preserve"> </w:t>
      </w:r>
      <w:r>
        <w:t xml:space="preserve">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 number, exposure</w:t>
      </w:r>
      <w:r>
        <w:t xml:space="preserve"> </w:t>
      </w:r>
      <w:r>
        <w:t xml:space="preserve">and gain, robot model and controller software version, the active base frame name,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bookmarkEnd w:id="10"/>
    <w:bookmarkStart w:id="11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(toward the sensor when the</w:t>
      </w:r>
      <w:r>
        <w:t xml:space="preserve"> </w:t>
      </w:r>
      <w:r>
        <w:t xml:space="preserve">board faces it), x along the long edge, y along the short edge. The robot must report</w:t>
      </w:r>
      <w:r>
        <w:t xml:space="preserve"> </w:t>
      </w:r>
      <w:r>
        <w:t xml:space="preserve">the board’s pose in this frame. This is the same frame as TOOL_BOARD of the stage-1</w:t>
      </w:r>
      <w:r>
        <w:t xml:space="preserve"> </w:t>
      </w:r>
      <w:r>
        <w:t xml:space="preserve">procedure; if it is already defined on this robot with this board and adapter, check</w:t>
      </w:r>
      <w:r>
        <w:t xml:space="preserve"> </w:t>
      </w:r>
      <w:r>
        <w:t xml:space="preserve">it (steps 2 and 3) and reuse it.</w:t>
      </w:r>
    </w:p>
    <w:p>
      <w:pPr>
        <w:pStyle w:val="Compact"/>
        <w:numPr>
          <w:ilvl w:val="0"/>
          <w:numId w:val="1001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1"/>
        </w:numPr>
      </w:pPr>
      <w:r>
        <w:t xml:space="preserve">Runout check: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1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board; they should agree within</w:t>
      </w:r>
      <w:r>
        <w:t xml:space="preserve"> </w:t>
      </w:r>
      <w:r>
        <w:t xml:space="preserve">0.05 mm. Record the average as D.</w:t>
      </w:r>
    </w:p>
    <w:p>
      <w:pPr>
        <w:pStyle w:val="Compact"/>
        <w:numPr>
          <w:ilvl w:val="0"/>
          <w:numId w:val="1001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1"/>
        </w:numPr>
      </w:pPr>
      <w:r>
        <w:t xml:space="preserve">Define the tool frame in the robot: position (0, 0, D) from the flange,</w:t>
      </w:r>
      <w:r>
        <w:t xml:space="preserve"> </w:t>
      </w:r>
      <w:r>
        <w:t xml:space="preserve">orientation: z along the flange axis pointing out of the board, x along the board’s</w:t>
      </w:r>
      <w:r>
        <w:t xml:space="preserve"> </w:t>
      </w:r>
      <w:r>
        <w:t xml:space="preserve">long edge. An error of a few degrees in x is harmless (the board is symmetric); an</w:t>
      </w:r>
      <w:r>
        <w:t xml:space="preserve"> </w:t>
      </w:r>
      <w:r>
        <w:t xml:space="preserve">error in z is not.</w:t>
      </w:r>
    </w:p>
    <w:p>
      <w:pPr>
        <w:pStyle w:val="Compact"/>
        <w:numPr>
          <w:ilvl w:val="0"/>
          <w:numId w:val="1001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flange, log the</w:t>
      </w:r>
      <w:r>
        <w:t xml:space="preserve"> </w:t>
      </w:r>
      <w:r>
        <w:t xml:space="preserve">flange pose instead and tell the engineer the value of D; the software has a setting</w:t>
      </w:r>
      <w:r>
        <w:t xml:space="preserve"> </w:t>
      </w:r>
      <w:r>
        <w:t xml:space="preserve">for it (</w:t>
      </w:r>
      <w:r>
        <w:rPr>
          <w:rStyle w:val="VerbatimChar"/>
        </w:rPr>
        <w:t xml:space="preserve">--target-offset-mm</w:t>
      </w:r>
      <w:r>
        <w:t xml:space="preserve">). Do not mix the two in one session.</w:t>
      </w:r>
    </w:p>
    <w:bookmarkEnd w:id="11"/>
    <w:bookmarkStart w:id="12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Compact"/>
        <w:numPr>
          <w:ilvl w:val="0"/>
          <w:numId w:val="1002"/>
        </w:numPr>
      </w:pPr>
      <w:r>
        <w:t xml:space="preserve">With TOOL_BOARD active, jog the board to a point roughly in front of the sensor,</w:t>
      </w:r>
      <w:r>
        <w:t xml:space="preserve"> </w:t>
      </w:r>
      <w:r>
        <w:t xml:space="preserve">about 600 mm away, near the middle of the picture, facing the sensor squarely.</w:t>
      </w:r>
      <w:r>
        <w:t xml:space="preserve"> </w:t>
      </w:r>
      <w:r>
        <w:t xml:space="preserve">Check on the capture computer’s live view that the whole board is visible with</w:t>
      </w:r>
      <w:r>
        <w:t xml:space="preserve"> </w:t>
      </w:r>
      <w:r>
        <w:t xml:space="preserve">margin and that nothing else flat and large is closer to the sensor than the</w:t>
      </w:r>
      <w:r>
        <w:t xml:space="preserve"> </w:t>
      </w:r>
      <w:r>
        <w:t xml:space="preserve">board (a tabletop between the sensor and the board, for instance, must be out of</w:t>
      </w:r>
      <w:r>
        <w:t xml:space="preserve"> </w:t>
      </w:r>
      <w:r>
        <w:t xml:space="preserve">the picture or farther away than the board).</w:t>
      </w:r>
    </w:p>
    <w:p>
      <w:pPr>
        <w:pStyle w:val="Compact"/>
        <w:numPr>
          <w:ilvl w:val="0"/>
          <w:numId w:val="1002"/>
        </w:numPr>
      </w:pPr>
      <w:r>
        <w:t xml:space="preserve">Record a capture (one frame is enough), read the robot’s reported tool pose</w:t>
      </w:r>
      <w:r>
        <w:t xml:space="preserve"> </w:t>
      </w:r>
      <w:r>
        <w:t xml:space="preserve">(position and orientation, in the base frame), and append it to the pose log</w:t>
      </w:r>
      <w:r>
        <w:t xml:space="preserve"> </w:t>
      </w:r>
      <w:r>
        <w:t xml:space="preserve">(section 7)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 Name the file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Tilt the board about 20 degrees so that its top edge comes toward the sensor;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 pose. Then about 20 degrees the other way (</w:t>
      </w:r>
      <w:r>
        <w:rPr>
          <w:rStyle w:val="VerbatimChar"/>
        </w:rPr>
        <w:t xml:space="preserve">boot03</w:t>
      </w:r>
      <w:r>
        <w:t xml:space="preserve">);</w:t>
      </w:r>
      <w:r>
        <w:t xml:space="preserve"> </w:t>
      </w:r>
      <w:r>
        <w:t xml:space="preserve">then 20 degrees with the left edge toward the sensor (</w:t>
      </w:r>
      <w:r>
        <w:rPr>
          <w:rStyle w:val="VerbatimChar"/>
        </w:rPr>
        <w:t xml:space="preserve">boot04</w:t>
      </w:r>
      <w:r>
        <w:t xml:space="preserve">); then the right</w:t>
      </w:r>
      <w:r>
        <w:t xml:space="preserve"> </w:t>
      </w:r>
      <w:r>
        <w:t xml:space="preserve">edge (</w:t>
      </w:r>
      <w:r>
        <w:rPr>
          <w:rStyle w:val="VerbatimChar"/>
        </w:rPr>
        <w:t xml:space="preserve">boot05</w:t>
      </w:r>
      <w:r>
        <w:t xml:space="preserve">). Finally move the board about 250 mm farther from the sensor,</w:t>
      </w:r>
      <w:r>
        <w:t xml:space="preserve"> </w:t>
      </w:r>
      <w:r>
        <w:t xml:space="preserve">facing it squarely (</w:t>
      </w:r>
      <w:r>
        <w:rPr>
          <w:rStyle w:val="VerbatimChar"/>
        </w:rPr>
        <w:t xml:space="preserve">boot06</w:t>
      </w:r>
      <w:r>
        <w:t xml:space="preserve">). Six poses, tilted in four directions and at two</w:t>
      </w:r>
      <w:r>
        <w:t xml:space="preserve"> </w:t>
      </w:r>
      <w:r>
        <w:t xml:space="preserve">distances.</w:t>
      </w:r>
    </w:p>
    <w:p>
      <w:pPr>
        <w:pStyle w:val="Compact"/>
        <w:numPr>
          <w:ilvl w:val="0"/>
          <w:numId w:val="1002"/>
        </w:numPr>
      </w:pPr>
      <w:r>
        <w:t xml:space="preserve">Build the manifest and run the bootstrap (the engineer can do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disagreement with the solution as an angle</w:t>
      </w:r>
      <w:r>
        <w:t xml:space="preserve"> </w:t>
      </w:r>
      <w:r>
        <w:t xml:space="preserve">and a distance. They should be a fraction of a degree and a millimeter or two at</w:t>
      </w:r>
      <w:r>
        <w:t xml:space="preserve"> </w:t>
      </w:r>
      <w:r>
        <w:t xml:space="preserve">most; a disagreement of several degrees or tens of millimeters means a pose was</w:t>
      </w:r>
      <w:r>
        <w:t xml:space="preserve"> </w:t>
      </w:r>
      <w:r>
        <w:t xml:space="preserve">copied wrongly, the tool frame’s z axis is wrong (section 3, step 5), or the board</w:t>
      </w:r>
      <w:r>
        <w:t xml:space="preserve"> </w:t>
      </w:r>
      <w:r>
        <w:t xml:space="preserve">was not 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 six poses, which says whether the tilts were varied enough: it must be at</w:t>
      </w:r>
      <w:r>
        <w:t xml:space="preserve"> </w:t>
      </w:r>
      <w:r>
        <w:t xml:space="preserve">least 0.05 (the tilts above give about 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</w:t>
      </w:r>
      <w:r>
        <w:t xml:space="preserve"> </w:t>
      </w:r>
      <w:r>
        <w:t xml:space="preserve">position; the next steps read it.</w:t>
      </w:r>
    </w:p>
    <w:bookmarkEnd w:id="12"/>
    <w:bookmarkStart w:id="16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Run the plan tool with the rough sensor position, one of the bootstrap captures (for</w:t>
      </w:r>
      <w:r>
        <w:t xml:space="preserve"> </w:t>
      </w:r>
      <w:r>
        <w:t xml:space="preserve">the sensor’s field of view) and the measured board half-sizes: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--camera boot/boot01_Index00.mc \</w:t>
      </w:r>
      <w:r>
        <w:br/>
      </w:r>
      <w:r>
        <w:rPr>
          <w:rStyle w:val="VerbatimChar"/>
        </w:rPr>
        <w:t xml:space="preserve">    --board-half-size-mm 100 75 --out plan/</w:t>
      </w:r>
    </w:p>
    <w:p>
      <w:pPr>
        <w:pStyle w:val="FirstParagraph"/>
      </w:pPr>
      <w:r>
        <w:t xml:space="preserve">(Use your board’s half-sizes in place of 100 75.) It writes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2 shows the picture for</w:t>
      </w:r>
      <w:r>
        <w:t xml:space="preserve"> </w:t>
      </w:r>
      <w:r>
        <w:t xml:space="preserve">the 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in four directions (top,</w:t>
      </w:r>
      <w:r>
        <w:t xml:space="preserve"> </w:t>
      </w:r>
      <w:r>
        <w:t xml:space="preserve">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holdout in the table;</w:t>
      </w:r>
      <w:r>
        <w:t xml:space="preserve"> </w:t>
      </w:r>
      <w:r>
        <w:t xml:space="preserve">capture them like all the others, the software keeps them for checking.</w:t>
      </w:r>
    </w:p>
    <w:p>
      <w:pPr>
        <w:pStyle w:val="BodyText"/>
      </w:pPr>
      <w:r>
        <w:t xml:space="preserve">The plan summary for these settings (reproduced from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, and kept in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/tmp/tmpo8ktdcjp/sensor.json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8 poses were dropped because a board corner would come within 10 px of the image edge; use a smaller --lateral-fill, smaller tilts, a smaller board or larger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(assumed noise: normals 0.2 deg, offsets 0.2 mm; an order of magnitude, good to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(assumed noise: normals 0.2 deg, offsets 0.2 mm; an order of magnitude, good to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14" name="Picture"/>
            <a:graphic>
              <a:graphicData uri="http://schemas.openxmlformats.org/drawingml/2006/picture">
                <pic:pic>
                  <pic:nvPicPr>
                    <pic:cNvPr descr="figures/fig_plan_exampl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2.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t xml:space="preserve">Every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gives: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(always board), the board</w:t>
      </w:r>
      <w:r>
        <w:t xml:space="preserve"> </w:t>
      </w:r>
      <w:r>
        <w:t xml:space="preserve">half-sizes,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the position of the board tool frame in the base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base_x_mm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base_z_mm</w:t>
      </w:r>
      <w:r>
        <w:t xml:space="preserve">) and its orientation three ways (rotation</w:t>
      </w:r>
      <w:r>
        <w:t xml:space="preserve"> </w:t>
      </w:r>
      <w:r>
        <w:t xml:space="preserve">matrix</w:t>
      </w:r>
      <w:r>
        <w:t xml:space="preserve"> </w:t>
      </w:r>
      <w:r>
        <w:rPr>
          <w:rStyle w:val="VerbatimChar"/>
        </w:rPr>
        <w:t xml:space="preserve">r00..r22</w:t>
      </w:r>
      <w:r>
        <w:t xml:space="preserve">, quaternion, rotation vector; use whichever your robot program</w:t>
      </w:r>
      <w:r>
        <w:t xml:space="preserve"> </w:t>
      </w:r>
      <w:r>
        <w:t xml:space="preserve">accepts), the standoff, tilt and azimuth the pose was planned with, and the</w:t>
      </w:r>
      <w:r>
        <w:t xml:space="preserve"> </w:t>
      </w:r>
      <w:r>
        <w:rPr>
          <w:b/>
          <w:bCs/>
        </w:rPr>
        <w:t xml:space="preserve">approach pose</w:t>
      </w:r>
      <w:r>
        <w:t xml:space="preserve"> </w:t>
      </w:r>
      <w:r>
        <w:t xml:space="preserve">for sub-procedure B: its position (</w:t>
      </w:r>
      <w:r>
        <w:rPr>
          <w:rStyle w:val="VerbatimChar"/>
        </w:rPr>
        <w:t xml:space="preserve">approach_x_mm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approach_y_mm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approach_z_mm</w:t>
      </w:r>
      <w:r>
        <w:t xml:space="preserve">) and rotation matrix (</w:t>
      </w:r>
      <w:r>
        <w:rPr>
          <w:rStyle w:val="VerbatimChar"/>
        </w:rPr>
        <w:t xml:space="preserve">approach_r00..approach_r22</w:t>
      </w:r>
      <w:r>
        <w:t xml:space="preserve">). Hand the file to</w:t>
      </w:r>
      <w:r>
        <w:t xml:space="preserve"> </w:t>
      </w:r>
      <w:r>
        <w:t xml:space="preserve">whoever writes the robot program, or import it directly if the controller can read</w:t>
      </w:r>
      <w:r>
        <w:t xml:space="preserve"> </w:t>
      </w:r>
      <w:r>
        <w:t xml:space="preserve">CSV.</w:t>
      </w:r>
    </w:p>
    <w:bookmarkEnd w:id="16"/>
    <w:bookmarkStart w:id="20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1 shows the difference.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18" name="Picture"/>
            <a:graphic>
              <a:graphicData uri="http://schemas.openxmlformats.org/drawingml/2006/picture">
                <pic:pic>
                  <pic:nvPicPr>
                    <pic:cNvPr descr="figures/fig_approach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1.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Robot program outline, for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03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3"/>
        </w:numPr>
      </w:pPr>
      <w:r>
        <w:t xml:space="preserve">Trigger the capture of 5 frames;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3"/>
        </w:numPr>
      </w:pPr>
      <w:r>
        <w:t xml:space="preserve">Move on.</w:t>
      </w:r>
    </w:p>
    <w:p>
      <w:pPr>
        <w:pStyle w:val="FirstParagraph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04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04"/>
        </w:numPr>
      </w:pPr>
      <w:r>
        <w:t xml:space="preserve">Wait 0.5 seconds.</w:t>
      </w:r>
    </w:p>
    <w:p>
      <w:pPr>
        <w:pStyle w:val="Compact"/>
        <w:numPr>
          <w:ilvl w:val="0"/>
          <w:numId w:val="1004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04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4"/>
        </w:numPr>
      </w:pPr>
      <w:r>
        <w:t xml:space="preserve">Trigger the capture of 5 frames; file names 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04"/>
        </w:numPr>
      </w:pPr>
      <w:r>
        <w:t xml:space="preserve">Move on.</w:t>
      </w:r>
    </w:p>
    <w:p>
      <w:pPr>
        <w:pStyle w:val="FirstParagraph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At about 8 seconds per pose in A and 12 in</w:t>
      </w:r>
      <w:r>
        <w:t xml:space="preserve"> </w:t>
      </w:r>
      <w:r>
        <w:t xml:space="preserve">B, the robot time for the default plan of about 240 poses is about 80 minutes in</w:t>
      </w:r>
      <w:r>
        <w:t xml:space="preserve"> </w:t>
      </w:r>
      <w:r>
        <w:t xml:space="preserve">all; plan on about three hours including the setup and the checks.</w:t>
      </w:r>
    </w:p>
    <w:bookmarkEnd w:id="20"/>
    <w:bookmarkStart w:id="21" w:name="Xc279066e6a46f3b5efa771585a0fe6c1009c89c"/>
    <w:p>
      <w:pPr>
        <w:pStyle w:val="Heading2"/>
      </w:pPr>
      <w:r>
        <w:t xml:space="preserve">7. Recording the poses: the pose log and the manifest</w:t>
      </w:r>
    </w:p>
    <w:p>
      <w:pPr>
        <w:pStyle w:val="FirstParagraph"/>
      </w:pPr>
      <w:r>
        <w:t xml:space="preserve">The capture software writes the sensor data. The pose must be recorded separately,</w:t>
      </w:r>
      <w:r>
        <w:t xml:space="preserve"> </w:t>
      </w:r>
      <w:r>
        <w:t xml:space="preserve">in one of two ways. Both are supported; use the first if the capture software can do it.</w:t>
      </w:r>
    </w:p>
    <w:p>
      <w:pPr>
        <w:pStyle w:val="BodyText"/>
      </w:pPr>
      <w:r>
        <w:t xml:space="preserve">Option A, pose in the file header. If the capture software can be given the robot’s</w:t>
      </w:r>
      <w:r>
        <w:t xml:space="preserve"> </w:t>
      </w:r>
      <w:r>
        <w:t xml:space="preserve">pose at capture time, it writes it into the file’s header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 </w:t>
      </w:r>
      <w:r>
        <w:t xml:space="preserve">as a 4 x 4 matrix (16 numbers, row by row: rotation in the top-left 3 x 3, position</w:t>
      </w:r>
      <w:r>
        <w:t xml:space="preserve"> </w:t>
      </w:r>
      <w:r>
        <w:t xml:space="preserve">in the right column, last row 0 0 0 1), tool frame to base frame. Then the pose log</w:t>
      </w:r>
      <w:r>
        <w:t xml:space="preserve"> </w:t>
      </w:r>
      <w:r>
        <w:t xml:space="preserve">is only needed for the joint angles.</w:t>
      </w:r>
    </w:p>
    <w:p>
      <w:pPr>
        <w:pStyle w:val="BodyText"/>
      </w:pPr>
      <w:r>
        <w:t xml:space="preserve">Option B, pose log plus manifest (preferred when option A is not available, and</w:t>
      </w:r>
      <w:r>
        <w:t xml:space="preserve"> </w:t>
      </w:r>
      <w:r>
        <w:t xml:space="preserve">recommended anyway as a backup). The robot program appends one line per pose to a</w:t>
      </w:r>
      <w:r>
        <w:t xml:space="preserve"> </w:t>
      </w:r>
      <w:r>
        <w:t xml:space="preserve">CSV file, the pose log,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 x_mm, y_mm, z_mm, rotation_type, r1, r2, r3, r4, j1, j2, j3, j4, j5, j6, approach_j1, ..., approach_j6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, which is also the start of the file names.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r1..r4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of:</w:t>
      </w:r>
      <w:r>
        <w:t xml:space="preserve"> </w:t>
      </w:r>
      <w:r>
        <w:rPr>
          <w:rStyle w:val="VerbatimChar"/>
        </w:rPr>
        <w:t xml:space="preserve">quaternion_wxyz</w:t>
      </w:r>
      <w:r>
        <w:t xml:space="preserve">,</w:t>
      </w:r>
      <w:r>
        <w:t xml:space="preserve"> </w:t>
      </w:r>
      <w:r>
        <w:rPr>
          <w:rStyle w:val="VerbatimChar"/>
        </w:rPr>
        <w:t xml:space="preserve">quaternion_xyzw</w:t>
      </w:r>
      <w:r>
        <w:t xml:space="preserve">,</w:t>
      </w:r>
      <w:r>
        <w:t xml:space="preserve"> </w:t>
      </w:r>
      <w:r>
        <w:rPr>
          <w:rStyle w:val="VerbatimChar"/>
        </w:rPr>
        <w:t xml:space="preserve">euler_zyx_deg</w:t>
      </w:r>
      <w:r>
        <w:t xml:space="preserve"> </w:t>
      </w:r>
      <w:r>
        <w:t xml:space="preserve">(KUKA A, B, C),</w:t>
      </w:r>
      <w:r>
        <w:t xml:space="preserve"> </w:t>
      </w:r>
      <w:r>
        <w:rPr>
          <w:rStyle w:val="VerbatimChar"/>
        </w:rPr>
        <w:t xml:space="preserve">fixed_xyz_deg</w:t>
      </w:r>
      <w:r>
        <w:t xml:space="preserve"> </w:t>
      </w:r>
      <w:r>
        <w:t xml:space="preserve">(FANUC W, P, R),</w:t>
      </w:r>
      <w:r>
        <w:t xml:space="preserve"> </w:t>
      </w:r>
      <w:r>
        <w:rPr>
          <w:rStyle w:val="VerbatimChar"/>
        </w:rPr>
        <w:t xml:space="preserve">euler_xyz_deg</w:t>
      </w:r>
      <w:r>
        <w:t xml:space="preserve">,</w:t>
      </w:r>
      <w:r>
        <w:t xml:space="preserve"> </w:t>
      </w:r>
      <w:r>
        <w:rPr>
          <w:rStyle w:val="VerbatimChar"/>
        </w:rPr>
        <w:t xml:space="preserve">rotvec_deg</w:t>
      </w:r>
      <w:r>
        <w:t xml:space="preserve">. Fill unused r columns with nothing.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p>
      <w:pPr>
        <w:pStyle w:val="FirstParagraph"/>
      </w:pPr>
      <w:r>
        <w:t xml:space="preserve">Example line: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 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bookmarkEnd w:id="21"/>
    <w:bookmarkStart w:id="22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mean:</w:t>
      </w:r>
    </w:p>
    <w:p>
      <w:pPr>
        <w:pStyle w:val="Compact"/>
        <w:numPr>
          <w:ilvl w:val="0"/>
          <w:numId w:val="1006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06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06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06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06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06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06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22"/>
    <w:bookmarkStart w:id="23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(option B), or confirmation that headers carry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 </w:t>
      </w:r>
      <w:r>
        <w:t xml:space="preserve">(option A) plus the joint-angle logs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 and gain, base</w:t>
      </w:r>
      <w:r>
        <w:t xml:space="preserve"> </w:t>
      </w:r>
      <w:r>
        <w:t xml:space="preserve">frame name, backlash compensation setting, board D and runout reading, board</w:t>
      </w:r>
      <w:r>
        <w:t xml:space="preserve"> </w:t>
      </w:r>
      <w:r>
        <w:t xml:space="preserve">dimensions and certificate, TOOL_BOARD values, temperature, robot speed and</w:t>
      </w:r>
      <w:r>
        <w:t xml:space="preserve"> </w:t>
      </w:r>
      <w:r>
        <w:t xml:space="preserve">acceleration settings, the order the sub-procedures were run in and their times</w:t>
      </w:r>
    </w:p>
    <w:p>
      <w:pPr>
        <w:pStyle w:val="Compact"/>
        <w:numPr>
          <w:ilvl w:val="0"/>
          <w:numId w:val="1007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23"/>
    <w:bookmarkStart w:id="24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08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08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08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08"/>
        </w:numPr>
      </w:pPr>
      <w:r>
        <w:t xml:space="preserve">A loose adapter: check the dowels are seated and the runout (section 3, step 2)</w:t>
      </w:r>
      <w:r>
        <w:t xml:space="preserve"> </w:t>
      </w:r>
      <w:r>
        <w:t xml:space="preserve">before each sub-procedure.</w:t>
      </w:r>
    </w:p>
    <w:p>
      <w:pPr>
        <w:pStyle w:val="Compact"/>
        <w:numPr>
          <w:ilvl w:val="0"/>
          <w:numId w:val="1008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08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08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08"/>
        </w:numPr>
      </w:pPr>
      <w:r>
        <w:t xml:space="preserve">Mixing up the two pose logs, or capturing B into the A folder.</w:t>
      </w:r>
    </w:p>
    <w:bookmarkEnd w:id="24"/>
    <w:bookmarkStart w:id="25" w:name="appendix-a.-software-reference"/>
    <w:p>
      <w:pPr>
        <w:pStyle w:val="Heading2"/>
      </w:pPr>
      <w:r>
        <w:t xml:space="preserve">Appendix A.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 pose</w:t>
      </w:r>
      <w:r>
        <w:br/>
      </w:r>
      <w:r>
        <w:rPr>
          <w:rStyle w:val="VerbatimChar"/>
        </w:rPr>
        <w:t xml:space="preserve">for the minimizing-backlash sub-procedure. Writes poses.csv, plan_summary.txt</w:t>
      </w:r>
      <w:r>
        <w:br/>
      </w:r>
      <w:r>
        <w:rPr>
          <w:rStyle w:val="VerbatimChar"/>
        </w:rPr>
        <w:t xml:space="preserve">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 sensor-</w:t>
      </w:r>
      <w:r>
        <w:br/>
      </w:r>
      <w:r>
        <w:rPr>
          <w:rStyle w:val="VerbatimChar"/>
        </w:rPr>
        <w:t xml:space="preserve">                        to-base]} (the bootstrap tool writes this) or sphcal's</w:t>
      </w:r>
      <w:r>
        <w:br/>
      </w:r>
      <w:r>
        <w:rPr>
          <w:rStyle w:val="VerbatimChar"/>
        </w:rPr>
        <w:t xml:space="preserve">                        {"bootstrap": [{"pose_id", "base_xyz", "sensor_xyz"},</w:t>
      </w:r>
      <w:r>
        <w:br/>
      </w:r>
      <w:r>
        <w:rPr>
          <w:rStyle w:val="VerbatimChar"/>
        </w:rPr>
        <w:t xml:space="preserve">                        ...]}</w:t>
      </w:r>
      <w:r>
        <w:br/>
      </w:r>
      <w:r>
        <w:rPr>
          <w:rStyle w:val="VerbatimChar"/>
        </w:rPr>
        <w:t xml:space="preserve">  --camera PATH         .mc capture file whose header gives fx, fy, cx, cy and</w:t>
      </w:r>
      <w:r>
        <w:br/>
      </w:r>
      <w:r>
        <w:rPr>
          <w:rStyle w:val="VerbatimChar"/>
        </w:rPr>
        <w:t xml:space="preserve">                       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 degrees</w:t>
      </w:r>
      <w:r>
        <w:br/>
      </w:r>
      <w:r>
        <w:rPr>
          <w:rStyle w:val="VerbatimChar"/>
        </w:rPr>
        <w:t xml:space="preserve">                       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 (default</w:t>
      </w:r>
      <w:r>
        <w:br/>
      </w:r>
      <w:r>
        <w:rPr>
          <w:rStyle w:val="VerbatimChar"/>
        </w:rPr>
        <w:t xml:space="preserve">                       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 (550.0,</w:t>
      </w:r>
      <w:r>
        <w:br/>
      </w:r>
      <w:r>
        <w:rPr>
          <w:rStyle w:val="VerbatimChar"/>
        </w:rPr>
        <w:t xml:space="preserve">                       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 planned</w:t>
      </w:r>
      <w:r>
        <w:br/>
      </w:r>
      <w:r>
        <w:rPr>
          <w:rStyle w:val="VerbatimChar"/>
        </w:rPr>
        <w:t xml:space="preserve">                        once per position (default (0.0, 15.0,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 centers at</w:t>
      </w:r>
      <w:r>
        <w:br/>
      </w:r>
      <w:r>
        <w:rPr>
          <w:rStyle w:val="VerbatimChar"/>
        </w:rPr>
        <w:t xml:space="preserve">                       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 image</w:t>
      </w:r>
      <w:r>
        <w:br/>
      </w:r>
      <w:r>
        <w:rPr>
          <w:rStyle w:val="VerbatimChar"/>
        </w:rPr>
        <w:t xml:space="preserve">                       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 -z</w:t>
      </w:r>
      <w:r>
        <w:br/>
      </w:r>
      <w:r>
        <w:rPr>
          <w:rStyle w:val="VerbatimChar"/>
        </w:rPr>
        <w:t xml:space="preserve">                       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 own x</w:t>
      </w:r>
      <w:r>
        <w:br/>
      </w:r>
      <w:r>
        <w:rPr>
          <w:rStyle w:val="VerbatimChar"/>
        </w:rPr>
        <w:t xml:space="preserve">                       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 N</w:t>
      </w:r>
      <w:r>
        <w:br/>
      </w:r>
      <w:r>
        <w:rPr>
          <w:rStyle w:val="VerbatimChar"/>
        </w:rPr>
        <w:t xml:space="preserve">                       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hand-jogged</w:t>
      </w:r>
      <w:r>
        <w:br/>
      </w:r>
      <w:r>
        <w:rPr>
          <w:rStyle w:val="VerbatimChar"/>
        </w:rPr>
        <w:t xml:space="preserve">board captures (manifest made by sphcal's make_manifest): segment the board in</w:t>
      </w:r>
      <w:r>
        <w:br/>
      </w:r>
      <w:r>
        <w:rPr>
          <w:rStyle w:val="VerbatimChar"/>
        </w:rPr>
        <w:t xml:space="preserve">each, register, print the table and the transform, and write the JSON that the</w:t>
      </w:r>
      <w:r>
        <w:br/>
      </w:r>
      <w:r>
        <w:rPr>
          <w:rStyle w:val="VerbatimChar"/>
        </w:rPr>
        <w:t xml:space="preserve">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 image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 (default</w:t>
      </w:r>
      <w:r>
        <w:br/>
      </w:r>
      <w:r>
        <w:rPr>
          <w:rStyle w:val="VerbatimChar"/>
        </w:rPr>
        <w:t xml:space="preserve">                       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 pose</w:t>
      </w:r>
      <w:r>
        <w:br/>
      </w:r>
      <w:r>
        <w:rPr>
          <w:rStyle w:val="VerbatimChar"/>
        </w:rPr>
        <w:t xml:space="preserve">with the registration of the set, conditioning of the set, and (with a pose</w:t>
      </w:r>
      <w:r>
        <w:br/>
      </w:r>
      <w:r>
        <w:rPr>
          <w:rStyle w:val="VerbatimChar"/>
        </w:rPr>
        <w:t xml:space="preserve">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 (default</w:t>
      </w:r>
      <w:r>
        <w:br/>
      </w:r>
      <w:r>
        <w:rPr>
          <w:rStyle w:val="VerbatimChar"/>
        </w:rPr>
        <w:t xml:space="preserve">                       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 frames</w:t>
      </w:r>
      <w:r>
        <w:br/>
      </w:r>
      <w:r>
        <w:rPr>
          <w:rStyle w:val="VerbatimChar"/>
        </w:rPr>
        <w:t xml:space="preserve">                       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 round)</w:t>
      </w:r>
      <w:r>
        <w:br/>
      </w:r>
      <w:r>
        <w:rPr>
          <w:rStyle w:val="VerbatimChar"/>
        </w:rPr>
        <w:t xml:space="preserve">                        from the registration, so that one wrong pose does not</w:t>
      </w:r>
      <w:r>
        <w:br/>
      </w:r>
      <w:r>
        <w:rPr>
          <w:rStyle w:val="VerbatimChar"/>
        </w:rPr>
        <w:t xml:space="preserve">                        flag the others (default 3; 0 keeps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 </w:t>
      </w:r>
      <w:r>
        <w:t xml:space="preserve">is in the stage-1 procedure,</w:t>
      </w:r>
      <w:r>
        <w:t xml:space="preserve"> </w:t>
      </w:r>
      <w:r>
        <w:t xml:space="preserve">appendix B.</w:t>
      </w:r>
    </w:p>
    <w:bookmarkEnd w:id="25"/>
    <w:bookmarkStart w:id="26" w:name="X3b77f225bf0e3dd8541e4ee02fd4c1c557d291a"/>
    <w:p>
      <w:pPr>
        <w:pStyle w:val="Heading2"/>
      </w:pPr>
      <w:r>
        <w:t xml:space="preserve">Appendix B.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B.1 Install Python 3.10 or newer (stage-1 procedure, appendix C.1).</w:t>
      </w:r>
    </w:p>
    <w:p>
      <w:pPr>
        <w:pStyle w:val="BodyText"/>
      </w:pPr>
      <w:r>
        <w:t xml:space="preserve">B.2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C:\cal\flexible_plane_fit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~/cal/flexible_plane_fit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B.3 Open a terminal in</w:t>
      </w:r>
      <w:r>
        <w:t xml:space="preserve"> </w:t>
      </w:r>
      <w:r>
        <w:rPr>
          <w:rStyle w:val="VerbatimChar"/>
        </w:rPr>
        <w:t xml:space="preserve">flexible_plane_fit/python</w:t>
      </w:r>
      <w:r>
        <w:t xml:space="preserve"> </w:t>
      </w:r>
      <w:r>
        <w:t xml:space="preserve">(stage-1 procedure, appendix</w:t>
      </w:r>
      <w:r>
        <w:t xml:space="preserve"> </w:t>
      </w:r>
      <w:r>
        <w:t xml:space="preserve">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 listed.</w:t>
      </w:r>
    </w:p>
    <w:p>
      <w:pPr>
        <w:pStyle w:val="BodyText"/>
      </w:pPr>
      <w:r>
        <w:t xml:space="preserve">B.4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(the sphcal repository,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B.5 Run the self-test, still in</w:t>
      </w:r>
      <w:r>
        <w:t xml:space="preserve"> </w:t>
      </w:r>
      <w:r>
        <w:rPr>
          <w:rStyle w:val="VerbatimChar"/>
        </w:rPr>
        <w:t xml:space="preserve">flexible_plane_fit/python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B.6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keep a working</w:t>
      </w:r>
      <w:r>
        <w:t xml:space="preserve"> </w:t>
      </w:r>
      <w:r>
        <w:t xml:space="preserve">folder for the session with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the</w:t>
      </w:r>
      <w:r>
        <w:t xml:space="preserve"> </w:t>
      </w:r>
      <w:r>
        <w:t xml:space="preserve">pose logs in it, open the terminal there, and give file names relative to it. A</w:t>
      </w:r>
      <w:r>
        <w:t xml:space="preserve"> </w:t>
      </w:r>
      <w:r>
        <w:t xml:space="preserve">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 stopped and wrote nothing; it says what</w:t>
      </w:r>
      <w:r>
        <w:t xml:space="preserve"> </w:t>
      </w:r>
      <w:r>
        <w:t xml:space="preserve">is wrong and which pose or file it concerns. 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</w:t>
      </w:r>
      <w:r>
        <w:t xml:space="preserve"> </w:t>
      </w:r>
      <w:r>
        <w:t xml:space="preserve">the tool finished but something should be looked at.</w:t>
      </w:r>
    </w:p>
    <w:p>
      <w:pPr>
        <w:pStyle w:val="BodyText"/>
      </w:pPr>
      <w:r>
        <w:t xml:space="preserve">B.7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2026-10-05T11:50:36Z</dcterms:created>
  <dcterms:modified xsi:type="dcterms:W3CDTF">2026-10-05T11:50:36Z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