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T2 sentinels bracket each series, so no re-mount is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filters-off repeat of A and B, the staircase and lateral-sweep second passes, the open-background variant, and the D reuse option. The plan tool recomputes the table from Section 2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w:t>
            </w:r>
          </w:p>
        </w:tc>
        <w:tc>
          <w:tcPr>
            <w:tcW w:w="2340" w:type="dxa"/>
          </w:tcPr>
          <w:p>
            <w:pPr/>
            <w:r>
              <w:t xml:space="preserve">64</w:t>
            </w:r>
          </w:p>
        </w:tc>
        <w:tc>
          <w:tcPr>
            <w:tcW w:w="2340" w:type="dxa"/>
          </w:tcPr>
          <w:p>
            <w:pPr/>
            <w:r>
              <w:t xml:space="preserve">5,600</w:t>
            </w:r>
          </w:p>
        </w:tc>
        <w:tc>
          <w:tcPr>
            <w:tcW w:w="2340" w:type="dxa"/>
          </w:tcPr>
          <w:p>
            <w:pPr/>
            <w:r>
              <w:t xml:space="preserve">0.21</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369</w:t>
            </w:r>
          </w:p>
        </w:tc>
        <w:tc>
          <w:tcPr>
            <w:tcW w:w="2340" w:type="dxa"/>
          </w:tcPr>
          <w:p>
            <w:pPr/>
            <w:r>
              <w:t xml:space="preserve">4,050</w:t>
            </w:r>
          </w:p>
        </w:tc>
        <w:tc>
          <w:tcPr>
            <w:tcW w:w="2340" w:type="dxa"/>
          </w:tcPr>
          <w:p>
            <w:pPr/>
            <w:r>
              <w:t xml:space="preserve">0.42</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t xml:space="preserve">Sentinels (all series)</w:t>
            </w:r>
          </w:p>
        </w:tc>
        <w:tc>
          <w:tcPr>
            <w:tcW w:w="2340" w:type="dxa"/>
          </w:tcPr>
          <w:p>
            <w:pPr/>
            <w:r>
              <w:t xml:space="preserve">11</w:t>
            </w:r>
          </w:p>
        </w:tc>
        <w:tc>
          <w:tcPr>
            <w:tcW w:w="2340" w:type="dxa"/>
          </w:tcPr>
          <w:p>
            <w:pPr/>
            <w:r>
              <w:t xml:space="preserve">330</w:t>
            </w:r>
          </w:p>
        </w:tc>
        <w:tc>
          <w:tcPr>
            <w:tcW w:w="2340" w:type="dxa"/>
          </w:tcPr>
          <w:p>
            <w:pPr/>
            <w:r>
              <w:t xml:space="preserve">0.02</w:t>
            </w:r>
          </w:p>
        </w:tc>
      </w:tr>
      <w:tr>
        <w:tc>
          <w:tcPr>
            <w:tcW w:w="2340" w:type="dxa"/>
          </w:tcPr>
          <w:p>
            <w:pPr/>
            <w:r>
              <w:rPr>
                <w:b/>
              </w:rPr>
              <w:t xml:space="preserve">Total</w:t>
            </w:r>
          </w:p>
        </w:tc>
        <w:tc>
          <w:tcPr>
            <w:tcW w:w="2340" w:type="dxa"/>
          </w:tcPr>
          <w:p>
            <w:pPr/>
            <w:r>
              <w:rPr>
                <w:b/>
              </w:rPr>
              <w:t xml:space="preserve">7,194</w:t>
            </w:r>
          </w:p>
        </w:tc>
        <w:tc>
          <w:tcPr>
            <w:tcW w:w="2340" w:type="dxa"/>
          </w:tcPr>
          <w:p>
            <w:pPr/>
            <w:r>
              <w:rPr>
                <w:b/>
              </w:rPr>
              <w:t xml:space="preserve">42,520</w:t>
            </w:r>
          </w:p>
        </w:tc>
        <w:tc>
          <w:tcPr>
            <w:tcW w:w="2340" w:type="dxa"/>
          </w:tcPr>
          <w:p>
            <w:pPr/>
            <w:r>
              <w:rPr>
                <w:b/>
              </w:rPr>
              <w:t xml:space="preserve">7.18</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about 44,000 frames.</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depth codes to mm with </w:t>
      </w:r>
      <w:r>
        <w:rPr>
          <w:rStyle w:val="CodeChar"/>
        </w:rPr>
        <w:t xml:space="preserve">DEPTH_LSB_MM</w:t>
      </w:r>
      <w:r>
        <w:t xml:space="preserve"> and set no-reads to NaN. Project the plate outline into the image using the registered pose. Shrink it by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frames to get Z̄(u, v). Fit a free plane to Z̄; the standard deviation of the residual is σ_fp. The mean of (Z̄ − Z_GT) over the ROI is bias(Z). Also report the angle between the fitted plane and the registered plane.</w:t>
      </w:r>
    </w:p>
    <w:p>
      <w:pPr>
        <w:pStyle w:val="ListParagraph"/>
        <w:numPr>
          <w:ilvl w:val="0"/>
          <w:numId w:val="10"/>
        </w:numPr>
      </w:pPr>
      <w:r>
        <w:rPr>
          <w:b/>
        </w:rPr>
        <w:t xml:space="preserve">Total noise.</w:t>
      </w:r>
      <w:r>
        <w:t xml:space="preserve"> For each frame, compute the residual from Z_GT. σ_tot is the RMS over the ROI and frames. Check that σ_tot² ≈ σ_t² + σ_fp² + bias²; a large mismatch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Compare it with the Tier-A IDW neighborhood N and with </w:t>
      </w:r>
      <w:r>
        <w:rPr>
          <w:rStyle w:val="CodeChar"/>
        </w:rPr>
        <w:t xml:space="preserve">PHASE_JITTER_SPAN_PX</w:t>
      </w:r>
      <w:r>
        <w:t xml:space="preserve">; the span must exceed it.</w:t>
      </w:r>
    </w:p>
    <w:p>
      <w:pPr>
        <w:pStyle w:val="ListParagraph"/>
        <w:numPr>
          <w:ilvl w:val="0"/>
          <w:numId w:val="10"/>
        </w:numPr>
      </w:pPr>
      <w:r>
        <w:rPr>
          <w:b/>
        </w:rPr>
        <w:t xml:space="preserve">Quantization.</w:t>
      </w:r>
      <w:r>
        <w:t xml:space="preserve"> Histogram the raw depth codes for the central 20 × 20 px (</w:t>
      </w:r>
      <w:r>
        <w:rPr>
          <w:rStyle w:val="CodeChar"/>
        </w:rPr>
        <w:t xml:space="preserve">QUANTIZATION_PATCH_PX</w:t>
      </w:r>
      <w:r>
        <w:t xml:space="preserve">) over all frames. The most common spacing between populated levels is δZ_q(Z). If δZ_q equals the depth LSB (</w:t>
      </w:r>
      <w:r>
        <w:rPr>
          <w:rStyle w:val="CodeChar"/>
        </w:rPr>
        <w:t xml:space="preserve">DEPTH_LSB_MM</w:t>
      </w:r>
      <w:r>
        <w:t xml:space="preserve">)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Z.</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If the drift exceeds </w:t>
      </w:r>
      <w:r>
        <w:rPr>
          <w:rStyle w:val="CodeChar"/>
        </w:rPr>
        <w:t xml:space="preserve">WARMUP_DRIFT_FRACTION_OF_SIGMA</w:t>
      </w:r>
      <w:r>
        <w:t xml:space="preserve"> × σ_t, subtract a time-interpolated sentinel offset from the bias estimates and report the size of the correction.</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(boxes of half side </w:t>
      </w:r>
      <w:r>
        <w:rPr>
          <w:rStyle w:val="CodeChar"/>
        </w:rPr>
        <w:t xml:space="preserve">LEGACY_BOX_HALF_PX</w:t>
      </w:r>
      <w:r>
        <w:t xml:space="preserve">: mean min–max range and mean per-pixel std) at the </w:t>
      </w:r>
      <w:r>
        <w:rPr>
          <w:rStyle w:val="CodeChar"/>
        </w:rPr>
        <w:t xml:space="preserve">LEGACY_METRIC_DEPTHS_MM</w:t>
      </w:r>
      <w:r>
        <w:t xml:space="preserve"> stations, which the A series adds to the ladder for this purpose.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Figures (PNG and SVG): the three σ curves vs Z with the model fit; fill rate vs Z; σ_t maps; autocorrelation profiles; depth-code histograms.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2"/>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the plateau widths give the measured quantum δZ_q(Z); compare it with q·Z²/k from Section 10. Plot single pixels the same way: a smooth row-average curve over a stepped single-pixel curve shows that the sensor's interpolation dithers the quantizer. Where the optional staircase was run, plot its sensed Z against the read-back Z and compare the two quanta.</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level </w:t>
      </w:r>
      <w:r>
        <w:rPr>
          <w:rStyle w:val="CodeChar"/>
        </w:rPr>
        <w:t xml:space="preserve">DETECTION_ZERO_PREDICTION_LEVEL</w:t>
      </w:r>
      <w:r>
        <w:t xml:space="preserve">, flagged as a prediction, and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D_5, the predicted D_0 with its model range, geometric D_0 (cutouts), and confidence intervals, each in px, mrad, and mm, for both detection rules. Figures: psychometric curves in D_px with binomial error bars, D_5, D_10, and D_50 marked and the predicted D_0 drawn as a dashed extrapolation,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node/f614e563-af41@93 docx-w6</dc:description>
  <cp:revision>93</cp:revision>
</cp:coreProperties>
</file>