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400–1600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Figure 1. 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Figure 1. 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Figure 1. Procedure order and data dependencies · 6 capture series, 6 analyses</w:t>
      </w:r>
    </w:p>
    <w:p>
      <w:pPr/>
      <w:r>
        <w:t xml:space="preserve">In Figure 1, shaded boxes are captures and open boxes are analyses. Registration poses feed every analysis, and the quick-look on C data checks the disk posts before D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0% detection probability, corrected for false alarms, for disks and for cutouts</w:t>
            </w:r>
          </w:p>
        </w:tc>
        <w:tc>
          <w:tcPr>
            <w:tcW w:w="2340" w:type="dxa"/>
          </w:tcPr>
          <w:p>
            <w:pPr/>
            <w:r>
              <w:t xml:space="preserve">D_50, D_10, D_0 and θ_50, θ_10, θ_0 for each Z, with confidence intervals</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400–1600 mm. Values marked † depend on VSX3000 datasheet or SDK values that are not available at the time of writing,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400 / 1600 †</w:t>
            </w:r>
          </w:p>
        </w:tc>
        <w:tc>
          <w:tcPr>
            <w:tcW w:w="1872" w:type="dxa"/>
          </w:tcPr>
          <w:p>
            <w:pPr/>
            <w:r>
              <w:t xml:space="preserve">mm</w:t>
            </w:r>
          </w:p>
        </w:tc>
        <w:tc>
          <w:tcPr>
            <w:tcW w:w="1872" w:type="dxa"/>
          </w:tcPr>
          <w:p>
            <w:pPr/>
            <w:r>
              <w:t xml:space="preserve">all</w:t>
            </w:r>
          </w:p>
        </w:tc>
        <w:tc>
          <w:tcPr>
            <w:tcW w:w="1872" w:type="dxa"/>
          </w:tcPr>
          <w:p>
            <w:pPr/>
            <w:r>
              <w:t xml:space="preserve">Range limits; Step 4.5 confirms that the sensor reads at both ends</w:t>
            </w:r>
          </w:p>
        </w:tc>
      </w:tr>
      <w:tr>
        <w:tc>
          <w:tcPr>
            <w:tcW w:w="1872" w:type="dxa"/>
          </w:tcPr>
          <w:p>
            <w:pPr/>
            <w:r>
              <w:rPr>
                <w:rStyle w:val="CodeChar"/>
              </w:rPr>
              <w:t xml:space="preserve">Z_STATION_RATIO</w:t>
            </w:r>
          </w:p>
        </w:tc>
        <w:tc>
          <w:tcPr>
            <w:tcW w:w="1872" w:type="dxa"/>
          </w:tcPr>
          <w:p>
            <w:pPr/>
            <w:r>
              <w:t xml:space="preserve">2^(1/4)</w:t>
            </w:r>
          </w:p>
        </w:tc>
        <w:tc>
          <w:tcPr>
            <w:tcW w:w="1872" w:type="dxa"/>
          </w:tcPr>
          <w:p>
            <w:pPr/>
            <w:r>
              <w:t xml:space="preserve">—</w:t>
            </w:r>
          </w:p>
        </w:tc>
        <w:tc>
          <w:tcPr>
            <w:tcW w:w="1872" w:type="dxa"/>
          </w:tcPr>
          <w:p>
            <w:pPr/>
            <w:r>
              <w:t xml:space="preserve">all</w:t>
            </w:r>
          </w:p>
        </w:tc>
        <w:tc>
          <w:tcPr>
            <w:tcW w:w="1872" w:type="dxa"/>
          </w:tcPr>
          <w:p>
            <w:pPr/>
            <w:r>
              <w:t xml:space="preserve">Ratio between successive stations of the one geometric Z ladder: 400, 476, 566, 673, 800, 951, 1131, 1345, 1600 mm, giving 9 stations. A, C, and D use all of them</w:t>
            </w:r>
          </w:p>
        </w:tc>
      </w:tr>
      <w:tr>
        <w:tc>
          <w:tcPr>
            <w:tcW w:w="1872" w:type="dxa"/>
          </w:tcPr>
          <w:p>
            <w:pPr/>
            <w:r>
              <w:rPr>
                <w:rStyle w:val="CodeChar"/>
              </w:rPr>
              <w:t xml:space="preserve">Z_SHAPE_STATION_STRIDE</w:t>
            </w:r>
          </w:p>
        </w:tc>
        <w:tc>
          <w:tcPr>
            <w:tcW w:w="1872" w:type="dxa"/>
          </w:tcPr>
          <w:p>
            <w:pPr/>
            <w:r>
              <w:t xml:space="preserve">2</w:t>
            </w:r>
          </w:p>
        </w:tc>
        <w:tc>
          <w:tcPr>
            <w:tcW w:w="1872" w:type="dxa"/>
          </w:tcPr>
          <w:p>
            <w:pPr/>
            <w:r>
              <w:t xml:space="preserve">stations</w:t>
            </w:r>
          </w:p>
        </w:tc>
        <w:tc>
          <w:tcPr>
            <w:tcW w:w="1872" w:type="dxa"/>
          </w:tcPr>
          <w:p>
            <w:pPr/>
            <w:r>
              <w:t xml:space="preserve">B-HV</w:t>
            </w:r>
          </w:p>
        </w:tc>
        <w:tc>
          <w:tcPr>
            <w:tcW w:w="1872" w:type="dxa"/>
          </w:tcPr>
          <w:p>
            <w:pPr/>
            <w:r>
              <w:t xml:space="preserve">Every second station of the ladder, 400, 566, 800, 1131, 1600 mm, for the edge series</w:t>
            </w:r>
          </w:p>
        </w:tc>
      </w:tr>
      <w:tr>
        <w:tc>
          <w:tcPr>
            <w:tcW w:w="1872" w:type="dxa"/>
          </w:tcPr>
          <w:p>
            <w:pPr/>
            <w:r>
              <w:rPr>
                <w:rStyle w:val="CodeChar"/>
              </w:rPr>
              <w:t xml:space="preserve">Z_REDUCED_STATION_STRIDE</w:t>
            </w:r>
          </w:p>
        </w:tc>
        <w:tc>
          <w:tcPr>
            <w:tcW w:w="1872" w:type="dxa"/>
          </w:tcPr>
          <w:p>
            <w:pPr/>
            <w:r>
              <w:t xml:space="preserve">4</w:t>
            </w:r>
          </w:p>
        </w:tc>
        <w:tc>
          <w:tcPr>
            <w:tcW w:w="1872" w:type="dxa"/>
          </w:tcPr>
          <w:p>
            <w:pPr/>
            <w:r>
              <w:t xml:space="preserve">stations</w:t>
            </w:r>
          </w:p>
        </w:tc>
        <w:tc>
          <w:tcPr>
            <w:tcW w:w="1872" w:type="dxa"/>
          </w:tcPr>
          <w:p>
            <w:pPr/>
            <w:r>
              <w:t xml:space="preserve">A tilt, B-Z</w:t>
            </w:r>
          </w:p>
        </w:tc>
        <w:tc>
          <w:tcPr>
            <w:tcW w:w="1872" w:type="dxa"/>
          </w:tcPr>
          <w:p>
            <w:pPr/>
            <w:r>
              <w:t xml:space="preserve">Every fourth station, 400, 800, 1600 mm, for the slowest tests</w:t>
            </w:r>
          </w:p>
        </w:tc>
      </w:tr>
      <w:tr>
        <w:tc>
          <w:tcPr>
            <w:tcW w:w="1872" w:type="dxa"/>
          </w:tcPr>
          <w:p>
            <w:pPr/>
            <w:r>
              <w:rPr>
                <w:rStyle w:val="CodeChar"/>
              </w:rPr>
              <w:t xml:space="preserve">Z_REFERENCE_MM</w:t>
            </w:r>
          </w:p>
        </w:tc>
        <w:tc>
          <w:tcPr>
            <w:tcW w:w="1872" w:type="dxa"/>
          </w:tcPr>
          <w:p>
            <w:pPr/>
            <w:r>
              <w:t xml:space="preserve">800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the open-background variant, and the D post check</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MOUNT_TILT_TOLERANCE_DEG</w:t>
            </w:r>
          </w:p>
        </w:tc>
        <w:tc>
          <w:tcPr>
            <w:tcW w:w="1872" w:type="dxa"/>
          </w:tcPr>
          <w:p>
            <w:pPr/>
            <w:r>
              <w:t xml:space="preserve">0.05 †</w:t>
            </w:r>
          </w:p>
        </w:tc>
        <w:tc>
          <w:tcPr>
            <w:tcW w:w="1872" w:type="dxa"/>
          </w:tcPr>
          <w:p>
            <w:pPr/>
            <w:r>
              <w:t xml:space="preserve">deg</w:t>
            </w:r>
          </w:p>
        </w:tc>
        <w:tc>
          <w:tcPr>
            <w:tcW w:w="1872" w:type="dxa"/>
          </w:tcPr>
          <w:p>
            <w:pPr/>
            <w:r>
              <w:t xml:space="preserve">4</w:t>
            </w:r>
          </w:p>
        </w:tc>
        <w:tc>
          <w:tcPr>
            <w:tcW w:w="1872" w:type="dxa"/>
          </w:tcPr>
          <w:p>
            <w:pPr/>
            <w:r>
              <w:t xml:space="preserve">Largest tilt difference between a mounted target's fitted front plane and the registered pose in Step 4.8; 0.05° moves a plate edge 200 mm from center by about 0.17 mm</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LATERAL_SWEEP_STEP_PX</w:t>
            </w:r>
          </w:p>
        </w:tc>
        <w:tc>
          <w:tcPr>
            <w:tcW w:w="1872" w:type="dxa"/>
          </w:tcPr>
          <w:p>
            <w:pPr/>
            <w:r>
              <w:t xml:space="preserve">0.1</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lateral step of the edge sweep (0.12 mm at the reference station, above the robot's smallest resolvable move)</w:t>
            </w:r>
          </w:p>
        </w:tc>
      </w:tr>
      <w:tr>
        <w:tc>
          <w:tcPr>
            <w:tcW w:w="1872" w:type="dxa"/>
          </w:tcPr>
          <w:p>
            <w:pPr/>
            <w:r>
              <w:rPr>
                <w:rStyle w:val="CodeChar"/>
              </w:rPr>
              <w:t xml:space="preserve">LATERAL_SWEEP_SPAN_PX</w:t>
            </w:r>
          </w:p>
        </w:tc>
        <w:tc>
          <w:tcPr>
            <w:tcW w:w="1872" w:type="dxa"/>
          </w:tcPr>
          <w:p>
            <w:pPr/>
            <w:r>
              <w:t xml:space="preserve">2</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span of the edge sweep in H and in V</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Z_STEP_LADDER_QUANTA</w:t>
            </w:r>
          </w:p>
        </w:tc>
        <w:tc>
          <w:tcPr>
            <w:tcW w:w="1872" w:type="dxa"/>
          </w:tcPr>
          <w:p>
            <w:pPr/>
            <w:r>
              <w:t xml:space="preserve">0.25, 0.5, 1, 2, 4, 8</w:t>
            </w:r>
          </w:p>
        </w:tc>
        <w:tc>
          <w:tcPr>
            <w:tcW w:w="1872" w:type="dxa"/>
          </w:tcPr>
          <w:p>
            <w:pPr/>
            <w:r>
              <w:t xml:space="preserve">× δZ_q(Z₀)</w:t>
            </w:r>
          </w:p>
        </w:tc>
        <w:tc>
          <w:tcPr>
            <w:tcW w:w="1872" w:type="dxa"/>
          </w:tcPr>
          <w:p>
            <w:pPr/>
            <w:r>
              <w:t xml:space="preserve">B-Z</w:t>
            </w:r>
          </w:p>
        </w:tc>
        <w:tc>
          <w:tcPr>
            <w:tcW w:w="1872" w:type="dxa"/>
          </w:tcPr>
          <w:p>
            <w:pPr/>
            <w:r>
              <w:t xml:space="preserve">Commanded step sizes as multiples of the expected depth quantum at the station (the Tier-A q until A measures it); a rung below </w:t>
            </w:r>
            <w:r>
              <w:rPr>
                <w:rStyle w:val="CodeChar"/>
              </w:rPr>
              <w:t xml:space="preserve">ROBOT_MIN_RESOLVABLE_MOVE_MM</w:t>
            </w:r>
            <w:r>
              <w:t xml:space="preserve"> is raised to it, giving 6 rungs from 0.1 mm at 400 mm</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Optional second pass: staircase points per expected quantum; the step is never below the robot's smallest resolvable move</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Optional second pass: extent of the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Optional second pass: frames per 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ROBOT_MIN_RESOLVABLE_MOVE_MM</w:t>
            </w:r>
          </w:p>
        </w:tc>
        <w:tc>
          <w:tcPr>
            <w:tcW w:w="1872" w:type="dxa"/>
          </w:tcPr>
          <w:p>
            <w:pPr/>
            <w:r>
              <w:t xml:space="preserve">0.1</w:t>
            </w:r>
          </w:p>
        </w:tc>
        <w:tc>
          <w:tcPr>
            <w:tcW w:w="1872" w:type="dxa"/>
          </w:tcPr>
          <w:p>
            <w:pPr/>
            <w:r>
              <w:t xml:space="preserve">mm</w:t>
            </w:r>
          </w:p>
        </w:tc>
        <w:tc>
          <w:tcPr>
            <w:tcW w:w="1872" w:type="dxa"/>
          </w:tcPr>
          <w:p>
            <w:pPr/>
            <w:r>
              <w:t xml:space="preserve">B-Z</w:t>
            </w:r>
          </w:p>
        </w:tc>
        <w:tc>
          <w:tcPr>
            <w:tcW w:w="1872" w:type="dxa"/>
          </w:tcPr>
          <w:p>
            <w:pPr/>
            <w:r>
              <w:t xml:space="preserve">Smallest Z move the robot is trusted to execute; floors the ladder rungs and the optional staircase step</w:t>
            </w:r>
          </w:p>
        </w:tc>
      </w:tr>
      <w:tr>
        <w:tc>
          <w:tcPr>
            <w:tcW w:w="1872" w:type="dxa"/>
          </w:tcPr>
          <w:p>
            <w:pPr/>
            <w:r>
              <w:rPr>
                <w:rStyle w:val="CodeChar"/>
              </w:rPr>
              <w:t xml:space="preserve">RAMP_QUANTA</w:t>
            </w:r>
          </w:p>
        </w:tc>
        <w:tc>
          <w:tcPr>
            <w:tcW w:w="1872" w:type="dxa"/>
          </w:tcPr>
          <w:p>
            <w:pPr/>
            <w:r>
              <w:t xml:space="preserve">4</w:t>
            </w:r>
          </w:p>
        </w:tc>
        <w:tc>
          <w:tcPr>
            <w:tcW w:w="1872" w:type="dxa"/>
          </w:tcPr>
          <w:p>
            <w:pPr/>
            <w:r>
              <w:t xml:space="preserve">quanta</w:t>
            </w:r>
          </w:p>
        </w:tc>
        <w:tc>
          <w:tcPr>
            <w:tcW w:w="1872" w:type="dxa"/>
          </w:tcPr>
          <w:p>
            <w:pPr/>
            <w:r>
              <w:t xml:space="preserve">B-Z</w:t>
            </w:r>
          </w:p>
        </w:tc>
        <w:tc>
          <w:tcPr>
            <w:tcW w:w="1872" w:type="dxa"/>
          </w:tcPr>
          <w:p>
            <w:pPr/>
            <w:r>
              <w:t xml:space="preserve">Expected depth quanta spanned by the tilted plate's visible height; sets the ramp tilt at each station</w:t>
            </w:r>
          </w:p>
        </w:tc>
      </w:tr>
      <w:tr>
        <w:tc>
          <w:tcPr>
            <w:tcW w:w="1872" w:type="dxa"/>
          </w:tcPr>
          <w:p>
            <w:pPr/>
            <w:r>
              <w:rPr>
                <w:rStyle w:val="CodeChar"/>
              </w:rPr>
              <w:t xml:space="preserve">FRAMES_PER_RAMP_POSE</w:t>
            </w:r>
          </w:p>
        </w:tc>
        <w:tc>
          <w:tcPr>
            <w:tcW w:w="1872" w:type="dxa"/>
          </w:tcPr>
          <w:p>
            <w:pPr/>
            <w:r>
              <w:t xml:space="preserve">50</w:t>
            </w:r>
          </w:p>
        </w:tc>
        <w:tc>
          <w:tcPr>
            <w:tcW w:w="1872" w:type="dxa"/>
          </w:tcPr>
          <w:p>
            <w:pPr/>
            <w:r>
              <w:t xml:space="preserve">frames</w:t>
            </w:r>
          </w:p>
        </w:tc>
        <w:tc>
          <w:tcPr>
            <w:tcW w:w="1872" w:type="dxa"/>
          </w:tcPr>
          <w:p>
            <w:pPr/>
            <w:r>
              <w:t xml:space="preserve">B-Z</w:t>
            </w:r>
          </w:p>
        </w:tc>
        <w:tc>
          <w:tcPr>
            <w:tcW w:w="1872" w:type="dxa"/>
          </w:tcPr>
          <w:p>
            <w:pPr/>
            <w:r>
              <w:t xml:space="preserve">Frames per ramp pose</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feature and station</w:t>
            </w:r>
          </w:p>
        </w:tc>
      </w:tr>
      <w:tr>
        <w:tc>
          <w:tcPr>
            <w:tcW w:w="1872" w:type="dxa"/>
          </w:tcPr>
          <w:p>
            <w:pPr/>
            <w:r>
              <w:rPr>
                <w:rStyle w:val="CodeChar"/>
              </w:rPr>
              <w:t xml:space="preserve">DETECTION_ZERO_TRIALS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per feature at each of the </w:t>
            </w:r>
            <w:r>
              <w:rPr>
                <w:rStyle w:val="CodeChar"/>
              </w:rPr>
              <w:t xml:space="preserve">DETECTION_ZERO_STATION_COUNT</w:t>
            </w:r>
            <w:r>
              <w:t xml:space="preserve"> farthest stations</w:t>
            </w:r>
          </w:p>
        </w:tc>
      </w:tr>
      <w:tr>
        <w:tc>
          <w:tcPr>
            <w:tcW w:w="1872" w:type="dxa"/>
          </w:tcPr>
          <w:p>
            <w:pPr/>
            <w:r>
              <w:rPr>
                <w:rStyle w:val="CodeChar"/>
              </w:rPr>
              <w:t xml:space="preserve">DETECTION_ZERO_STATION_COUNT</w:t>
            </w:r>
          </w:p>
        </w:tc>
        <w:tc>
          <w:tcPr>
            <w:tcW w:w="1872" w:type="dxa"/>
          </w:tcPr>
          <w:p>
            <w:pPr/>
            <w:r>
              <w:t xml:space="preserve">3</w:t>
            </w:r>
          </w:p>
        </w:tc>
        <w:tc>
          <w:tcPr>
            <w:tcW w:w="1872" w:type="dxa"/>
          </w:tcPr>
          <w:p>
            <w:pPr/>
            <w:r>
              <w:t xml:space="preserve">stations</w:t>
            </w:r>
          </w:p>
        </w:tc>
        <w:tc>
          <w:tcPr>
            <w:tcW w:w="1872" w:type="dxa"/>
          </w:tcPr>
          <w:p>
            <w:pPr/>
            <w:r>
              <w:t xml:space="preserve">D</w:t>
            </w:r>
          </w:p>
        </w:tc>
        <w:tc>
          <w:tcPr>
            <w:tcW w:w="1872" w:type="dxa"/>
          </w:tcPr>
          <w:p>
            <w:pPr/>
            <w:r>
              <w:t xml:space="preserve">The farthest stations of the ladder, where the smallest feature lies below the expected threshold, carry the extended 0% trials</w:t>
            </w:r>
          </w:p>
        </w:tc>
      </w:tr>
      <w:tr>
        <w:tc>
          <w:tcPr>
            <w:tcW w:w="1872" w:type="dxa"/>
          </w:tcPr>
          <w:p>
            <w:pPr/>
            <w:r>
              <w:rPr>
                <w:rStyle w:val="CodeChar"/>
              </w:rPr>
              <w:t xml:space="preserve">DETECTION_ZERO_PROBABILITY_BOUND</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Upper bound that defines practically zero detection</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 added to the A pose list at the center field position</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400 × 400</w:t>
            </w:r>
          </w:p>
        </w:tc>
        <w:tc>
          <w:tcPr>
            <w:tcW w:w="1872" w:type="dxa"/>
          </w:tcPr>
          <w:p>
            <w:pPr/>
            <w:r>
              <w:t xml:space="preserve">mm</w:t>
            </w:r>
          </w:p>
        </w:tc>
        <w:tc>
          <w:tcPr>
            <w:tcW w:w="1872" w:type="dxa"/>
          </w:tcPr>
          <w:p>
            <w:pPr/>
            <w:r>
              <w:t xml:space="preserve">4, A, B-Z</w:t>
            </w:r>
          </w:p>
        </w:tc>
        <w:tc>
          <w:tcPr>
            <w:tcW w:w="1872" w:type="dxa"/>
          </w:tcPr>
          <w:p>
            <w:pPr/>
            <w:r>
              <w:t xml:space="preserve">Uniform matte plate; also the registration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FEATURE_LADDER_RATIO</w:t>
            </w:r>
          </w:p>
        </w:tc>
        <w:tc>
          <w:tcPr>
            <w:tcW w:w="1872" w:type="dxa"/>
          </w:tcPr>
          <w:p>
            <w:pPr/>
            <w:r>
              <w:t xml:space="preserve">2√2</w:t>
            </w:r>
          </w:p>
        </w:tc>
        <w:tc>
          <w:tcPr>
            <w:tcW w:w="1872" w:type="dxa"/>
          </w:tcPr>
          <w:p>
            <w:pPr/>
            <w:r>
              <w:t xml:space="preserve">—</w:t>
            </w:r>
          </w:p>
        </w:tc>
        <w:tc>
          <w:tcPr>
            <w:tcW w:w="1872" w:type="dxa"/>
          </w:tcPr>
          <w:p>
            <w:pPr/>
            <w:r>
              <w:t xml:space="preserve">C, D</w:t>
            </w:r>
          </w:p>
        </w:tc>
        <w:tc>
          <w:tcPr>
            <w:tcW w:w="1872" w:type="dxa"/>
          </w:tcPr>
          <w:p>
            <w:pPr/>
            <w:r>
              <w:t xml:space="preserve">Ratio between successive feature diameters. Each feature spans two octaves of pixel size over the Z sweep, so neighbors overlap by half an octave</w:t>
            </w:r>
          </w:p>
        </w:tc>
      </w:tr>
      <w:tr>
        <w:tc>
          <w:tcPr>
            <w:tcW w:w="1872" w:type="dxa"/>
          </w:tcPr>
          <w:p>
            <w:pPr/>
            <w:r>
              <w:rPr>
                <w:rStyle w:val="CodeChar"/>
              </w:rPr>
              <w:t xml:space="preserve">FEATURE_MIN_PX_AT_Z_MAX</w:t>
            </w:r>
          </w:p>
        </w:tc>
        <w:tc>
          <w:tcPr>
            <w:tcW w:w="1872" w:type="dxa"/>
          </w:tcPr>
          <w:p>
            <w:pPr/>
            <w:r>
              <w:t xml:space="preserve">3</w:t>
            </w:r>
          </w:p>
        </w:tc>
        <w:tc>
          <w:tcPr>
            <w:tcW w:w="1872" w:type="dxa"/>
          </w:tcPr>
          <w:p>
            <w:pPr/>
            <w:r>
              <w:t xml:space="preserve">px at Z_MAX</w:t>
            </w:r>
          </w:p>
        </w:tc>
        <w:tc>
          <w:tcPr>
            <w:tcW w:w="1872" w:type="dxa"/>
          </w:tcPr>
          <w:p>
            <w:pPr/>
            <w:r>
              <w:t xml:space="preserve">C, D</w:t>
            </w:r>
          </w:p>
        </w:tc>
        <w:tc>
          <w:tcPr>
            <w:tcW w:w="1872" w:type="dxa"/>
          </w:tcPr>
          <w:p>
            <w:pPr/>
            <w:r>
              <w:t xml:space="preserve">Smallest feature, in pixels at the far station</w:t>
            </w:r>
          </w:p>
        </w:tc>
      </w:tr>
      <w:tr>
        <w:tc>
          <w:tcPr>
            <w:tcW w:w="1872" w:type="dxa"/>
          </w:tcPr>
          <w:p>
            <w:pPr/>
            <w:r>
              <w:rPr>
                <w:rStyle w:val="CodeChar"/>
              </w:rPr>
              <w:t xml:space="preserve">FEATURE_COUNT</w:t>
            </w:r>
          </w:p>
        </w:tc>
        <w:tc>
          <w:tcPr>
            <w:tcW w:w="1872" w:type="dxa"/>
          </w:tcPr>
          <w:p>
            <w:pPr/>
            <w:r>
              <w:t xml:space="preserve">3</w:t>
            </w:r>
          </w:p>
        </w:tc>
        <w:tc>
          <w:tcPr>
            <w:tcW w:w="1872" w:type="dxa"/>
          </w:tcPr>
          <w:p>
            <w:pPr/>
            <w:r>
              <w:t xml:space="preserve">per plate</w:t>
            </w:r>
          </w:p>
        </w:tc>
        <w:tc>
          <w:tcPr>
            <w:tcW w:w="1872" w:type="dxa"/>
          </w:tcPr>
          <w:p>
            <w:pPr/>
            <w:r>
              <w:t xml:space="preserve">C, D</w:t>
            </w:r>
          </w:p>
        </w:tc>
        <w:tc>
          <w:tcPr>
            <w:tcW w:w="1872" w:type="dxa"/>
          </w:tcPr>
          <w:p>
            <w:pPr/>
            <w:r>
              <w:t xml:space="preserve">Features per plate: 7.0, 19.7, and 55.8 mm at f_x = 688 px, covering 3–12, 8.5–34, and 24–96 px</w:t>
            </w:r>
          </w:p>
        </w:tc>
      </w:tr>
      <w:tr>
        <w:tc>
          <w:tcPr>
            <w:tcW w:w="1872" w:type="dxa"/>
          </w:tcPr>
          <w:p>
            <w:pPr/>
            <w:r>
              <w:rPr>
                <w:rStyle w:val="CodeChar"/>
              </w:rPr>
              <w:t xml:space="preserve">BLANK_SITES_PER_PLATE</w:t>
            </w:r>
          </w:p>
        </w:tc>
        <w:tc>
          <w:tcPr>
            <w:tcW w:w="1872" w:type="dxa"/>
          </w:tcPr>
          <w:p>
            <w:pPr/>
            <w:r>
              <w:t xml:space="preserve">3</w:t>
            </w:r>
          </w:p>
        </w:tc>
        <w:tc>
          <w:tcPr>
            <w:tcW w:w="1872" w:type="dxa"/>
          </w:tcPr>
          <w:p>
            <w:pPr/>
            <w:r>
              <w:t xml:space="preserve">sites</w:t>
            </w:r>
          </w:p>
        </w:tc>
        <w:tc>
          <w:tcPr>
            <w:tcW w:w="1872" w:type="dxa"/>
          </w:tcPr>
          <w:p>
            <w:pPr/>
            <w:r>
              <w:t xml:space="preserve">3, D</w:t>
            </w:r>
          </w:p>
        </w:tc>
        <w:tc>
          <w:tcPr>
            <w:tcW w:w="1872" w:type="dxa"/>
          </w:tcPr>
          <w:p>
            <w:pPr/>
            <w:r>
              <w:t xml:space="preserve">Blank sites per plate, each at least as large as the largest search window</w:t>
            </w:r>
          </w:p>
        </w:tc>
      </w:tr>
      <w:tr>
        <w:tc>
          <w:tcPr>
            <w:tcW w:w="1872" w:type="dxa"/>
          </w:tcPr>
          <w:p>
            <w:pPr/>
            <w:r>
              <w:rPr>
                <w:rStyle w:val="CodeChar"/>
              </w:rPr>
              <w:t xml:space="preserve">POST_SITES_PER_PLATE</w:t>
            </w:r>
          </w:p>
        </w:tc>
        <w:tc>
          <w:tcPr>
            <w:tcW w:w="1872" w:type="dxa"/>
          </w:tcPr>
          <w:p>
            <w:pPr/>
            <w:r>
              <w:t xml:space="preserve">1</w:t>
            </w:r>
          </w:p>
        </w:tc>
        <w:tc>
          <w:tcPr>
            <w:tcW w:w="1872" w:type="dxa"/>
          </w:tcPr>
          <w:p>
            <w:pPr/>
            <w:r>
              <w:t xml:space="preserve">sites</w:t>
            </w:r>
          </w:p>
        </w:tc>
        <w:tc>
          <w:tcPr>
            <w:tcW w:w="1872" w:type="dxa"/>
          </w:tcPr>
          <w:p>
            <w:pPr/>
            <w:r>
              <w:t xml:space="preserve">3, D</w:t>
            </w:r>
          </w:p>
        </w:tc>
        <w:tc>
          <w:tcPr>
            <w:tcW w:w="1872" w:type="dxa"/>
          </w:tcPr>
          <w:p>
            <w:pPr/>
            <w:r>
              <w:t xml:space="preserve">Post-only control sites on the disk plate</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Z_MAX</w:t>
            </w:r>
          </w:p>
        </w:tc>
        <w:tc>
          <w:tcPr>
            <w:tcW w:w="1872" w:type="dxa"/>
          </w:tcPr>
          <w:p>
            <w:pPr/>
            <w:r>
              <w:t xml:space="preserve">C, D</w:t>
            </w:r>
          </w:p>
        </w:tc>
        <w:tc>
          <w:tcPr>
            <w:tcW w:w="1872" w:type="dxa"/>
          </w:tcPr>
          <w:p>
            <w:pPr/>
            <w:r>
              <w:t xml:space="preserve">Minimum edge-to-edge spacing between features, set at the far station (70 mm at f_x = 688 px)</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expected D_0</w:t>
            </w:r>
          </w:p>
        </w:tc>
        <w:tc>
          <w:tcPr>
            <w:tcW w:w="1872" w:type="dxa"/>
          </w:tcPr>
          <w:p>
            <w:pPr/>
            <w:r>
              <w:t xml:space="preserve">3</w:t>
            </w:r>
          </w:p>
        </w:tc>
        <w:tc>
          <w:tcPr>
            <w:tcW w:w="1872" w:type="dxa"/>
          </w:tcPr>
          <w:p>
            <w:pPr/>
            <w:r>
              <w:t xml:space="preserve">Disk support posts must be thinner than this. D_0 is taken from the detectability model of Section 3.2 before fabrication (about 7 px);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Plane-registration poses spanning Z_MIN to Z_MAX</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r>
        <w:tc>
          <w:tcPr>
            <w:tcW w:w="1872" w:type="dxa"/>
          </w:tcPr>
          <w:p>
            <w:pPr/>
            <w:r>
              <w:rPr>
                <w:b/>
              </w:rPr>
              <w:t xml:space="preserve">Equipment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ADAPTER_REMOUNT_REPEATABILITY_MM</w:t>
            </w:r>
          </w:p>
        </w:tc>
        <w:tc>
          <w:tcPr>
            <w:tcW w:w="1872" w:type="dxa"/>
          </w:tcPr>
          <w:p>
            <w:pPr/>
            <w:r>
              <w:t xml:space="preserve">0.02</w:t>
            </w:r>
          </w:p>
        </w:tc>
        <w:tc>
          <w:tcPr>
            <w:tcW w:w="1872" w:type="dxa"/>
          </w:tcPr>
          <w:p>
            <w:pPr/>
            <w:r>
              <w:t xml:space="preserve">mm</w:t>
            </w:r>
          </w:p>
        </w:tc>
        <w:tc>
          <w:tcPr>
            <w:tcW w:w="1872" w:type="dxa"/>
          </w:tcPr>
          <w:p>
            <w:pPr/>
            <w:r>
              <w:t xml:space="preserve">3</w:t>
            </w:r>
          </w:p>
        </w:tc>
        <w:tc>
          <w:tcPr>
            <w:tcW w:w="1872" w:type="dxa"/>
          </w:tcPr>
          <w:p>
            <w:pPr/>
            <w:r>
              <w:t xml:space="preserve">Re-mount repeatability of the dowel-pinned target adapter</w:t>
            </w:r>
          </w:p>
        </w:tc>
      </w:tr>
      <w:tr>
        <w:tc>
          <w:tcPr>
            <w:tcW w:w="1872" w:type="dxa"/>
          </w:tcPr>
          <w:p>
            <w:pPr/>
            <w:r>
              <w:rPr>
                <w:rStyle w:val="CodeChar"/>
              </w:rPr>
              <w:t xml:space="preserve">TEMPERATURE_LOG_INTERVAL_MIN</w:t>
            </w:r>
          </w:p>
        </w:tc>
        <w:tc>
          <w:tcPr>
            <w:tcW w:w="1872" w:type="dxa"/>
          </w:tcPr>
          <w:p>
            <w:pPr/>
            <w:r>
              <w:t xml:space="preserve">1</w:t>
            </w:r>
          </w:p>
        </w:tc>
        <w:tc>
          <w:tcPr>
            <w:tcW w:w="1872" w:type="dxa"/>
          </w:tcPr>
          <w:p>
            <w:pPr/>
            <w:r>
              <w:t xml:space="preserve">min</w:t>
            </w:r>
          </w:p>
        </w:tc>
        <w:tc>
          <w:tcPr>
            <w:tcW w:w="1872" w:type="dxa"/>
          </w:tcPr>
          <w:p>
            <w:pPr/>
            <w:r>
              <w:t xml:space="preserve">3</w:t>
            </w:r>
          </w:p>
        </w:tc>
        <w:tc>
          <w:tcPr>
            <w:tcW w:w="1872" w:type="dxa"/>
          </w:tcPr>
          <w:p>
            <w:pPr/>
            <w:r>
              <w:t xml:space="preserve">Sampling interval of the sensor-housing and air temperature loggers</w:t>
            </w:r>
          </w:p>
        </w:tc>
      </w:tr>
    </w:tbl>
    <w:p>
      <w:pPr/>
      <w:r>
        <w:t xml:space="preserve">These relations are used throughout. p(Z) is the pixel footprint, θ the subtended angle, d the disparity, and δZ_q the depth quantum implied by a disparity quantum q:</w:t>
      </w:r>
    </w:p>
    <w:p>
      <w:pPr/>
      <w:bookmarkStart w:id="1" w:name="bongo_lang_latex_1"/>
      <w:bookmarkEnd w:id="1"/>
      <w:r>
        <w:drawing>
          <wp:inline>
            <wp:extent cx="4395216" cy="298704"/>
            <wp:docPr id="4" name="Picture 4" descr="p(Z) = \frac{Z}{f_x}, \qquad \theta = \frac{D}{Z}, \qquad D_{\mathrm{px}} = \frac{D\, f_x}{Z}, \qquad d = \frac{k}{Z},\; k = f_x B, \qquad \delta Z_q = \frac{q\, Z^{2}}{k}"/>
            <wp:cNvGraphicFramePr>
              <a:graphicFrameLocks noChangeAspect="1"/>
            </wp:cNvGraphicFramePr>
            <a:graphic>
              <a:graphicData uri="http://schemas.openxmlformats.org/drawingml/2006/picture">
                <pic:pic>
                  <pic:nvPicPr>
                    <pic:cNvPr id="0" name="formula_01.png"/>
                    <pic:cNvPicPr/>
                  </pic:nvPicPr>
                  <pic:blipFill>
                    <a:blip r:embed="rId6"/>
                    <a:stretch>
                      <a:fillRect/>
                    </a:stretch>
                  </pic:blipFill>
                  <pic:spPr>
                    <a:xfrm>
                      <a:off x="0" y="0"/>
                      <a:ext cx="4395216" cy="298704"/>
                    </a:xfrm>
                    <a:prstGeom prst="rect"/>
                  </pic:spPr>
                </pic:pic>
              </a:graphicData>
            </a:graphic>
          </wp:inline>
        </w:drawing>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Fabrication tolerances are left to the fabricator. Instead, every feature is measured as built and logged.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w:t>
            </w:r>
            <w:r>
              <w:rPr>
                <w:rStyle w:val="CodeChar"/>
              </w:rPr>
              <w:t xml:space="preserve">ROBOT_REPEATABILITY_MM</w:t>
            </w:r>
            <w:r>
              <w:t xml:space="preserve"> (ISO 9283); reports the actual, encoder-derived pose at </w:t>
            </w:r>
            <w:r>
              <w:rPr>
                <w:rStyle w:val="CodeChar"/>
              </w:rPr>
              <w:t xml:space="preserve">POSE_LOG_RESOLUTION_MM</w:t>
            </w:r>
            <w:r>
              <w:t xml:space="preserve">, time-stamped against the frames; approach-from-below moves programmable; payload above the heaviest target plus adapter</w:t>
            </w:r>
          </w:p>
        </w:tc>
        <w:tc>
          <w:tcPr>
            <w:tcW w:w="3120" w:type="dxa"/>
          </w:tcPr>
          <w:p>
            <w:pPr/>
            <w:r>
              <w:t xml:space="preserve">Commanded, repeatable target poses; the read-back pose is the B-Z step truth</w:t>
            </w:r>
          </w:p>
        </w:tc>
      </w:tr>
      <w:tr>
        <w:tc>
          <w:tcPr>
            <w:tcW w:w="3120" w:type="dxa"/>
          </w:tcPr>
          <w:p>
            <w:pPr/>
            <w:r>
              <w:t xml:space="preserve">Quick-change target adapter</w:t>
            </w:r>
          </w:p>
        </w:tc>
        <w:tc>
          <w:tcPr>
            <w:tcW w:w="3120" w:type="dxa"/>
          </w:tcPr>
          <w:p>
            <w:pPr/>
            <w:r>
              <w:t xml:space="preserve">Dowel-pinned, re-mount repeatability ≤ </w:t>
            </w:r>
            <w:r>
              <w:rPr>
                <w:rStyle w:val="CodeChar"/>
              </w:rPr>
              <w:t xml:space="preserve">ADAPTER_REMOUNT_REPEATABILITY_MM</w:t>
            </w:r>
            <w:r>
              <w:t xml:space="preserve">; every target carries the same dowel datum</w:t>
            </w:r>
          </w:p>
        </w:tc>
        <w:tc>
          <w:tcPr>
            <w:tcW w:w="3120" w:type="dxa"/>
          </w:tcPr>
          <w:p>
            <w:pPr/>
            <w:r>
              <w:t xml:space="preserve">Targets can be swapped without re-registering; the datum record places their features</w:t>
            </w:r>
          </w:p>
        </w:tc>
      </w:tr>
      <w:tr>
        <w:tc>
          <w:tcPr>
            <w:tcW w:w="3120" w:type="dxa"/>
          </w:tcPr>
          <w:p>
            <w:pPr/>
            <w:r>
              <w:t xml:space="preserve">Temperature loggers (sensor housing and air)</w:t>
            </w:r>
          </w:p>
        </w:tc>
        <w:tc>
          <w:tcPr>
            <w:tcW w:w="3120" w:type="dxa"/>
          </w:tcPr>
          <w:p>
            <w:pPr/>
            <w:r>
              <w:t xml:space="preserve">One sample every </w:t>
            </w:r>
            <w:r>
              <w:rPr>
                <w:rStyle w:val="CodeChar"/>
              </w:rPr>
              <w:t xml:space="preserve">TEMPERATURE_LOG_INTERVAL_MIN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T2</w:t>
            </w:r>
          </w:p>
        </w:tc>
        <w:tc>
          <w:tcPr>
            <w:tcW w:w="2340" w:type="dxa"/>
          </w:tcPr>
          <w:p>
            <w:pPr/>
            <w:r>
              <w:t xml:space="preserve">Noise and registration plate</w:t>
            </w:r>
          </w:p>
        </w:tc>
        <w:tc>
          <w:tcPr>
            <w:tcW w:w="2340" w:type="dxa"/>
          </w:tcPr>
          <w:p>
            <w:pPr/>
            <w:r>
              <w:t xml:space="preserve">Uniform matte, </w:t>
            </w:r>
            <w:r>
              <w:rPr>
                <w:rStyle w:val="CodeChar"/>
              </w:rPr>
              <w:t xml:space="preserve">NOISE_PLATE_SIZE_MM</w:t>
            </w:r>
            <w:r>
              <w:t xml:space="preserve">, flatness </w:t>
            </w:r>
            <w:r>
              <w:rPr>
                <w:rStyle w:val="CodeChar"/>
              </w:rPr>
              <w:t xml:space="preserve">PLATE_FLATNESS_MM</w:t>
            </w:r>
            <w:r>
              <w:t xml:space="preserve">, no pattern. Registration uses its plane (Section 4)</w:t>
            </w:r>
          </w:p>
        </w:tc>
        <w:tc>
          <w:tcPr>
            <w:tcW w:w="2340" w:type="dxa"/>
          </w:tcPr>
          <w:p>
            <w:pPr/>
            <w:r>
              <w:t xml:space="preserve">4, 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posts at G above a back plate. Spacers set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w:t>
            </w:r>
          </w:p>
        </w:tc>
        <w:tc>
          <w:tcPr>
            <w:tcW w:w="2340" w:type="dxa"/>
          </w:tcPr>
          <w:p>
            <w:pPr/>
            <w:r>
              <w:t xml:space="preserve">Disk plate</w:t>
            </w:r>
          </w:p>
        </w:tc>
        <w:tc>
          <w:tcPr>
            <w:tcW w:w="2340" w:type="dxa"/>
          </w:tcPr>
          <w:p>
            <w:pPr/>
            <w:r>
              <w:t xml:space="preserve">Back-beveled disks on thin posts at G above a back plate: </w:t>
            </w:r>
            <w:r>
              <w:rPr>
                <w:rStyle w:val="CodeChar"/>
              </w:rPr>
              <w:t xml:space="preserve">FEATURE_COUNT</w:t>
            </w:r>
            <w:r>
              <w:t xml:space="preserve"> disks on the feature ladder, </w:t>
            </w:r>
            <w:r>
              <w:rPr>
                <w:rStyle w:val="CodeChar"/>
              </w:rPr>
              <w:t xml:space="preserve">BLANK_SITES_PER_PLATE</w:t>
            </w:r>
            <w:r>
              <w:t xml:space="preserve"> blank sites, and </w:t>
            </w:r>
            <w:r>
              <w:rPr>
                <w:rStyle w:val="CodeChar"/>
              </w:rPr>
              <w:t xml:space="preserve">POST_SITES_PER_PLATE</w:t>
            </w:r>
            <w:r>
              <w:t xml:space="preserve"> post-only control sites</w:t>
            </w:r>
          </w:p>
        </w:tc>
        <w:tc>
          <w:tcPr>
            <w:tcW w:w="2340" w:type="dxa"/>
          </w:tcPr>
          <w:p>
            <w:pPr/>
            <w:r>
              <w:t xml:space="preserve">C, D, E</w:t>
            </w:r>
          </w:p>
        </w:tc>
      </w:tr>
      <w:tr>
        <w:tc>
          <w:tcPr>
            <w:tcW w:w="2340" w:type="dxa"/>
          </w:tcPr>
          <w:p>
            <w:pPr/>
            <w:r>
              <w:t xml:space="preserve">T5</w:t>
            </w:r>
          </w:p>
        </w:tc>
        <w:tc>
          <w:tcPr>
            <w:tcW w:w="2340" w:type="dxa"/>
          </w:tcPr>
          <w:p>
            <w:pPr/>
            <w:r>
              <w:t xml:space="preserve">Cutout plate</w:t>
            </w:r>
          </w:p>
        </w:tc>
        <w:tc>
          <w:tcPr>
            <w:tcW w:w="2340" w:type="dxa"/>
          </w:tcPr>
          <w:p>
            <w:pPr/>
            <w:r>
              <w:t xml:space="preserve">Back-beveled holes in a front plate, with the back plate at G, removable for the open-background variant of Section 7: </w:t>
            </w:r>
            <w:r>
              <w:rPr>
                <w:rStyle w:val="CodeChar"/>
              </w:rPr>
              <w:t xml:space="preserve">FEATURE_COUNT</w:t>
            </w:r>
            <w:r>
              <w:t xml:space="preserve"> holes on the feature ladder and </w:t>
            </w:r>
            <w:r>
              <w:rPr>
                <w:rStyle w:val="CodeChar"/>
              </w:rPr>
              <w:t xml:space="preserve">BLANK_SITES_PER_PLATE</w:t>
            </w:r>
            <w:r>
              <w:t xml:space="preserve"> blank sites</w:t>
            </w:r>
          </w:p>
        </w:tc>
        <w:tc>
          <w:tcPr>
            <w:tcW w:w="2340" w:type="dxa"/>
          </w:tcPr>
          <w:p>
            <w:pPr/>
            <w:r>
              <w:t xml:space="preserve">C, D, E</w:t>
            </w:r>
          </w:p>
        </w:tc>
      </w:tr>
    </w:tbl>
    <w:p>
      <w:pPr/>
      <w:r>
        <w:rPr>
          <w:b/>
        </w:rPr>
        <w:t xml:space="preserve">Feature ladder.</w:t>
      </w:r>
      <w:r>
        <w:t xml:space="preserve"> The sensor responds to the subtended size D_px = D·f_x/Z. The robot sweeps each feature through the Z stations from Z_MIN to Z_MAX, a factor of 4, so one feature covers two octaves of D_px. Diameters start at </w:t>
      </w:r>
      <w:r>
        <w:rPr>
          <w:rStyle w:val="CodeChar"/>
        </w:rPr>
        <w:t xml:space="preserve">FEATURE_MIN_PX_AT_Z_MAX</w:t>
      </w:r>
      <w:r>
        <w:t xml:space="preserve"> pixels at the far station and grow by </w:t>
      </w:r>
      <w:r>
        <w:rPr>
          <w:rStyle w:val="CodeChar"/>
        </w:rPr>
        <w:t xml:space="preserve">FEATURE_LADDER_RATIO</w:t>
      </w:r>
      <w:r>
        <w:t xml:space="preserve">, so neighbors overlap by half an octave; the overlap is the scaling test of Sections 12 and 13. With </w:t>
      </w:r>
      <w:r>
        <w:rPr>
          <w:rStyle w:val="CodeChar"/>
        </w:rPr>
        <w:t xml:space="preserve">FEATURE_COUNT</w:t>
      </w:r>
      <w:r>
        <w:t xml:space="preserve"> features this gives, at f_x ≈ 688 px (unconfirmed; superseded once </w:t>
      </w:r>
      <w:r>
        <w:rPr>
          <w:rStyle w:val="CodeChar"/>
        </w:rPr>
        <w:t xml:space="preserve">SENSOR_FX_PX</w:t>
      </w:r>
      <w:r>
        <w:t xml:space="preserve"> is known), 7.0, 19.7, and 55.8 mm, covering 3 to 96 px. The lower end sits below the minimum detectable size expected for the VSX3000: about 300,000 depth pixels share about 30,000 projected laser pencils, 10 pixels per pencil, and the path correlation needs at least 4 pencil detections, about 40 pixels of area or a diameter of 7 px; the matcher's support window (7 to 13 px in documented active-stereo processors) puts the plausible threshold at 10 to 15 px. Features on a plate are spaced at least </w:t>
      </w:r>
      <w:r>
        <w:rPr>
          <w:rStyle w:val="CodeChar"/>
        </w:rPr>
        <w:t xml:space="preserve">FEATURE_ISOLATION_PX</w:t>
      </w:r>
      <w:r>
        <w:t xml:space="preserve"> apart at Z_MAX, so the sensor's spatial interpolation cannot couple neighboring features at any station. Plate extents follow from the features and the isolation: the plan tool's layout is the source of the as-built drawing, and each plate must fit the field of view at Z_MIN.</w:t>
      </w:r>
    </w:p>
    <w:p>
      <w:pPr/>
      <w:r>
        <w:rPr>
          <w:b/>
        </w:rPr>
        <w:t xml:space="preserve">Blank and control sites.</w:t>
      </w:r>
      <w:r>
        <w:t xml:space="preserve"> Each plate has </w:t>
      </w:r>
      <w:r>
        <w:rPr>
          <w:rStyle w:val="CodeChar"/>
        </w:rPr>
        <w:t xml:space="preserve">BLANK_SITES_PER_PLATE</w:t>
      </w:r>
      <w:r>
        <w:t xml:space="preserve"> blank sites, patches of back plate at least as large as the largest search window. These give the false-alarm rate in D at every station. The disk plate also has </w:t>
      </w:r>
      <w:r>
        <w:rPr>
          <w:rStyle w:val="CodeChar"/>
        </w:rPr>
        <w:t xml:space="preserve">POST_SITES_PER_PLATE</w:t>
      </w:r>
      <w:r>
        <w:t xml:space="preserve"> post-only sites (a post with no disk). These show whether the support post itself is detected.</w:t>
      </w:r>
    </w:p>
    <w:p>
      <w:pPr/>
      <w:r>
        <w:rPr>
          <w:b/>
        </w:rPr>
        <w:t xml:space="preserve">Datum and plate extents.</w:t>
      </w:r>
      <w:r>
        <w:t xml:space="preserve"> Every target mounts on the same dowel datum, and the as-built record (Section 3.3) includes each feature's offset from that datum. Registration from the plane of T2 does not observe where a target sits sideways on the flange, so the once-per-mount check of Step 4.8 locates each mounted target in the camera frame: its front plane from the depth data (Z and tilt) and one feature edge in the left IR image (H and V). The back plates of T3a and T3b extend past the square by at least the boundary band plus the shadow at </w:t>
      </w:r>
      <w:r>
        <w:rPr>
          <w:rStyle w:val="CodeChar"/>
        </w:rPr>
        <w:t xml:space="preserve">GAP_LARGE_MM</w:t>
      </w:r>
      <w:r>
        <w:t xml:space="preserve"> and the worst ray angle of Section 3.3; the front plate of T3b and the plates of T4 and T5 extend past their features by at least </w:t>
      </w:r>
      <w:r>
        <w:rPr>
          <w:rStyle w:val="CodeChar"/>
        </w:rPr>
        <w:t xml:space="preserve">FEATURE_ISOLATION_PX</w:t>
      </w:r>
      <w:r>
        <w:t xml:space="preserve"> at Z_MAX.</w:t>
      </w:r>
    </w:p>
    <w:p>
      <w:pPr/>
      <w:r>
        <w:rPr>
          <w:b/>
        </w:rPr>
        <w:t xml:space="preserve">Surface finish.</w:t>
      </w:r>
      <w:r>
        <w:t xml:space="preserve"> All front and back surfaces use one finish, for example bead-blasted aluminum or a matte coating, with mid-range IR reflectance. Record the finish and its measured reflectance at the projector wavelength in </w:t>
      </w:r>
      <w:r>
        <w:rPr>
          <w:rStyle w:val="CodeChar"/>
        </w:rPr>
        <w:t xml:space="preserve">targets_asbuilt.csv</w:t>
      </w:r>
      <w:r>
        <w:t xml:space="preserve">.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Figure 2. 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Figure 2. 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Figure 2. Chamfered cutout and disk, cross-section (not to scale)</w:t>
      </w:r>
    </w:p>
    <w:p>
      <w:pPr/>
      <w:r>
        <w:t xml:space="preserve">In Figure 2 the steepest ray past each edge travels through open space and never meets the beveled wall, so the sensor sees only the front face and the back plate.</w:t>
      </w:r>
    </w:p>
    <w:p>
      <w:pPr/>
      <w:bookmarkStart w:id="2" w:name="bongo_lang_latex_2"/>
      <w:bookmarkEnd w:id="2"/>
      <w:r>
        <w:drawing>
          <wp:inline>
            <wp:extent cx="2996184" cy="326136"/>
            <wp:docPr id="5" name="Picture 5" descr="\theta_{\mathrm{bevel}} \;\ge\; \max_{c\,\in\,\{L,\,R,\,P\}}\;\max_{e,\,\mathrm{pose}} \angle\big(\mathbf{e}-\mathbf{c},\; \hat{\mathbf{n}}_{\mathrm{plate}}\big) \;+\; \theta_{\mathrm{margin}}"/>
            <wp:cNvGraphicFramePr>
              <a:graphicFrameLocks noChangeAspect="1"/>
            </wp:cNvGraphicFramePr>
            <a:graphic>
              <a:graphicData uri="http://schemas.openxmlformats.org/drawingml/2006/picture">
                <pic:pic>
                  <pic:nvPicPr>
                    <pic:cNvPr id="0" name="formula_02.png"/>
                    <pic:cNvPicPr/>
                  </pic:nvPicPr>
                  <pic:blipFill>
                    <a:blip r:embed="rId7"/>
                    <a:stretch>
                      <a:fillRect/>
                    </a:stretch>
                  </pic:blipFill>
                  <pic:spPr>
                    <a:xfrm>
                      <a:off x="0" y="0"/>
                      <a:ext cx="2996184" cy="326136"/>
                    </a:xfrm>
                    <a:prstGeom prst="rect"/>
                  </pic:spPr>
                </pic:pic>
              </a:graphicData>
            </a:graphic>
          </wp:inline>
        </w:drawing>
      </w:r>
    </w:p>
    <w:p>
      <w:pPr/>
      <w:r>
        <w:t xml:space="preserve">Here c is the left camera, right camera, or projector center, e is any edge point at any pose used, and θ_margin = </w:t>
      </w:r>
      <w:r>
        <w:rPr>
          <w:rStyle w:val="CodeChar"/>
        </w:rPr>
        <w:t xml:space="preserve">CHAMFER_MARGIN_DEG</w:t>
      </w:r>
      <w:r>
        <w:t xml:space="preserve">. Chamfered targets are never tilted (the tilt sub-series uses T2), so the maximum runs over fronto-parallel poses; they are off-axis only in the C field sub-series at </w:t>
      </w:r>
      <w:r>
        <w:rPr>
          <w:rStyle w:val="CodeChar"/>
        </w:rPr>
        <w:t xml:space="preserve">Z_REFERENCE_MM</w:t>
      </w:r>
      <w:r>
        <w:t xml:space="preserve">, and at Z_MIN they are centered. A worked value at the indicative geometry (f_x ≈ 688 px, 640 × 480 px, 75 mm baseline, all unconfirmed): the raised square centered at Z_MIN gives about 24°, and the plates at the off-axis field positions at </w:t>
      </w:r>
      <w:r>
        <w:rPr>
          <w:rStyle w:val="CodeChar"/>
        </w:rPr>
        <w:t xml:space="preserve">Z_REFERENCE_MM</w:t>
      </w:r>
      <w:r>
        <w:t xml:space="preserve"> about 29°; with the 10° margin, 39°. A standard 45° bevel (90° included countersink) then passes; the 45° in Figure 2 is this example, not a requirement. Recompute this once the VSX3000 geometry is known. If the value exceeds 45°, use a steeper bevel or reduce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w:t>
      </w:r>
      <w:r>
        <w:rPr>
          <w:rStyle w:val="CodeChar"/>
        </w:rPr>
        <w:t xml:space="preserve">POST_DIAMETER_FRACTION_OF_D0</w:t>
      </w:r>
      <w:r>
        <w:t xml:space="preserve"> × the expected D_0 of Section 3.2 (about 7 px, 4 mm at Z_MIN for f_x ≈ 688 px), so posts of 2 mm or less. The post-only control sites confirm the post is not detected.</w:t>
      </w:r>
    </w:p>
    <w:p>
      <w:pPr/>
      <w:r>
        <w:rPr>
          <w:b/>
        </w:rPr>
        <w:t xml:space="preserve">As-built record.</w:t>
      </w:r>
      <w:r>
        <w:t xml:space="preserve"> Measure each feature's front-face diameter, land width, bevel angle, and position relative to the dowel datum with an optical comparator or calibrated microscope, and measure the reflectance of each surface at the projector wavelength. Record each value with its measurement uncertainty in </w:t>
      </w:r>
      <w:r>
        <w:rPr>
          <w:rStyle w:val="CodeChar"/>
        </w:rPr>
        <w:t xml:space="preserve">targets_asbuilt.csv</w:t>
      </w:r>
      <w:r>
        <w:t xml:space="preserve">. All analyses use these as-built values, never the nominal ones.</w:t>
      </w:r>
    </w:p>
    <w:p>
      <w:pPr>
        <w:pStyle w:val="Heading2"/>
      </w:pPr>
      <w:r>
        <w:t xml:space="preserve">Part I — Data acquisition procedure</w:t>
      </w:r>
    </w:p>
    <w:p>
      <w:pPr/>
      <w:r>
        <w:t xml:space="preserve">Part I describes what each capture series contains and why; the technician procedure, a companion document, says how to carry it out. Four terms recur. A </w:t>
      </w:r>
      <w:r>
        <w:rPr>
          <w:i/>
        </w:rPr>
        <w:t xml:space="preserve">station</w:t>
      </w:r>
      <w:r>
        <w:t xml:space="preserve"> is a commanded distance of the target center along the optical axis, one of the nine values of the Z ladder of Section 2. A </w:t>
      </w:r>
      <w:r>
        <w:rPr>
          <w:i/>
        </w:rPr>
        <w:t xml:space="preserve">field position</w:t>
      </w:r>
      <w:r>
        <w:t xml:space="preserve"> is where the target center sits in the image: the center, or one of four corners at 0.6 of the half field (</w:t>
      </w:r>
      <w:r>
        <w:rPr>
          <w:rStyle w:val="CodeChar"/>
        </w:rPr>
        <w:t xml:space="preserve">FIELD_OFFSET_FRACTION</w:t>
      </w:r>
      <w:r>
        <w:t xml:space="preserve">). A </w:t>
      </w:r>
      <w:r>
        <w:rPr>
          <w:i/>
        </w:rPr>
        <w:t xml:space="preserve">pose</w:t>
      </w:r>
      <w:r>
        <w:t xml:space="preserve"> is one commanded target position and orientation; the registration of Section 4 turns it into the flange pose the robot is sent to. The </w:t>
      </w:r>
      <w:r>
        <w:rPr>
          <w:i/>
        </w:rPr>
        <w:t xml:space="preserve">pose list</w:t>
      </w:r>
      <w:r>
        <w:t xml:space="preserve"> is the output of the plan tool (Section 9), one row per pose in the order of execution; the robot program executes that list, and the steps of Sections 5 to 8 define what the list contains for each series. Every pose of every series is approached along the same direction, from below in Z and from −H and −V laterally, so that backlash enters no comparison; the read-back pose, not the commanded one, is what the analyses use.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What the planes cannot observe, the sideways position of a target on the flange, comes from the as-built datum and a once-per-mount check against the left IR image (Step 4.8).</w:t>
      </w:r>
    </w:p>
    <w:p>
      <w:pPr/>
      <w:r>
        <w:drawing>
          <wp:inline distT="0" distB="0" distL="0" distR="0">
            <wp:extent cx="5486400" cy="2481942"/>
            <wp:docPr id="3" name="image3" descr="Figure 3. Experimental setup, side view"/>
            <a:graphic xmlns:a="http://schemas.openxmlformats.org/drawingml/2006/main">
              <a:graphicData uri="http://schemas.openxmlformats.org/drawingml/2006/picture">
                <pic:pic xmlns:pic="http://schemas.openxmlformats.org/drawingml/2006/picture">
                  <pic:nvPicPr>
                    <pic:cNvPr id="3" name="image3" descr="Figure 3. 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Figure 3. Experimental setup, side view</w:t>
      </w:r>
    </w:p>
    <w:p>
      <w:pPr/>
      <w:r>
        <w:t xml:space="preserve">The arrangement is shown in Figure 3. 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The laboratory is enclosed and its lighting is constant; keep it unchanged for the whole session. Log the air and sensor-housing temperatures every </w:t>
      </w:r>
      <w:r>
        <w:rPr>
          <w:rStyle w:val="CodeChar"/>
        </w:rPr>
        <w:t xml:space="preserve">TEMPERATURE_LOG_INTERVAL_MIN</w:t>
      </w:r>
      <w:r>
        <w:t xml:space="preserve">.</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 this repeat is outside the Section 9 budget. Record the SDK and firmware versions in the same file.</w:t>
      </w:r>
    </w:p>
    <w:p>
      <w:pPr>
        <w:pStyle w:val="ListParagraph"/>
        <w:numPr>
          <w:ilvl w:val="0"/>
          <w:numId w:val="3"/>
        </w:numPr>
      </w:pPr>
      <w:r>
        <w:rPr>
          <w:b/>
        </w:rPr>
        <w:t xml:space="preserve">Warm-up.</w:t>
      </w:r>
      <w:r>
        <w:t xml:space="preserve"> Power the sensor for at least </w:t>
      </w:r>
      <w:r>
        <w:rPr>
          <w:rStyle w:val="CodeChar"/>
        </w:rPr>
        <w:t xml:space="preserve">WARMUP_MIN_MINUTES</w:t>
      </w:r>
      <w:r>
        <w:t xml:space="preserve">. Then put T2 fronto-parallel at </w:t>
      </w:r>
      <w:r>
        <w:rPr>
          <w:rStyle w:val="CodeChar"/>
        </w:rPr>
        <w:t xml:space="preserve">Z_REFERENCE_MM</w:t>
      </w:r>
      <w:r>
        <w:t xml:space="preserve"> and capture </w:t>
      </w:r>
      <w:r>
        <w:rPr>
          <w:rStyle w:val="CodeChar"/>
        </w:rPr>
        <w:t xml:space="preserve">WARMUP_CHECK_FRAMES</w:t>
      </w:r>
      <w:r>
        <w:t xml:space="preserve"> frames every </w:t>
      </w:r>
      <w:r>
        <w:rPr>
          <w:rStyle w:val="CodeChar"/>
        </w:rPr>
        <w:t xml:space="preserve">WARMUP_CHECK_INTERVAL_MIN</w:t>
      </w:r>
      <w:r>
        <w:t xml:space="preserve">. Here σ_t is the temporal standard deviation of those warm-up frames themselves. Start testing once the mean plane Z has drifted less than </w:t>
      </w:r>
      <w:r>
        <w:rPr>
          <w:rStyle w:val="CodeChar"/>
        </w:rPr>
        <w:t xml:space="preserve">WARMUP_DRIFT_FRACTION_OF_SIGMA</w:t>
      </w:r>
      <w:r>
        <w:t xml:space="preserve"> × σ_t over </w:t>
      </w:r>
      <w:r>
        <w:rPr>
          <w:rStyle w:val="CodeChar"/>
        </w:rPr>
        <w:t xml:space="preserve">WARMUP_DRIFT_WINDOW_MIN</w:t>
      </w:r>
      <w:r>
        <w:t xml:space="preserve">.</w:t>
      </w:r>
    </w:p>
    <w:p>
      <w:pPr>
        <w:pStyle w:val="ListParagraph"/>
        <w:numPr>
          <w:ilvl w:val="0"/>
          <w:numId w:val="3"/>
        </w:numPr>
      </w:pPr>
      <w:r>
        <w:rPr>
          <w:b/>
        </w:rPr>
        <w:t xml:space="preserve">Settle and vibration check.</w:t>
      </w:r>
      <w:r>
        <w:t xml:space="preserve"> With T2 at Z_MIN, where the depth noise is smallest and a robot vibration of a given amplitude is easiest to see, capture </w:t>
      </w:r>
      <w:r>
        <w:rPr>
          <w:rStyle w:val="CodeChar"/>
        </w:rPr>
        <w:t xml:space="preserve">SETTLE_CHECK_FRAMES</w:t>
      </w:r>
      <w:r>
        <w:t xml:space="preserve"> frames twice: once with the servos on after a move and the settle wait, and once with the brakes engaged. If the servo-on σ_t exceeds the brakes-on σ_t by more than </w:t>
      </w:r>
      <w:r>
        <w:rPr>
          <w:rStyle w:val="CodeChar"/>
        </w:rPr>
        <w:t xml:space="preserve">SETTLE_SIGMA_EXCESS_FRACTION</w:t>
      </w:r>
      <w:r>
        <w:t xml:space="preserve">, raise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w:t>
      </w:r>
      <w:r>
        <w:rPr>
          <w:rStyle w:val="CodeChar"/>
        </w:rPr>
        <w:t xml:space="preserve">SENSOR_BASELINE_MM</w:t>
      </w:r>
      <w:r>
        <w:t xml:space="preserve">, </w:t>
      </w:r>
      <w:r>
        <w:rPr>
          <w:rStyle w:val="CodeChar"/>
        </w:rPr>
        <w:t xml:space="preserve">DEPTH_LSB_MM</w:t>
      </w:r>
      <w:r>
        <w:t xml:space="preserve">, the projector offset, and the frame rate from the SDK or datasheet. Fill in the † entries in Section 2. Confirm that the sensor returns valid depth on T2 at Z_MIN and at Z_MAX; if not, tighten </w:t>
      </w:r>
      <w:r>
        <w:rPr>
          <w:rStyle w:val="CodeChar"/>
        </w:rPr>
        <w:t xml:space="preserve">Z_MIN_MM</w:t>
      </w:r>
      <w:r>
        <w:t xml:space="preserve"> or </w:t>
      </w:r>
      <w:r>
        <w:rPr>
          <w:rStyle w:val="CodeChar"/>
        </w:rPr>
        <w:t xml:space="preserve">Z_MAX_MM</w:t>
      </w:r>
      <w:r>
        <w:t xml:space="preserve"> to the sensor's range and rebuild the station ladder.</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w:t>
      </w:r>
      <w:r>
        <w:rPr>
          <w:rStyle w:val="CodeChar"/>
        </w:rPr>
        <w:t xml:space="preserve">FRAME_CHECK_PX</w:t>
      </w:r>
      <w:r>
        <w:t xml:space="preserve">.</w:t>
      </w:r>
    </w:p>
    <w:p>
      <w:pPr>
        <w:pStyle w:val="ListParagraph"/>
        <w:numPr>
          <w:ilvl w:val="1"/>
          <w:numId w:val="4"/>
        </w:numPr>
      </w:pPr>
      <w:r>
        <w:t xml:space="preserve">Confirm the baseline direction and side. The occlusion band (a strip of no-reads) appears beside vertical edges only if the baseline runs along H; if it appears beside horizontal edges, swap H and V in Procedures B and E. With the right camera at +H, as Section 1 assumes, the band lies outside the −H edge of the raised square and inside the +H edge of the window; if it lies on the other side, reverse the sign of H in Procedures B and E.</w:t>
      </w:r>
    </w:p>
    <w:p>
      <w:pPr>
        <w:pStyle w:val="ListParagraph"/>
        <w:numPr>
          <w:ilvl w:val="0"/>
          <w:numId w:val="3"/>
        </w:numPr>
      </w:pPr>
      <w:r>
        <w:rPr>
          <w:b/>
        </w:rPr>
        <w:t xml:space="preserve">Registration capture.</w:t>
      </w:r>
      <w:r>
        <w:t xml:space="preserve"> Mount T2. Command </w:t>
      </w:r>
      <w:r>
        <w:rPr>
          <w:rStyle w:val="CodeChar"/>
        </w:rPr>
        <w:t xml:space="preserve">REGISTRATION_POSES</w:t>
      </w:r>
      <w:r>
        <w:t xml:space="preserve"> poses that span Z_MIN to Z_MAX and cover the field of view, with tilts about H and about V, of both signs, up to </w:t>
      </w:r>
      <w:r>
        <w:rPr>
          <w:rStyle w:val="CodeChar"/>
        </w:rPr>
        <w:t xml:space="preserve">REGISTRATION_TILT_RANGE_DEG</w:t>
      </w:r>
      <w:r>
        <w:t xml:space="preserve">, so that the plate normals span all three directions; the plate must stay inside the field at every tilt. At each pose capture </w:t>
      </w:r>
      <w:r>
        <w:rPr>
          <w:rStyle w:val="CodeChar"/>
        </w:rPr>
        <w:t xml:space="preserve">REGISTRATION_FRAMES</w:t>
      </w:r>
      <w:r>
        <w:t xml:space="preserve"> depth frames and the read-back robot pose.</w:t>
      </w:r>
    </w:p>
    <w:p>
      <w:pPr>
        <w:pStyle w:val="ListParagraph"/>
        <w:numPr>
          <w:ilvl w:val="0"/>
          <w:numId w:val="3"/>
        </w:numPr>
      </w:pPr>
      <w:r>
        <w:rPr>
          <w:b/>
        </w:rPr>
        <w:t xml:space="preserve">Registration solve and acceptance.</w:t>
      </w:r>
      <w:r>
        <w:t xml:space="preserve"> Fit the plate plane in each pose's mean depth frame (normal and distance in the camera frame). Solve the hand-eye problem from the plane correspondences: a closed-form start, then joint nonlinear least squares on the plane-normal and plane-distance residuals, giving the camera→robot-base transform and the plate's normal and offset on the flange. The plate's sideways position on the flange and its rotation about its normal are not observable from planes and are not needed. Accept if the RMS plane-distance residual is ≤ </w:t>
      </w:r>
      <w:r>
        <w:rPr>
          <w:rStyle w:val="CodeChar"/>
        </w:rPr>
        <w:t xml:space="preserve">REGISTRATION_RESIDUAL_ACCEPT_MM</w:t>
      </w:r>
      <w:r>
        <w:t xml:space="preserve">, and report beside it the standard error of the camera's Z offset from the fit covariance, the conditioning that Section 15 estimates at about 0.1 mm. If either is too large, add poses with larger tilts, up to </w:t>
      </w:r>
      <w:r>
        <w:rPr>
          <w:rStyle w:val="CodeChar"/>
        </w:rPr>
        <w:t xml:space="preserve">REGISTRATION_TILT_RANGE_DEG</w:t>
      </w:r>
      <w:r>
        <w:t xml:space="preserve">, and solve again. Save both transforms, the residual, and the standard error in </w:t>
      </w:r>
      <w:r>
        <w:rPr>
          <w:rStyle w:val="CodeChar"/>
        </w:rPr>
        <w:t xml:space="preserve">registration.json</w:t>
      </w:r>
      <w:r>
        <w:t xml:space="preserve">.</w:t>
      </w:r>
    </w:p>
    <w:p>
      <w:pPr>
        <w:pStyle w:val="ListParagraph"/>
        <w:numPr>
          <w:ilvl w:val="0"/>
          <w:numId w:val="3"/>
        </w:numPr>
      </w:pPr>
      <w:r>
        <w:rPr>
          <w:b/>
        </w:rPr>
        <w:t xml:space="preserve">Station targets and mount check.</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each mount once at </w:t>
      </w:r>
      <w:r>
        <w:rPr>
          <w:rStyle w:val="CodeChar"/>
        </w:rPr>
        <w:t xml:space="preserve">Z_REFERENCE_MM</w:t>
      </w:r>
      <w:r>
        <w:t xml:space="preserve">: fit the mounted target's front plane from the depth data and compare it with the registered pose, Z within </w:t>
      </w:r>
      <w:r>
        <w:rPr>
          <w:rStyle w:val="CodeChar"/>
        </w:rPr>
        <w:t xml:space="preserve">REGISTRATION_RESIDUAL_ACCEPT_MM</w:t>
      </w:r>
      <w:r>
        <w:t xml:space="preserve"> and tilt within </w:t>
      </w:r>
      <w:r>
        <w:rPr>
          <w:rStyle w:val="CodeChar"/>
        </w:rPr>
        <w:t xml:space="preserve">MOUNT_TILT_TOLERANCE_DEG</w:t>
      </w:r>
      <w:r>
        <w:t xml:space="preserve">; then locate one feature edge or outline in the left IR image and compare its H and V with the as-built datum offsets, within </w:t>
      </w:r>
      <w:r>
        <w:rPr>
          <w:rStyle w:val="CodeChar"/>
        </w:rPr>
        <w:t xml:space="preserve">FRAME_CHECK_PX</w:t>
      </w:r>
      <w:r>
        <w:t xml:space="preserve">. Otherwise re-seat the target or correct the datum record.</w:t>
      </w:r>
    </w:p>
    <w:p>
      <w:pPr>
        <w:pStyle w:val="Heading3"/>
      </w:pPr>
      <w:r>
        <w:t xml:space="preserve">5. Acquisition A: noise-plate series</w:t>
      </w:r>
    </w:p>
    <w:p>
      <w:pPr/>
      <w:r>
        <w:t xml:space="preserve">Series A measures depth noise on the flat plate T2. Its pose list holds the nine ladder stations at the five field positions and the two legacy depths, 700 and 1000 mm (</w:t>
      </w:r>
      <w:r>
        <w:rPr>
          <w:rStyle w:val="CodeChar"/>
        </w:rPr>
        <w:t xml:space="preserve">LEGACY_METRIC_DEPTHS_MM</w:t>
      </w:r>
      <w:r>
        <w:t xml:space="preserve">), at the center only, with 100 frames at each pose (</w:t>
      </w:r>
      <w:r>
        <w:rPr>
          <w:rStyle w:val="CodeChar"/>
        </w:rPr>
        <w:t xml:space="preserve">FRAMES_PER_NOISE_STATION</w:t>
      </w:r>
      <w:r>
        <w:t xml:space="preserve">), plus a tilt sub-series. The plan tool shuffles the pose order with a logged seed, so that slow drift cannot masquerade as a Z dependence.</w:t>
      </w:r>
    </w:p>
    <w:p>
      <w:pPr>
        <w:pStyle w:val="ListParagraph"/>
        <w:numPr>
          <w:ilvl w:val="0"/>
          <w:numId w:val="5"/>
        </w:numPr>
      </w:pPr>
      <w:r>
        <w:t xml:space="preserve">Mount T2 and do the mount check of Step 4.8. The plate must cover the analysis region at every pose. Where the requested field position would carry part of the plate out of the image, the plan tool pulls the pose inward along its field direction until the plate stays inside the image with a margin of 8 px (</w:t>
      </w:r>
      <w:r>
        <w:rPr>
          <w:rStyle w:val="CodeChar"/>
        </w:rPr>
        <w:t xml:space="preserve">BOUNDARY_BAND_HALF_WIDTH_PX</w:t>
      </w:r>
      <w:r>
        <w:t xml:space="preserve">), records the fraction of the requested offset it achieved in the pose list, and the A results report that fraction per station. At the near stations this happens for the off-axis positions.</w:t>
      </w:r>
    </w:p>
    <w:p>
      <w:pPr>
        <w:pStyle w:val="ListParagraph"/>
        <w:numPr>
          <w:ilvl w:val="0"/>
          <w:numId w:val="5"/>
        </w:numPr>
      </w:pPr>
      <w:r>
        <w:t xml:space="preserve">Execute the pose list in its order; the seed of the shuffle is logged with the plan.</w:t>
      </w:r>
    </w:p>
    <w:p>
      <w:pPr>
        <w:pStyle w:val="ListParagraph"/>
        <w:numPr>
          <w:ilvl w:val="0"/>
          <w:numId w:val="5"/>
        </w:numPr>
      </w:pPr>
      <w:r>
        <w:t xml:space="preserve">Before the first pose, capture a </w:t>
      </w:r>
      <w:r>
        <w:rPr>
          <w:b/>
        </w:rPr>
        <w:t xml:space="preserve">drift sentinel</w:t>
      </w:r>
      <w:r>
        <w:t xml:space="preserve">: T2 centered at the reference station, 800 mm (</w:t>
      </w:r>
      <w:r>
        <w:rPr>
          <w:rStyle w:val="CodeChar"/>
        </w:rPr>
        <w:t xml:space="preserve">Z_REFERENCE_MM</w:t>
      </w:r>
      <w:r>
        <w:t xml:space="preserve">), 30 frames (</w:t>
      </w:r>
      <w:r>
        <w:rPr>
          <w:rStyle w:val="CodeChar"/>
        </w:rPr>
        <w:t xml:space="preserve">SENTINEL_FRAMES</w:t>
      </w:r>
      <w:r>
        <w:t xml:space="preserve">). A sentinel is repeated every 60 minutes (</w:t>
      </w:r>
      <w:r>
        <w:rPr>
          <w:rStyle w:val="CodeChar"/>
        </w:rPr>
        <w:t xml:space="preserve">DRIFT_SENTINEL_INTERVAL_MIN</w:t>
      </w:r>
      <w:r>
        <w:t xml:space="preserve">) and after the last pose of each series. During B, C, and D the sentinel uses the front plane of whatever target is mounted, centered at the reference station, and the first sentinel after each mount is that target's reference; the T2 sentinels bracket each series, so no re-mount is needed for a sentinel.</w:t>
      </w:r>
    </w:p>
    <w:p>
      <w:pPr>
        <w:pStyle w:val="ListParagraph"/>
        <w:numPr>
          <w:ilvl w:val="0"/>
          <w:numId w:val="5"/>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 the air temperature comes from the loggers of Step 4.1.</w:t>
      </w:r>
    </w:p>
    <w:p>
      <w:pPr>
        <w:pStyle w:val="ListParagraph"/>
        <w:numPr>
          <w:ilvl w:val="0"/>
          <w:numId w:val="5"/>
        </w:numPr>
      </w:pPr>
      <w:r>
        <w:rPr>
          <w:b/>
        </w:rPr>
        <w:t xml:space="preserve">Tilt sub-series.</w:t>
      </w:r>
      <w:r>
        <w:t xml:space="preserve"> At the center of the reduced stations (every fourth station of the ladder: 400, 800, 1600 mm), tilt T2 about V, then about H, through 0, 15, 30, and 45° (</w:t>
      </w:r>
      <w:r>
        <w:rPr>
          <w:rStyle w:val="CodeChar"/>
        </w:rPr>
        <w:t xml:space="preserve">TILT_ANGLES_DEG</w:t>
      </w:r>
      <w:r>
        <w:t xml:space="preserve">), with 50 frames per pose (</w:t>
      </w:r>
      <w:r>
        <w:rPr>
          <w:rStyle w:val="CodeChar"/>
        </w:rPr>
        <w:t xml:space="preserve">FRAMES_PER_TILT_POSE</w:t>
      </w:r>
      <w:r>
        <w:t xml:space="preserve">). A tilt is allowed only where the plate's near edge stays at or beyond Z_MIN, that is Z − (half the plate width) × sin(tilt) ≥ Z_MIN; the plan tool skips the other poses and lists them. With the 400 mm plate this rules out every tilt at 400 mm, so the sub-series runs at 800 and 1600 mm. Incidence angle changes both the per-pixel noise and the fill rate.</w:t>
      </w:r>
    </w:p>
    <w:p>
      <w:pPr>
        <w:pStyle w:val="ListParagraph"/>
        <w:numPr>
          <w:ilvl w:val="0"/>
          <w:numId w:val="5"/>
        </w:numPr>
      </w:pPr>
      <w:r>
        <w:rPr>
          <w:b/>
        </w:rPr>
        <w:t xml:space="preserve">Repeat-mount check.</w:t>
      </w:r>
      <w:r>
        <w:t xml:space="preserve"> Dismount T2, re-mount it, and repeat the </w:t>
      </w:r>
      <w:r>
        <w:rPr>
          <w:rStyle w:val="CodeChar"/>
        </w:rPr>
        <w:t xml:space="preserve">Z_REFERENCE_MM</w:t>
      </w:r>
      <w:r>
        <w:t xml:space="preserve"> center station. The difference shows how much of the bias comes from re-mounting the target.</w:t>
      </w:r>
    </w:p>
    <w:p>
      <w:pPr>
        <w:pStyle w:val="ListParagraph"/>
        <w:numPr>
          <w:ilvl w:val="0"/>
          <w:numId w:val="5"/>
        </w:numPr>
      </w:pPr>
      <w:r>
        <w:rPr>
          <w:b/>
        </w:rPr>
        <w:t xml:space="preserve">Jitter-span check.</w:t>
      </w:r>
      <w:r>
        <w:t xml:space="preserve"> Before any B, C, or D capture, run the autocorrelation quick-look of Section 10, Step 7 on one center station. If the correlation length exceeds </w:t>
      </w:r>
      <w:r>
        <w:rPr>
          <w:rStyle w:val="CodeChar"/>
        </w:rPr>
        <w:t xml:space="preserve">PHASE_JITTER_SPAN_PX</w:t>
      </w:r>
      <w:r>
        <w:t xml:space="preserve">, raise the span (Section 2) before continuing.</w:t>
      </w:r>
    </w:p>
    <w:p>
      <w:pPr>
        <w:pStyle w:val="ListParagraph"/>
        <w:numPr>
          <w:ilvl w:val="0"/>
          <w:numId w:val="5"/>
        </w:numPr>
      </w:pPr>
      <w:r>
        <w:t xml:space="preserve">If Step 4.2 calls for it, repeat Steps 1–6 with the sensor's filters off; this repeat is outside the Section 9 budget.</w:t>
      </w:r>
    </w:p>
    <w:p>
      <w:pPr>
        <w:pStyle w:val="Heading3"/>
      </w:pPr>
      <w:r>
        <w:t xml:space="preserve">6. Acquisition B: edge-target and Z-step series</w:t>
      </w:r>
    </w:p>
    <w:p>
      <w:pPr/>
      <w:r>
        <w:t xml:space="preserve">The edge series gives lateral (H, V) resolution and most of the boundary-bias data. The Z-step series gives depth resolution and, with the tilted-plate ramp, the sensor's depth quantization. All of it uses robot motion: lateral sub-pixel offsets for edges, small Z steps for depth, and a small tilt for the ramp.</w:t>
      </w:r>
    </w:p>
    <w:p>
      <w:pPr/>
      <w:r>
        <w:rPr>
          <w:b/>
        </w:rPr>
        <w:t xml:space="preserve">6.1 Edge series (B-HV, also feeds E)</w:t>
      </w:r>
    </w:p>
    <w:p>
      <w:pPr>
        <w:pStyle w:val="ListParagraph"/>
        <w:numPr>
          <w:ilvl w:val="0"/>
          <w:numId w:val="6"/>
        </w:numPr>
      </w:pPr>
      <w:r>
        <w:t xml:space="preserve">Mount T3a, the raised square, with the small gap of 15 mm (</w:t>
      </w:r>
      <w:r>
        <w:rPr>
          <w:rStyle w:val="CodeChar"/>
        </w:rPr>
        <w:t xml:space="preserve">GAP_SMALL_MM</w:t>
      </w:r>
      <w:r>
        <w:t xml:space="preserve">) and do the mount check of Step 4.8. Rotate it in its own plane by 5° (</w:t>
      </w:r>
      <w:r>
        <w:rPr>
          <w:rStyle w:val="CodeChar"/>
        </w:rPr>
        <w:t xml:space="preserve">EDGE_SLANT_DEG</w:t>
      </w:r>
      <w:r>
        <w:t xml:space="preserve">), so all four edges are slanted relative to the pixel grid; the as-built record carries the measured slant and the measured gap of each spacer set, and the analyses use those values. The two near-vertical edges measure H resolution and the two near-horizontal edges measure V. Left and right edges have opposite occlusion geometry relative to the baseline, and so do top and bottom.</w:t>
      </w:r>
    </w:p>
    <w:p>
      <w:pPr>
        <w:pStyle w:val="ListParagraph"/>
        <w:numPr>
          <w:ilvl w:val="0"/>
          <w:numId w:val="6"/>
        </w:numPr>
      </w:pPr>
      <w:r>
        <w:t xml:space="preserve">At each shape station, every second station of the ladder (400, 566, 800, 1131, 1600 mm; </w:t>
      </w:r>
      <w:r>
        <w:rPr>
          <w:rStyle w:val="CodeChar"/>
        </w:rPr>
        <w:t xml:space="preserve">Z_SHAPE_STATION_STRIDE</w:t>
      </w:r>
      <w:r>
        <w:t xml:space="preserve">), centered and fronto-parallel: move, settle, and capture 30 frames (</w:t>
      </w:r>
      <w:r>
        <w:rPr>
          <w:rStyle w:val="CodeChar"/>
        </w:rPr>
        <w:t xml:space="preserve">FRAMES_PER_EDGE_POSE</w:t>
      </w:r>
      <w:r>
        <w:t xml:space="preserve">) at the nominal pose. The plan tool checks at every shape station that the square is large enough for the analysis bands and the random offsets; at 1600 mm it is 69 px wide at the indicative geometry.</w:t>
      </w:r>
    </w:p>
    <w:p>
      <w:pPr>
        <w:pStyle w:val="ListParagraph"/>
        <w:numPr>
          <w:ilvl w:val="0"/>
          <w:numId w:val="6"/>
        </w:numPr>
      </w:pPr>
      <w:r>
        <w:t xml:space="preserve">At the same station, capture 25 further poses (</w:t>
      </w:r>
      <w:r>
        <w:rPr>
          <w:rStyle w:val="CodeChar"/>
        </w:rPr>
        <w:t xml:space="preserve">PHASE_JITTER_POSES_EDGE</w:t>
      </w:r>
      <w:r>
        <w:t xml:space="preserve">). Each adds a logged random lateral offset, drawn uniformly over ±4 px, half the 8 px jitter span (</w:t>
      </w:r>
      <w:r>
        <w:rPr>
          <w:rStyle w:val="CodeChar"/>
        </w:rPr>
        <w:t xml:space="preserve">PHASE_JITTER_SPAN_PX</w:t>
      </w:r>
      <w:r>
        <w:t xml:space="preserve">), in both H and V, with 30 frames at each. These poses sample every sub-pixel phase of each edge for the robot-stepped edge spread function and for E.</w:t>
      </w:r>
    </w:p>
    <w:p>
      <w:pPr>
        <w:pStyle w:val="ListParagraph"/>
        <w:numPr>
          <w:ilvl w:val="0"/>
          <w:numId w:val="6"/>
        </w:numPr>
      </w:pPr>
      <w:r>
        <w:t xml:space="preserve">Repeat Steps 2–3 with the large gap of 60 mm (</w:t>
      </w:r>
      <w:r>
        <w:rPr>
          <w:rStyle w:val="CodeChar"/>
        </w:rPr>
        <w:t xml:space="preserve">GAP_LARGE_MM</w:t>
      </w:r>
      <w:r>
        <w:t xml:space="preserve">). Comparing the two step heights tests whether the normalized edge spread function depends on step height. If it does, the depth pipeline is nonlinear and resolution must be quoted together with its step height.</w:t>
      </w:r>
    </w:p>
    <w:p>
      <w:pPr>
        <w:pStyle w:val="ListParagraph"/>
        <w:numPr>
          <w:ilvl w:val="0"/>
          <w:numId w:val="6"/>
        </w:numPr>
      </w:pPr>
      <w:r>
        <w:t xml:space="preserve">Repeat Steps 1–4 with T3b, the square window. The window has the opposite edge polarity: front plate outside, back plate inside.</w:t>
      </w:r>
    </w:p>
    <w:p>
      <w:pPr>
        <w:pStyle w:val="ListParagraph"/>
        <w:numPr>
          <w:ilvl w:val="0"/>
          <w:numId w:val="6"/>
        </w:numPr>
      </w:pPr>
      <w:r>
        <w:rPr>
          <w:b/>
        </w:rPr>
        <w:t xml:space="preserve">Optional second pass, the lateral sweep.</w:t>
      </w:r>
      <w:r>
        <w:t xml:space="preserve"> To map the reported edge position against the true one more finely than the random offsets do, move T3a at the reference station in steps of 0.1 px (</w:t>
      </w:r>
      <w:r>
        <w:rPr>
          <w:rStyle w:val="CodeChar"/>
        </w:rPr>
        <w:t xml:space="preserve">LATERAL_SWEEP_STEP_PX</w:t>
      </w:r>
      <w:r>
        <w:t xml:space="preserve">), 0.12 mm there, over 2 px (</w:t>
      </w:r>
      <w:r>
        <w:rPr>
          <w:rStyle w:val="CodeChar"/>
        </w:rPr>
        <w:t xml:space="preserve">LATERAL_SWEEP_SPAN_PX</w:t>
      </w:r>
      <w:r>
        <w:t xml:space="preserve">) in H and then in V, 20 poses each, approaching from alternating directions so that lateral hysteresis shows, with 30 frames per pose. It is outside the Section 9 budget; Section 11.1 reads the lateral gain, the pixel-locking bias, and the hysteresis from it.</w:t>
      </w:r>
    </w:p>
    <w:p>
      <w:pPr/>
      <w:r>
        <w:rPr>
          <w:b/>
        </w:rPr>
        <w:t xml:space="preserve">6.2 Z-step and ramp series (B-Z)</w:t>
      </w:r>
    </w:p>
    <w:p>
      <w:pPr>
        <w:pStyle w:val="ListParagraph"/>
        <w:numPr>
          <w:ilvl w:val="0"/>
          <w:numId w:val="7"/>
        </w:numPr>
      </w:pPr>
      <w:r>
        <w:t xml:space="preserve">Mount T2 and do the mount check. Visit each Z₀ of the reduced stations, every fourth station of the ladder (400, 800, 1600 mm; </w:t>
      </w:r>
      <w:r>
        <w:rPr>
          <w:rStyle w:val="CodeChar"/>
        </w:rPr>
        <w:t xml:space="preserve">Z_REDUCED_STATION_STRIDE</w:t>
      </w:r>
      <w:r>
        <w:t xml:space="preserve">), centered and fronto-parallel. Approach every visit from below: overshoot by 2 mm toward the sensor (</w:t>
      </w:r>
      <w:r>
        <w:rPr>
          <w:rStyle w:val="CodeChar"/>
        </w:rPr>
        <w:t xml:space="preserve">Z_STEP_APPROACH_OVERSHOOT_MM</w:t>
      </w:r>
      <w:r>
        <w:t xml:space="preserve">) and move up onto the pose, so that backlash and compliance do not enter the difference between visits. The read-back robot pose, carried into the camera frame through the registration, is the step truth; log it at 0.01 mm or finer (</w:t>
      </w:r>
      <w:r>
        <w:rPr>
          <w:rStyle w:val="CodeChar"/>
        </w:rPr>
        <w:t xml:space="preserve">POSE_LOG_RESOLUTION_MM</w:t>
      </w:r>
      <w:r>
        <w:t xml:space="preserve">).</w:t>
      </w:r>
    </w:p>
    <w:p>
      <w:pPr>
        <w:pStyle w:val="ListParagraph"/>
        <w:numPr>
          <w:ilvl w:val="0"/>
          <w:numId w:val="7"/>
        </w:numPr>
      </w:pPr>
      <w:r>
        <w:rPr>
          <w:b/>
        </w:rPr>
        <w:t xml:space="preserve">Step ladder.</w:t>
      </w:r>
      <w:r>
        <w:t xml:space="preserve"> The rungs are multiples of the expected depth quantum at the station: 0.25, 0.5, 1, 2, 4, and 8 quanta (</w:t>
      </w:r>
      <w:r>
        <w:rPr>
          <w:rStyle w:val="CodeChar"/>
        </w:rPr>
        <w:t xml:space="preserve">Z_STEP_LADDER_QUANTA</w:t>
      </w:r>
      <w:r>
        <w:t xml:space="preserve">), using the Tier-A q until A has measured one. A rung below the smallest Z move the robot is trusted to make, 0.1 mm (</w:t>
      </w:r>
      <w:r>
        <w:rPr>
          <w:rStyle w:val="CodeChar"/>
        </w:rPr>
        <w:t xml:space="preserve">ROBOT_MIN_RESOLVABLE_MOVE_MM</w:t>
      </w:r>
      <w:r>
        <w:t xml:space="preserve">), is raised to it. At the indicative geometry the rungs run from 0.1 to 3.1 mm at 400 mm, 0.39 to 12.4 mm at 800 mm, and 1.55 to 50 mm at 1600 mm; the plan tool lists them. For each rung δ, alternate the target between Z₀ and Z₀ + δ for 10 cycles (</w:t>
      </w:r>
      <w:r>
        <w:rPr>
          <w:rStyle w:val="CodeChar"/>
        </w:rPr>
        <w:t xml:space="preserve">Z_STEP_REPEATS</w:t>
      </w:r>
      <w:r>
        <w:t xml:space="preserve">; A, B, A, B, …), with 10 frames at each visit (</w:t>
      </w:r>
      <w:r>
        <w:rPr>
          <w:rStyle w:val="CodeChar"/>
        </w:rPr>
        <w:t xml:space="preserve">FRAMES_PER_ZSTEP_POSE</w:t>
      </w:r>
      <w:r>
        <w:t xml:space="preserve">). Log the read-back pose at every visit; the analysis uses the read-back displacement, not the commanded δ, as the step truth, and reports the ratio of the robot repeatability, 0.05 mm (</w:t>
      </w:r>
      <w:r>
        <w:rPr>
          <w:rStyle w:val="CodeChar"/>
        </w:rPr>
        <w:t xml:space="preserve">ROBOT_REPEATABILITY_MM</w:t>
      </w:r>
      <w:r>
        <w:t xml:space="preserve">), to each rung as the truth uncertainty.</w:t>
      </w:r>
    </w:p>
    <w:p>
      <w:pPr>
        <w:pStyle w:val="ListParagraph"/>
        <w:numPr>
          <w:ilvl w:val="0"/>
          <w:numId w:val="7"/>
        </w:numPr>
      </w:pPr>
      <w:r>
        <w:rPr>
          <w:b/>
        </w:rPr>
        <w:t xml:space="preserve">Ramp.</w:t>
      </w:r>
      <w:r>
        <w:t xml:space="preserve"> At every station of the ladder, tilt T2 about H by the angle that makes the true depth across the plate's visible height span 4 expected quanta (</w:t>
      </w:r>
      <w:r>
        <w:rPr>
          <w:rStyle w:val="CodeChar"/>
        </w:rPr>
        <w:t xml:space="preserve">RAMP_QUANTA</w:t>
      </w:r>
      <w:r>
        <w:t xml:space="preserve">), and capture 50 frames (</w:t>
      </w:r>
      <w:r>
        <w:rPr>
          <w:rStyle w:val="CodeChar"/>
        </w:rPr>
        <w:t xml:space="preserve">FRAMES_PER_RAMP_POSE</w:t>
      </w:r>
      <w:r>
        <w:t xml:space="preserve">) with the read-back pose logged. Each image row then lies at one true depth, and the rows step through the quanta: at the indicative geometry the tilt is 0.3° at 400 mm and 3.6° at 1600 mm, with 40 to 120 rows per quantum. One capture per station replaces a staircase of small Z moves and does not depend on the robot resolving them. Section 11.2 reads the quantum from the plateaus.</w:t>
      </w:r>
    </w:p>
    <w:p>
      <w:pPr>
        <w:pStyle w:val="ListParagraph"/>
        <w:numPr>
          <w:ilvl w:val="0"/>
          <w:numId w:val="7"/>
        </w:numPr>
      </w:pPr>
      <w:r>
        <w:rPr>
          <w:b/>
        </w:rPr>
        <w:t xml:space="preserve">Blank windows.</w:t>
      </w:r>
      <w:r>
        <w:t xml:space="preserve"> No extra capture is needed: the Z₀ frames from Step 2 serve as the no-step reference for the B-Z false-alarm threshold.</w:t>
      </w:r>
    </w:p>
    <w:p>
      <w:pPr>
        <w:pStyle w:val="ListParagraph"/>
        <w:numPr>
          <w:ilvl w:val="0"/>
          <w:numId w:val="7"/>
        </w:numPr>
      </w:pPr>
      <w:r>
        <w:rPr>
          <w:b/>
        </w:rPr>
        <w:t xml:space="preserve">Optional second pass, the staircase.</w:t>
      </w:r>
      <w:r>
        <w:t xml:space="preserve"> Where the ramp has measured a quantum of at least 1 mm, the staircase can confirm it in time at one pixel: sweep from Z₀ to Z₀ + 3 quanta (</w:t>
      </w:r>
      <w:r>
        <w:rPr>
          <w:rStyle w:val="CodeChar"/>
        </w:rPr>
        <w:t xml:space="preserve">Z_STAIRCASE_QUANTA</w:t>
      </w:r>
      <w:r>
        <w:t xml:space="preserve">) in steps of one tenth of a quantum (</w:t>
      </w:r>
      <w:r>
        <w:rPr>
          <w:rStyle w:val="CodeChar"/>
        </w:rPr>
        <w:t xml:space="preserve">Z_STAIRCASE_SUBDIVISION</w:t>
      </w:r>
      <w:r>
        <w:t xml:space="preserve">), never below 0.1 mm (</w:t>
      </w:r>
      <w:r>
        <w:rPr>
          <w:rStyle w:val="CodeChar"/>
        </w:rPr>
        <w:t xml:space="preserve">ROBOT_MIN_RESOLVABLE_MOVE_MM</w:t>
      </w:r>
      <w:r>
        <w:t xml:space="preserve">), with 10 frames per step (</w:t>
      </w:r>
      <w:r>
        <w:rPr>
          <w:rStyle w:val="CodeChar"/>
        </w:rPr>
        <w:t xml:space="preserve">Z_STAIRCASE_FRAMES</w:t>
      </w:r>
      <w:r>
        <w:t xml:space="preserve">) and the read-back pose logged. It is outside the Section 9 budget and shows hysteresis or a temporal filter's response to motion, which the static ramp cannot.</w:t>
      </w:r>
    </w:p>
    <w:p>
      <w:pPr>
        <w:pStyle w:val="Heading3"/>
      </w:pPr>
      <w:r>
        <w:t xml:space="preserve">7. Acquisition C: disk and cutout area series</w:t>
      </w:r>
    </w:p>
    <w:p>
      <w:pPr/>
      <w:r>
        <w:t xml:space="preserve">Series C measures sensed area against true area for disks and cutouts. 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ListParagraph"/>
        <w:numPr>
          <w:ilvl w:val="0"/>
          <w:numId w:val="8"/>
        </w:numPr>
      </w:pPr>
      <w:r>
        <w:t xml:space="preserve">The pose list for C holds, for each plate, T4 (disks) and T5 (cutouts), and each gap, 15 and 60 mm (</w:t>
      </w:r>
      <w:r>
        <w:rPr>
          <w:rStyle w:val="CodeChar"/>
        </w:rPr>
        <w:t xml:space="preserve">GAP_SMALL_MM</w:t>
      </w:r>
      <w:r>
        <w:t xml:space="preserve">, </w:t>
      </w:r>
      <w:r>
        <w:rPr>
          <w:rStyle w:val="CodeChar"/>
        </w:rPr>
        <w:t xml:space="preserve">GAP_LARGE_MM</w:t>
      </w:r>
      <w:r>
        <w:t xml:space="preserve">), every station of the ladder, with the plate centered and fronto-parallel. Mount each plate with the mount check of Step 4.8; the plan tool orders the poses so that plates are re-mounted as rarely as possible and randomizes the order within each mounting.</w:t>
      </w:r>
    </w:p>
    <w:p>
      <w:pPr>
        <w:pStyle w:val="ListParagraph"/>
        <w:numPr>
          <w:ilvl w:val="0"/>
          <w:numId w:val="8"/>
        </w:numPr>
      </w:pPr>
      <w:r>
        <w:t xml:space="preserve">At each station, capture 30 poses (</w:t>
      </w:r>
      <w:r>
        <w:rPr>
          <w:rStyle w:val="CodeChar"/>
        </w:rPr>
        <w:t xml:space="preserve">PHASE_JITTER_POSES_AREA</w:t>
      </w:r>
      <w:r>
        <w:t xml:space="preserve">). Each has a logged random lateral offset, uniform over ±4 px, half the 8 px jitter span (</w:t>
      </w:r>
      <w:r>
        <w:rPr>
          <w:rStyle w:val="CodeChar"/>
        </w:rPr>
        <w:t xml:space="preserve">PHASE_JITTER_SPAN_PX</w:t>
      </w:r>
      <w:r>
        <w:t xml:space="preserve">), in H and V, with 10 frames (</w:t>
      </w:r>
      <w:r>
        <w:rPr>
          <w:rStyle w:val="CodeChar"/>
        </w:rPr>
        <w:t xml:space="preserve">FRAMES_PER_AREA_POSE</w:t>
      </w:r>
      <w:r>
        <w:t xml:space="preserve">).</w:t>
      </w:r>
    </w:p>
    <w:p>
      <w:pPr>
        <w:pStyle w:val="ListParagraph"/>
        <w:numPr>
          <w:ilvl w:val="0"/>
          <w:numId w:val="8"/>
        </w:numPr>
      </w:pPr>
      <w:r>
        <w:rPr>
          <w:b/>
        </w:rPr>
        <w:t xml:space="preserve">Field sub-series.</w:t>
      </w:r>
      <w:r>
        <w:t xml:space="preserve"> At the reference station, 800 mm (</w:t>
      </w:r>
      <w:r>
        <w:rPr>
          <w:rStyle w:val="CodeChar"/>
        </w:rPr>
        <w:t xml:space="preserve">Z_REFERENCE_MM</w:t>
      </w:r>
      <w:r>
        <w:t xml:space="preserve">), with the small gap, repeat Step 2 for each plate at the four off-axis field positions with 10 poses each (</w:t>
      </w:r>
      <w:r>
        <w:rPr>
          <w:rStyle w:val="CodeChar"/>
        </w:rPr>
        <w:t xml:space="preserve">FIELD_SUBSERIES_POSES_AREA</w:t>
      </w:r>
      <w:r>
        <w:t xml:space="preserve">). The plates do not fit at the full field offset there, so the plan tool pulls them inward as Section 5, Step 1 describes and logs the fraction achieved; the C field comparison reports it.</w:t>
      </w:r>
    </w:p>
    <w:p>
      <w:pPr>
        <w:pStyle w:val="ListParagraph"/>
        <w:numPr>
          <w:ilvl w:val="0"/>
          <w:numId w:val="8"/>
        </w:numPr>
      </w:pPr>
      <w:r>
        <w:rPr>
          <w:b/>
        </w:rPr>
        <w:t xml:space="preserve">Open-background variant (cutouts, optional).</w:t>
      </w:r>
      <w:r>
        <w:t xml:space="preserve"> At the reference station, remove the back plate so that nothing lies within the sensor's range behind the holes: at least Z_MAX − Z_REFERENCE_MM, 800 mm, of clear space behind the plate, or a surface beyond the sensor's range. Then repeat Step 2. This separates the sensor's fill-in behavior from reads of a real back surface.</w:t>
      </w:r>
    </w:p>
    <w:p>
      <w:pPr>
        <w:pStyle w:val="ListParagraph"/>
        <w:numPr>
          <w:ilvl w:val="0"/>
          <w:numId w:val="8"/>
        </w:numPr>
      </w:pPr>
      <w:r>
        <w:t xml:space="preserve">Capture drift sentinels on the mounted plate's front surface, as Section 5, Step 3 defines them, every 60 minutes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feature at once. The detection levels are the (feature, station) pairs: </w:t>
      </w:r>
      <w:r>
        <w:rPr>
          <w:rStyle w:val="CodeChar"/>
        </w:rPr>
        <w:t xml:space="preserve">FEATURE_COUNT</w:t>
      </w:r>
      <w:r>
        <w:t xml:space="preserve"> features at 9 stations give 27 values of the subtended size D_px, spaced by </w:t>
      </w:r>
      <w:r>
        <w:rPr>
          <w:rStyle w:val="CodeChar"/>
        </w:rPr>
        <w:t xml:space="preserve">Z_STATION_RATIO</w:t>
      </w:r>
      <w:r>
        <w:t xml:space="preserve">, with each feature spanning two octaves and overlapping its neighbors by half an octave. The 10% and 0% minimums need many more trials at the levels where detection disappears, which lie at the far stations.</w:t>
      </w:r>
    </w:p>
    <w:p>
      <w:pPr>
        <w:pStyle w:val="ListParagraph"/>
        <w:numPr>
          <w:ilvl w:val="0"/>
          <w:numId w:val="9"/>
        </w:numPr>
      </w:pPr>
      <w:r>
        <w:rPr>
          <w:b/>
        </w:rPr>
        <w:t xml:space="preserve">Post check.</w:t>
      </w:r>
      <w:r>
        <w:t xml:space="preserve"> Run the quick-look detection count (Section 13, Step 2) on the first frame of each C pose at </w:t>
      </w:r>
      <w:r>
        <w:rPr>
          <w:rStyle w:val="CodeChar"/>
        </w:rPr>
        <w:t xml:space="preserve">Z_REFERENCE_MM</w:t>
      </w:r>
      <w:r>
        <w:t xml:space="preserve">. If any post-only control site shows detections above the false-alarm rate, re-make the disk posts thinner and repeat the check.</w:t>
      </w:r>
    </w:p>
    <w:p>
      <w:pPr>
        <w:pStyle w:val="ListParagraph"/>
        <w:numPr>
          <w:ilvl w:val="0"/>
          <w:numId w:val="9"/>
        </w:numPr>
      </w:pPr>
      <w:r>
        <w:rPr>
          <w:b/>
        </w:rPr>
        <w:t xml:space="preserve">Main trials.</w:t>
      </w:r>
      <w:r>
        <w:t xml:space="preserve"> For each configuration in {disk, cutout} × {</w:t>
      </w:r>
      <w:r>
        <w:rPr>
          <w:rStyle w:val="CodeChar"/>
        </w:rPr>
        <w:t xml:space="preserve">GAP_SMALL_MM</w:t>
      </w:r>
      <w:r>
        <w:t xml:space="preserve">, </w:t>
      </w:r>
      <w:r>
        <w:rPr>
          <w:rStyle w:val="CodeChar"/>
        </w:rPr>
        <w:t xml:space="preserve">GAP_LARGE_MM</w:t>
      </w:r>
      <w:r>
        <w:t xml:space="preserve">} × every station of the Z ladder, capture </w:t>
      </w:r>
      <w:r>
        <w:rPr>
          <w:rStyle w:val="CodeChar"/>
        </w:rPr>
        <w:t xml:space="preserve">DETECTION_TRIALS_PER_LEVEL</w:t>
      </w:r>
      <w:r>
        <w:t xml:space="preserve"> poses. Each pose has a new random lateral offset, drawn as in Section 7, and gets </w:t>
      </w:r>
      <w:r>
        <w:rPr>
          <w:rStyle w:val="CodeChar"/>
        </w:rPr>
        <w:t xml:space="preserve">FRAMES_PER_DETECTION_TRIAL</w:t>
      </w:r>
      <w:r>
        <w:t xml:space="preserve"> frame.</w:t>
      </w:r>
    </w:p>
    <w:p>
      <w:pPr>
        <w:pStyle w:val="ListParagraph"/>
        <w:numPr>
          <w:ilvl w:val="0"/>
          <w:numId w:val="9"/>
        </w:numPr>
      </w:pPr>
      <w:r>
        <w:rPr>
          <w:b/>
        </w:rPr>
        <w:t xml:space="preserve">Extended trials for the 0% point.</w:t>
      </w:r>
      <w:r>
        <w:t xml:space="preserve"> At the </w:t>
      </w:r>
      <w:r>
        <w:rPr>
          <w:rStyle w:val="CodeChar"/>
        </w:rPr>
        <w:t xml:space="preserve">DETECTION_ZERO_STATION_COUNT</w:t>
      </w:r>
      <w:r>
        <w:t xml:space="preserve"> farthest stations, where the smallest feature lies below the expected threshold, increase the pose count to </w:t>
      </w:r>
      <w:r>
        <w:rPr>
          <w:rStyle w:val="CodeChar"/>
        </w:rPr>
        <w:t xml:space="preserve">DETECTION_ZERO_TRIALS</w:t>
      </w:r>
      <w:r>
        <w:t xml:space="preserve"> for every configuration. Every feature, and every blank site, then has that many trials there. With zero detections in n trials, the one-sided 95% upper bound on detection probability is about 3/n. So 300 trials bound a "never detected" level at ≤ 1% (</w:t>
      </w:r>
      <w:r>
        <w:rPr>
          <w:rStyle w:val="CodeChar"/>
        </w:rPr>
        <w:t xml:space="preserve">DETECTION_ZERO_PROBABILITY_BOUND</w:t>
      </w:r>
      <w:r>
        <w:t xml:space="preserve">).</w:t>
      </w:r>
    </w:p>
    <w:p>
      <w:pPr>
        <w:pStyle w:val="ListParagraph"/>
        <w:numPr>
          <w:ilvl w:val="0"/>
          <w:numId w:val="9"/>
        </w:numPr>
      </w:pPr>
      <w:r>
        <w:rPr>
          <w:b/>
        </w:rPr>
        <w:t xml:space="preserve">Independence rule.</w:t>
      </w:r>
      <w:r>
        <w:t xml:space="preserve"> Never use two frames from the same pose as separate trials. The fixed projector pattern and the target's fixed position make them strongly correlated. Section 13, Step 1 checks independence after the fact.</w:t>
      </w:r>
    </w:p>
    <w:p>
      <w:pPr>
        <w:pStyle w:val="ListParagraph"/>
        <w:numPr>
          <w:ilvl w:val="0"/>
          <w:numId w:val="9"/>
        </w:numPr>
      </w:pPr>
      <w:r>
        <w:rPr>
          <w:b/>
        </w:rPr>
        <w:t xml:space="preserve">Reuse.</w:t>
      </w:r>
      <w:r>
        <w:t xml:space="preserve"> The first frame of each C pose at a matching configuration may count as a D trial, which reduces the number of new poses needed.</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C_T5_G15_Z0800_F0_P017_f03.mc</w:t>
      </w:r>
      <w:r>
        <w:t xml:space="preserve">.</w:t>
      </w:r>
    </w:p>
    <w:p>
      <w:pPr/>
      <w:r>
        <w:rPr>
          <w:b/>
        </w:rPr>
        <w:t xml:space="preserve">Manifest columns:</w:t>
      </w:r>
      <w:r>
        <w:t xml:space="preserve"> file name; procedure; target ID; gap G (mm); station Z (mm); field position; pose index; frame index; random seed; commanded lateral offset (H, V mm); read-back robot pose (6 values); target pose in the camera frame from registration (6 values); timestamp; sensor temperature; air temperature; sensor-configuration ID.</w:t>
      </w:r>
    </w:p>
    <w:p>
      <w:pPr/>
      <w:r>
        <w:rPr>
          <w:b/>
        </w:rPr>
        <w:t xml:space="preserve">Capture budget.</w:t>
      </w:r>
      <w:r>
        <w:t xml:space="preserve"> The estimate below assumes </w:t>
      </w:r>
      <w:r>
        <w:rPr>
          <w:rStyle w:val="CodeChar"/>
        </w:rPr>
        <w:t xml:space="preserve">FRAME_RATE_HZ</w:t>
      </w:r>
      <w:r>
        <w:t xml:space="preserve"> = 10 frames/s and </w:t>
      </w:r>
      <w:r>
        <w:rPr>
          <w:rStyle w:val="CodeChar"/>
        </w:rPr>
        <w:t xml:space="preserve">MOVE_AND_SETTLE_TIME_S</w:t>
      </w:r>
      <w:r>
        <w:t xml:space="preserve"> = 3 s per move plus settle. Both are assumptions; the VSX3000 frame rate in the chosen trigger mode should replace them. Target swaps, warm-up, and the D post check are excluded. The plan tool recomputes the table from Section 2.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 + sentinels</w:t>
            </w:r>
          </w:p>
        </w:tc>
        <w:tc>
          <w:tcPr>
            <w:tcW w:w="2340" w:type="dxa"/>
          </w:tcPr>
          <w:p>
            <w:pPr/>
            <w:r>
              <w:t xml:space="preserve">89</w:t>
            </w:r>
          </w:p>
        </w:tc>
        <w:tc>
          <w:tcPr>
            <w:tcW w:w="2340" w:type="dxa"/>
          </w:tcPr>
          <w:p>
            <w:pPr/>
            <w:r>
              <w:t xml:space="preserve">7,070</w:t>
            </w:r>
          </w:p>
        </w:tc>
        <w:tc>
          <w:tcPr>
            <w:tcW w:w="2340" w:type="dxa"/>
          </w:tcPr>
          <w:p>
            <w:pPr/>
            <w:r>
              <w:t xml:space="preserve">0.3</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0.87</w:t>
            </w:r>
          </w:p>
        </w:tc>
      </w:tr>
      <w:tr>
        <w:tc>
          <w:tcPr>
            <w:tcW w:w="2340" w:type="dxa"/>
          </w:tcPr>
          <w:p>
            <w:pPr/>
            <w:r>
              <w:t xml:space="preserve">B-Z ladder + ramp</w:t>
            </w:r>
          </w:p>
        </w:tc>
        <w:tc>
          <w:tcPr>
            <w:tcW w:w="2340" w:type="dxa"/>
          </w:tcPr>
          <w:p>
            <w:pPr/>
            <w:r>
              <w:t xml:space="preserve">453</w:t>
            </w:r>
          </w:p>
        </w:tc>
        <w:tc>
          <w:tcPr>
            <w:tcW w:w="2340" w:type="dxa"/>
          </w:tcPr>
          <w:p>
            <w:pPr/>
            <w:r>
              <w:t xml:space="preserve">4,530</w:t>
            </w:r>
          </w:p>
        </w:tc>
        <w:tc>
          <w:tcPr>
            <w:tcW w:w="2340" w:type="dxa"/>
          </w:tcPr>
          <w:p>
            <w:pPr/>
            <w:r>
              <w:t xml:space="preserve">0.5</w:t>
            </w:r>
          </w:p>
        </w:tc>
      </w:tr>
      <w:tr>
        <w:tc>
          <w:tcPr>
            <w:tcW w:w="2340" w:type="dxa"/>
          </w:tcPr>
          <w:p>
            <w:pPr/>
            <w:r>
              <w:t xml:space="preserve">C main + field</w:t>
            </w:r>
          </w:p>
        </w:tc>
        <w:tc>
          <w:tcPr>
            <w:tcW w:w="2340" w:type="dxa"/>
          </w:tcPr>
          <w:p>
            <w:pPr/>
            <w:r>
              <w:t xml:space="preserve">1,160</w:t>
            </w:r>
          </w:p>
        </w:tc>
        <w:tc>
          <w:tcPr>
            <w:tcW w:w="2340" w:type="dxa"/>
          </w:tcPr>
          <w:p>
            <w:pPr/>
            <w:r>
              <w:t xml:space="preserve">11,600</w:t>
            </w:r>
          </w:p>
        </w:tc>
        <w:tc>
          <w:tcPr>
            <w:tcW w:w="2340" w:type="dxa"/>
          </w:tcPr>
          <w:p>
            <w:pPr/>
            <w:r>
              <w:t xml:space="preserve">1.29</w:t>
            </w:r>
          </w:p>
        </w:tc>
      </w:tr>
      <w:tr>
        <w:tc>
          <w:tcPr>
            <w:tcW w:w="2340" w:type="dxa"/>
          </w:tcPr>
          <w:p>
            <w:pPr/>
            <w:r>
              <w:t xml:space="preserve">D main trials</w:t>
            </w:r>
          </w:p>
        </w:tc>
        <w:tc>
          <w:tcPr>
            <w:tcW w:w="2340" w:type="dxa"/>
          </w:tcPr>
          <w:p>
            <w:pPr/>
            <w:r>
              <w:t xml:space="preserve">2,160</w:t>
            </w:r>
          </w:p>
        </w:tc>
        <w:tc>
          <w:tcPr>
            <w:tcW w:w="2340" w:type="dxa"/>
          </w:tcPr>
          <w:p>
            <w:pPr/>
            <w:r>
              <w:t xml:space="preserve">2,160</w:t>
            </w:r>
          </w:p>
        </w:tc>
        <w:tc>
          <w:tcPr>
            <w:tcW w:w="2340" w:type="dxa"/>
          </w:tcPr>
          <w:p>
            <w:pPr/>
            <w:r>
              <w:t xml:space="preserve">1.86</w:t>
            </w:r>
          </w:p>
        </w:tc>
      </w:tr>
      <w:tr>
        <w:tc>
          <w:tcPr>
            <w:tcW w:w="2340" w:type="dxa"/>
          </w:tcPr>
          <w:p>
            <w:pPr/>
            <w:r>
              <w:t xml:space="preserve">D extended (0% series)</w:t>
            </w:r>
          </w:p>
        </w:tc>
        <w:tc>
          <w:tcPr>
            <w:tcW w:w="2340" w:type="dxa"/>
          </w:tcPr>
          <w:p>
            <w:pPr/>
            <w:r>
              <w:t xml:space="preserve">2,880</w:t>
            </w:r>
          </w:p>
        </w:tc>
        <w:tc>
          <w:tcPr>
            <w:tcW w:w="2340" w:type="dxa"/>
          </w:tcPr>
          <w:p>
            <w:pPr/>
            <w:r>
              <w:t xml:space="preserve">2,880</w:t>
            </w:r>
          </w:p>
        </w:tc>
        <w:tc>
          <w:tcPr>
            <w:tcW w:w="2340" w:type="dxa"/>
          </w:tcPr>
          <w:p>
            <w:pPr/>
            <w:r>
              <w:t xml:space="preserve">2.48</w:t>
            </w:r>
          </w:p>
        </w:tc>
      </w:tr>
      <w:tr>
        <w:tc>
          <w:tcPr>
            <w:tcW w:w="2340" w:type="dxa"/>
          </w:tcPr>
          <w:p>
            <w:pPr/>
            <w:r>
              <w:rPr>
                <w:b/>
              </w:rPr>
              <w:t xml:space="preserve">Total</w:t>
            </w:r>
          </w:p>
        </w:tc>
        <w:tc>
          <w:tcPr>
            <w:tcW w:w="2340" w:type="dxa"/>
          </w:tcPr>
          <w:p>
            <w:pPr/>
            <w:r>
              <w:rPr>
                <w:b/>
              </w:rPr>
              <w:t xml:space="preserve">7,292</w:t>
            </w:r>
          </w:p>
        </w:tc>
        <w:tc>
          <w:tcPr>
            <w:tcW w:w="2340" w:type="dxa"/>
          </w:tcPr>
          <w:p>
            <w:pPr/>
            <w:r>
              <w:rPr>
                <w:b/>
              </w:rPr>
              <w:t xml:space="preserve">44,140</w:t>
            </w:r>
          </w:p>
        </w:tc>
        <w:tc>
          <w:tcPr>
            <w:tcW w:w="2340" w:type="dxa"/>
          </w:tcPr>
          <w:p>
            <w:pPr/>
            <w:r>
              <w:rPr>
                <w:b/>
              </w:rPr>
              <w:t xml:space="preserve">7.3</w:t>
            </w:r>
          </w:p>
        </w:tc>
      </w:tr>
    </w:tbl>
    <w:p>
      <w:pPr/>
      <w:r>
        <w:t xml:space="preserve">The extended 0% series takes about a third of the robot time. If time is short, bound the 0% point at 3/150 = 2% by setting </w:t>
      </w:r>
      <w:r>
        <w:rPr>
          <w:rStyle w:val="CodeChar"/>
        </w:rPr>
        <w:t xml:space="preserve">DETECTION_ZERO_TRIALS</w:t>
      </w:r>
      <w:r>
        <w:t xml:space="preserve"> to 150, which roughly halves that row. Check storage before starting: multiply the size of one .mc frame by about 44,000 frames.</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0"/>
        </w:numPr>
      </w:pPr>
      <w:r>
        <w:rPr>
          <w:b/>
        </w:rPr>
        <w:t xml:space="preserve">Load and mask.</w:t>
      </w:r>
      <w:r>
        <w:t xml:space="preserve"> Convert depth codes to mm with </w:t>
      </w:r>
      <w:r>
        <w:rPr>
          <w:rStyle w:val="CodeChar"/>
        </w:rPr>
        <w:t xml:space="preserve">DEPTH_LSB_MM</w:t>
      </w:r>
      <w:r>
        <w:t xml:space="preserve"> and set no-reads to NaN. Project the plate outline into the image using the registered pose. Shrink it by </w:t>
      </w:r>
      <w:r>
        <w:rPr>
          <w:rStyle w:val="CodeChar"/>
        </w:rPr>
        <w:t xml:space="preserve">BOUNDARY_BAND_HALF_WIDTH_PX</w:t>
      </w:r>
      <w:r>
        <w:t xml:space="preserve"> to form the region of interest (ROI).</w:t>
      </w:r>
    </w:p>
    <w:p>
      <w:pPr>
        <w:pStyle w:val="ListParagraph"/>
        <w:numPr>
          <w:ilvl w:val="0"/>
          <w:numId w:val="10"/>
        </w:numPr>
      </w:pPr>
      <w:r>
        <w:rPr>
          <w:b/>
        </w:rPr>
        <w:t xml:space="preserve">Ground truth.</w:t>
      </w:r>
      <w:r>
        <w:t xml:space="preserve"> For each ROI pixel, intersect its ray with the registered plate plane. This gives Z_GT(u, v).</w:t>
      </w:r>
    </w:p>
    <w:p>
      <w:pPr>
        <w:pStyle w:val="ListParagraph"/>
        <w:numPr>
          <w:ilvl w:val="0"/>
          <w:numId w:val="10"/>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0"/>
        </w:numPr>
      </w:pPr>
      <w:r>
        <w:rPr>
          <w:b/>
        </w:rPr>
        <w:t xml:space="preserve">Fixed-pattern noise and bias.</w:t>
      </w:r>
      <w:r>
        <w:t xml:space="preserve"> Average the frames to get Z̄(u, v). Fit a free plane to Z̄; the standard deviation of the residual is σ_fp. The mean of (Z̄ − Z_GT) over the ROI is bias(Z). Also report the angle between the fitted plane and the registered plane.</w:t>
      </w:r>
    </w:p>
    <w:p>
      <w:pPr>
        <w:pStyle w:val="ListParagraph"/>
        <w:numPr>
          <w:ilvl w:val="0"/>
          <w:numId w:val="10"/>
        </w:numPr>
      </w:pPr>
      <w:r>
        <w:rPr>
          <w:b/>
        </w:rPr>
        <w:t xml:space="preserve">Total noise.</w:t>
      </w:r>
      <w:r>
        <w:t xml:space="preserve"> For each frame, compute the residual from Z_GT. σ_tot is the RMS over the ROI and frames. Check that σ_tot² ≈ σ_t² + σ_fp² + bias²; a large mismatch points to an analysis error or to non-stationary noise.</w:t>
      </w:r>
    </w:p>
    <w:p>
      <w:pPr>
        <w:pStyle w:val="ListParagraph"/>
        <w:numPr>
          <w:ilvl w:val="0"/>
          <w:numId w:val="10"/>
        </w:numPr>
      </w:pPr>
      <w:r>
        <w:rPr>
          <w:b/>
        </w:rPr>
        <w:t xml:space="preserve">Fill rate.</w:t>
      </w:r>
      <w:r>
        <w:t xml:space="preserve"> Report the fraction of valid pixels in the ROI, for each station and tilt.</w:t>
      </w:r>
    </w:p>
    <w:p>
      <w:pPr>
        <w:pStyle w:val="ListParagraph"/>
        <w:numPr>
          <w:ilvl w:val="0"/>
          <w:numId w:val="10"/>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Compare it with the Tier-A IDW neighborhood N and with </w:t>
      </w:r>
      <w:r>
        <w:rPr>
          <w:rStyle w:val="CodeChar"/>
        </w:rPr>
        <w:t xml:space="preserve">PHASE_JITTER_SPAN_PX</w:t>
      </w:r>
      <w:r>
        <w:t xml:space="preserve">; the span must exceed it.</w:t>
      </w:r>
    </w:p>
    <w:p>
      <w:pPr>
        <w:pStyle w:val="ListParagraph"/>
        <w:numPr>
          <w:ilvl w:val="0"/>
          <w:numId w:val="10"/>
        </w:numPr>
      </w:pPr>
      <w:r>
        <w:rPr>
          <w:b/>
        </w:rPr>
        <w:t xml:space="preserve">Quantization.</w:t>
      </w:r>
      <w:r>
        <w:t xml:space="preserve"> Histogram the raw depth codes for the central 20 × 20 px (</w:t>
      </w:r>
      <w:r>
        <w:rPr>
          <w:rStyle w:val="CodeChar"/>
        </w:rPr>
        <w:t xml:space="preserve">QUANTIZATION_PATCH_PX</w:t>
      </w:r>
      <w:r>
        <w:t xml:space="preserve">) over all frames. The most common spacing between populated levels is δZ_q(Z). If δZ_q equals the depth LSB (</w:t>
      </w:r>
      <w:r>
        <w:rPr>
          <w:rStyle w:val="CodeChar"/>
        </w:rPr>
        <w:t xml:space="preserve">DEPTH_LSB_MM</w:t>
      </w:r>
      <w:r>
        <w:t xml:space="preserve">) at every Z, the output LSB is the quantizer and disparity quantization cannot be seen here; use the B-Z ramp instead. Otherwise compute q = δZ_q · k / Z² at each Z. It should be constant if the quantizer works in disparity.</w:t>
      </w:r>
    </w:p>
    <w:p>
      <w:pPr>
        <w:pStyle w:val="ListParagraph"/>
        <w:numPr>
          <w:ilvl w:val="0"/>
          <w:numId w:val="10"/>
        </w:numPr>
      </w:pPr>
      <w:r>
        <w:rPr>
          <w:b/>
        </w:rPr>
        <w:t xml:space="preserve">Noise model.</w:t>
      </w:r>
      <w:r>
        <w:t xml:space="preserve"> Fit σ_t(Z) by weighted least squares. The first term, σ_0, is a floor that does not depend on Z (LSB/√12 or electronics). The second is disparity noise σ_d propagated through d = k/Z. Also fit a free power law σ_t = a·Z^n. Triangulation predicts n ≈ 2, and a clearly different n is a finding worth reporting.</w:t>
      </w:r>
    </w:p>
    <w:p>
      <w:pPr/>
      <w:bookmarkStart w:id="3" w:name="bongo_lang_latex_3"/>
      <w:bookmarkEnd w:id="3"/>
      <w:r>
        <w:drawing>
          <wp:inline>
            <wp:extent cx="1475232" cy="350520"/>
            <wp:docPr id="6" name="Picture 6" descr="\sigma_t(Z) = \sqrt{\sigma_0^{2} + \left(\frac{\sigma_d\, Z^{2}}{k}\right)^{2}}"/>
            <wp:cNvGraphicFramePr>
              <a:graphicFrameLocks noChangeAspect="1"/>
            </wp:cNvGraphicFramePr>
            <a:graphic>
              <a:graphicData uri="http://schemas.openxmlformats.org/drawingml/2006/picture">
                <pic:pic>
                  <pic:nvPicPr>
                    <pic:cNvPr id="0" name="formula_03.png"/>
                    <pic:cNvPicPr/>
                  </pic:nvPicPr>
                  <pic:blipFill>
                    <a:blip r:embed="rId8"/>
                    <a:stretch>
                      <a:fillRect/>
                    </a:stretch>
                  </pic:blipFill>
                  <pic:spPr>
                    <a:xfrm>
                      <a:off x="0" y="0"/>
                      <a:ext cx="1475232" cy="350520"/>
                    </a:xfrm>
                    <a:prstGeom prst="rect"/>
                  </pic:spPr>
                </pic:pic>
              </a:graphicData>
            </a:graphic>
          </wp:inline>
        </w:drawing>
      </w:r>
    </w:p>
    <w:p>
      <w:pPr>
        <w:pStyle w:val="ListParagraph"/>
        <w:numPr>
          <w:ilvl w:val="0"/>
          <w:numId w:val="11"/>
        </w:numPr>
      </w:pPr>
      <w:r>
        <w:rPr>
          <w:b/>
        </w:rPr>
        <w:t xml:space="preserve">Incidence angle.</w:t>
      </w:r>
      <w:r>
        <w:t xml:space="preserve"> From the tilt sub-series, plot σ_t, σ_tot, and fill rate against incidence angle at each Z.</w:t>
      </w:r>
    </w:p>
    <w:p>
      <w:pPr>
        <w:pStyle w:val="ListParagraph"/>
        <w:numPr>
          <w:ilvl w:val="0"/>
          <w:numId w:val="11"/>
        </w:numPr>
      </w:pPr>
      <w:r>
        <w:rPr>
          <w:b/>
        </w:rPr>
        <w:t xml:space="preserve">Drift correction.</w:t>
      </w:r>
      <w:r>
        <w:t xml:space="preserve"> Plot the sentinel mean Z against time and sensor temperature, each mounted target relative to its first sentinel after mounting (Section 5, Step 3). If the drift exceeds </w:t>
      </w:r>
      <w:r>
        <w:rPr>
          <w:rStyle w:val="CodeChar"/>
        </w:rPr>
        <w:t xml:space="preserve">WARMUP_DRIFT_FRACTION_OF_SIGMA</w:t>
      </w:r>
      <w:r>
        <w:t xml:space="preserve"> × σ_t, subtract a time-interpolated sentinel offset from the bias estimates and report the size of the correction.</w:t>
      </w:r>
    </w:p>
    <w:p>
      <w:pPr>
        <w:pStyle w:val="ListParagraph"/>
        <w:numPr>
          <w:ilvl w:val="0"/>
          <w:numId w:val="11"/>
        </w:numPr>
      </w:pPr>
      <w:r>
        <w:rPr>
          <w:b/>
        </w:rPr>
        <w:t xml:space="preserve">Continuity with earlier data.</w:t>
      </w:r>
      <w:r>
        <w:t xml:space="preserve"> Also compute the existing </w:t>
      </w:r>
      <w:r>
        <w:rPr>
          <w:rStyle w:val="CodeChar"/>
        </w:rPr>
        <w:t xml:space="preserve">testZRepeatabilityBrownBoard.py</w:t>
      </w:r>
      <w:r>
        <w:t xml:space="preserve"> metrics (boxes of half side </w:t>
      </w:r>
      <w:r>
        <w:rPr>
          <w:rStyle w:val="CodeChar"/>
        </w:rPr>
        <w:t xml:space="preserve">LEGACY_BOX_HALF_PX</w:t>
      </w:r>
      <w:r>
        <w:t xml:space="preserve">: mean min–max range and mean per-pixel std) at the </w:t>
      </w:r>
      <w:r>
        <w:rPr>
          <w:rStyle w:val="CodeChar"/>
        </w:rPr>
        <w:t xml:space="preserve">LEGACY_METRIC_DEPTHS_MM</w:t>
      </w:r>
      <w:r>
        <w:t xml:space="preserve"> stations, which the A series adds to the ladder for this purpose. This lets the new results be compared directly with the existing VSX3000 data sets.</w:t>
      </w:r>
    </w:p>
    <w:p>
      <w:pPr>
        <w:pStyle w:val="ListParagraph"/>
        <w:numPr>
          <w:ilvl w:val="0"/>
          <w:numId w:val="11"/>
        </w:numPr>
      </w:pPr>
      <w:r>
        <w:rPr>
          <w:b/>
        </w:rPr>
        <w:t xml:space="preserve">Outputs.</w:t>
      </w:r>
      <w:r>
        <w:t xml:space="preserve"> </w:t>
      </w:r>
      <w:r>
        <w:rPr>
          <w:rStyle w:val="CodeChar"/>
        </w:rPr>
        <w:t xml:space="preserve">A_noise_summary.csv</w:t>
      </w:r>
      <w:r>
        <w:t xml:space="preserve"> with one row per station. Figures (PNG and SVG): the three σ curves vs Z with the model fit; fill rate vs Z; σ_t maps; autocorrelation profiles; depth-code histograms.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2"/>
        </w:numPr>
      </w:pPr>
      <w:r>
        <w:rPr>
          <w:b/>
        </w:rPr>
        <w:t xml:space="preserve">Reference levels.</w:t>
      </w:r>
      <w:r>
        <w:t xml:space="preserve"> For each edge and frame, fit planes to the front and back surfaces. Use only pixels farther than </w:t>
      </w:r>
      <w:r>
        <w:rPr>
          <w:rStyle w:val="CodeChar"/>
        </w:rPr>
        <w:t xml:space="preserve">BOUNDARY_BAND_HALF_WIDTH_PX</w:t>
      </w:r>
      <w:r>
        <w:t xml:space="preserve"> from the edge. These give Z_front and Z_back.</w:t>
      </w:r>
    </w:p>
    <w:p>
      <w:pPr>
        <w:pStyle w:val="ListParagraph"/>
        <w:numPr>
          <w:ilvl w:val="0"/>
          <w:numId w:val="12"/>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2"/>
        </w:numPr>
      </w:pPr>
      <w:r>
        <w:rPr>
          <w:b/>
        </w:rPr>
        <w:t xml:space="preserve">Signed distance.</w:t>
      </w:r>
      <w:r>
        <w:t xml:space="preserve"> Compute each pixel center's signed distance s (px) to the </w:t>
      </w:r>
      <w:r>
        <w:rPr>
          <w:b/>
        </w:rPr>
        <w:t xml:space="preserve">true</w:t>
      </w:r>
      <w:r>
        <w:t xml:space="preserve"> edge line, projected from the read-back pose carried through the registration and the as-built edge position, never from the commanded pose. s is positive on the front-surface side.</w:t>
      </w:r>
    </w:p>
    <w:p>
      <w:pPr>
        <w:pStyle w:val="ListParagraph"/>
        <w:numPr>
          <w:ilvl w:val="0"/>
          <w:numId w:val="12"/>
        </w:numPr>
      </w:pPr>
      <w:r>
        <w:rPr>
          <w:b/>
        </w:rPr>
        <w:t xml:space="preserve">Robot-stepped ESF.</w:t>
      </w:r>
      <w:r>
        <w:t xml:space="preserve"> Pool all frames and phase-jitter poses for that edge, Z, gap, and polarity. Bin by s at </w:t>
      </w:r>
      <w:r>
        <w:rPr>
          <w:rStyle w:val="CodeChar"/>
        </w:rPr>
        <w:t xml:space="preserve">BOUNDARY_BIN_WIDTH_PX</w:t>
      </w:r>
      <w:r>
        <w:t xml:space="preserve">. ESF(s) is the mean h of the valid pixels in each bin. Keep the per-bin count of no-reads for Section 14.</w:t>
      </w:r>
    </w:p>
    <w:p>
      <w:pPr>
        <w:pStyle w:val="ListParagraph"/>
        <w:numPr>
          <w:ilvl w:val="0"/>
          <w:numId w:val="12"/>
        </w:numPr>
      </w:pPr>
      <w:r>
        <w:rPr>
          <w:b/>
        </w:rPr>
        <w:t xml:space="preserve">Slanted-edge ESF.</w:t>
      </w:r>
      <w:r>
        <w:t xml:space="preserve"> On the nominal-pose mean frame, locate the half-height crossing in each row (or column) and fit a line to the crossings. Then bin by distance to that fitted line. The robot-stepped and slanted-edge ESFs should agree to within one bin once aligned. If not, suspect the registration or a curved edge.</w:t>
      </w:r>
    </w:p>
    <w:p>
      <w:pPr>
        <w:pStyle w:val="ListParagraph"/>
        <w:numPr>
          <w:ilvl w:val="0"/>
          <w:numId w:val="12"/>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2"/>
        </w:numPr>
      </w:pPr>
      <w:r>
        <w:rPr>
          <w:b/>
        </w:rPr>
        <w:t xml:space="preserve">Linearity test.</w:t>
      </w:r>
      <w:r>
        <w:t xml:space="preserve"> Compare the ESFs at </w:t>
      </w:r>
      <w:r>
        <w:rPr>
          <w:rStyle w:val="CodeChar"/>
        </w:rPr>
        <w:t xml:space="preserve">GAP_SMALL_MM</w:t>
      </w:r>
      <w:r>
        <w:t xml:space="preserve"> and </w:t>
      </w:r>
      <w:r>
        <w:rPr>
          <w:rStyle w:val="CodeChar"/>
        </w:rPr>
        <w:t xml:space="preserve">GAP_LARGE_MM</w:t>
      </w:r>
      <w:r>
        <w:t xml:space="preserve">. If they differ by more than 0.1 in h at any s, mark the result step-height dependent and quote resolution together with G.</w:t>
      </w:r>
    </w:p>
    <w:p>
      <w:pPr>
        <w:pStyle w:val="ListParagraph"/>
        <w:numPr>
          <w:ilvl w:val="0"/>
          <w:numId w:val="12"/>
        </w:numPr>
      </w:pPr>
      <w:r>
        <w:rPr>
          <w:b/>
        </w:rPr>
        <w:t xml:space="preserve">Edge offset.</w:t>
      </w:r>
      <w:r>
        <w:t xml:space="preserve"> The offset between the fitted edge line and the true one, s_50 = s(h = 0.5), is the edge bias. Section 14 uses it as the near/far preference.</w:t>
      </w:r>
    </w:p>
    <w:p>
      <w:pPr>
        <w:pStyle w:val="ListParagraph"/>
        <w:numPr>
          <w:ilvl w:val="0"/>
          <w:numId w:val="12"/>
        </w:numPr>
      </w:pPr>
      <w:r>
        <w:rPr>
          <w:b/>
        </w:rPr>
        <w:t xml:space="preserve">Report</w:t>
      </w:r>
      <w:r>
        <w:t xml:space="preserve"> for each Z, orientation (H or V), polarity, and gap. Confidence intervals come from bootstrapping over poses (</w:t>
      </w:r>
      <w:r>
        <w:rPr>
          <w:rStyle w:val="CodeChar"/>
        </w:rPr>
        <w:t xml:space="preserve">BOOTSTRAP_RESAMPLES</w:t>
      </w:r>
      <w:r>
        <w:t xml:space="preserve">).</w:t>
      </w:r>
    </w:p>
    <w:p>
      <w:pPr/>
      <w:r>
        <w:rPr>
          <w:b/>
        </w:rPr>
        <w:t xml:space="preserve">11.2 Z resolution</w:t>
      </w:r>
    </w:p>
    <w:p>
      <w:pPr>
        <w:pStyle w:val="ListParagraph"/>
        <w:numPr>
          <w:ilvl w:val="0"/>
          <w:numId w:val="13"/>
        </w:numPr>
      </w:pPr>
      <w:r>
        <w:rPr>
          <w:b/>
        </w:rPr>
        <w:t xml:space="preserve">Sensed step.</w:t>
      </w:r>
      <w:r>
        <w:t xml:space="preserve"> For each consecutive A→B visit pair, compute Δ = mean(Z at B) − mean(Z at A). Do this for patches of 1 px, 5 × 5 px, and 20 × 20 px, tiled over the ROI. The true step δ is the difference of the read-back target pose along the optical axis between the two visits; the registration's translation cancels in the difference, so only the robot's relative motion accuracy enters. Rungs smaller than </w:t>
      </w:r>
      <w:r>
        <w:rPr>
          <w:rStyle w:val="CodeChar"/>
        </w:rPr>
        <w:t xml:space="preserve">ROBOT_REPEATABILITY_MM</w:t>
      </w:r>
      <w:r>
        <w:t xml:space="preserve"> are flagged as unreliable truth and left out of the gain regression of Step 2. Also report the scatter of the read-back Z over the A→A pairs as the robot's own reported repeatability.</w:t>
      </w:r>
    </w:p>
    <w:p>
      <w:pPr>
        <w:pStyle w:val="ListParagraph"/>
        <w:numPr>
          <w:ilvl w:val="0"/>
          <w:numId w:val="13"/>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3"/>
        </w:numPr>
      </w:pPr>
      <w:r>
        <w:rPr>
          <w:b/>
        </w:rPr>
        <w:t xml:space="preserve">Null distribution and threshold.</w:t>
      </w:r>
      <w:r>
        <w:t xml:space="preserve"> Differences between consecutive A visits (A→A) form the no-step distribution for each patch size. Set τ at its (1 − </w:t>
      </w:r>
      <w:r>
        <w:rPr>
          <w:rStyle w:val="CodeChar"/>
        </w:rPr>
        <w:t xml:space="preserve">DETECTION_FALSE_ALARM_TARGET</w:t>
      </w:r>
      <w:r>
        <w:t xml:space="preserve">) quantile.</w:t>
      </w:r>
    </w:p>
    <w:p>
      <w:pPr>
        <w:pStyle w:val="ListParagraph"/>
        <w:numPr>
          <w:ilvl w:val="0"/>
          <w:numId w:val="13"/>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3"/>
        </w:numPr>
      </w:pPr>
      <w:r>
        <w:rPr>
          <w:b/>
        </w:rPr>
        <w:t xml:space="preserve">Ramp.</w:t>
      </w:r>
      <w:r>
        <w:t xml:space="preserve"> For each ramp pose, subtract the fixed-pattern map of A at the same station, then average the depth along each image row within the plate's region of interest. The true depth of each row comes from the read-back pose of the tilted plate carried through the registration. Plot the row average against the true depth: the plateau widths give the measured quantum δZ_q(Z); compare it with q·Z²/k from Section 10. Plot single pixels the same way: a smooth row-average curve over a stepped single-pixel curve shows that the sensor's interpolation dithers the quantizer. Where the optional staircase was run, plot its sensed Z against the read-back Z and compare the two quanta.</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4"/>
        </w:numPr>
      </w:pPr>
      <w:r>
        <w:rPr>
          <w:b/>
        </w:rPr>
        <w:t xml:space="preserve">Feature window.</w:t>
      </w:r>
      <w:r>
        <w:t xml:space="preserve"> For each feature, frame, and pose, project the as-built outline into the image using the registered pose. The window is a circle of radius D/2 + </w:t>
      </w:r>
      <w:r>
        <w:rPr>
          <w:rStyle w:val="CodeChar"/>
        </w:rPr>
        <w:t xml:space="preserve">BOUNDARY_BAND_HALF_WIDTH_PX</w:t>
      </w:r>
      <w:r>
        <w:t xml:space="preserve"> (in px at that Z) around the projected center.</w:t>
      </w:r>
    </w:p>
    <w:p>
      <w:pPr>
        <w:pStyle w:val="ListParagraph"/>
        <w:numPr>
          <w:ilvl w:val="0"/>
          <w:numId w:val="14"/>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4"/>
        </w:numPr>
      </w:pPr>
      <w:r>
        <w:rPr>
          <w:b/>
        </w:rPr>
        <w:t xml:space="preserve">Pixel classes.</w:t>
      </w:r>
      <w:r>
        <w:t xml:space="preserve"> Compute h as in 11.1. Inside the window, each pixel is a front read (h ≥ 0.5), a back read (h &lt; 0.5), or a no-read.</w:t>
      </w:r>
    </w:p>
    <w:p>
      <w:pPr>
        <w:pStyle w:val="ListParagraph"/>
        <w:numPr>
          <w:ilvl w:val="0"/>
          <w:numId w:val="14"/>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1 px; and A_sensed + A_noread, an upper bound for a reader that treats no-reads as part of the feature.</w:t>
      </w:r>
    </w:p>
    <w:p>
      <w:pPr>
        <w:pStyle w:val="ListParagraph"/>
        <w:numPr>
          <w:ilvl w:val="0"/>
          <w:numId w:val="14"/>
        </w:numPr>
      </w:pPr>
      <w:r>
        <w:rPr>
          <w:b/>
        </w:rPr>
        <w:t xml:space="preserve">Sub-pixel area.</w:t>
      </w:r>
      <w:r>
        <w:t xml:space="preserve"> For each pose, average its frames and interpolate h over valid pixels. Extract the h = 0.5 iso-contour with marching squares, deproject it onto the feature plane, and take the polygon area. Use this to check the per-frame pixel-count result for systematic error.</w:t>
      </w:r>
    </w:p>
    <w:p>
      <w:pPr>
        <w:pStyle w:val="ListParagraph"/>
        <w:numPr>
          <w:ilvl w:val="0"/>
          <w:numId w:val="14"/>
        </w:numPr>
      </w:pPr>
      <w:r>
        <w:rPr>
          <w:b/>
        </w:rPr>
        <w:t xml:space="preserve">True area.</w:t>
      </w:r>
      <w:r>
        <w:t xml:space="preserve"> A_true = πD²/4, using the as-built D.</w:t>
      </w:r>
    </w:p>
    <w:p>
      <w:pPr>
        <w:pStyle w:val="ListParagraph"/>
        <w:numPr>
          <w:ilvl w:val="0"/>
          <w:numId w:val="14"/>
        </w:numPr>
      </w:pPr>
      <w:r>
        <w:rPr>
          <w:b/>
        </w:rPr>
        <w:t xml:space="preserve">Geometric visible area.</w:t>
      </w:r>
      <w:r>
        <w:t xml:space="preserve"> Ray-cast from the registered left camera, right camera, and projector centers through the as-built outline to the back plane. A_geo for a cutout is the overlap of the three projected outlines. Compute it with all three, and also with only the two cameras, because it is not known whether the VSX3000 needs projector light on a point to read it. Report which version tracks the data better. For a disk front face, A_geo = A_true.</w:t>
      </w:r>
    </w:p>
    <w:p>
      <w:pPr>
        <w:pStyle w:val="ListParagraph"/>
        <w:numPr>
          <w:ilvl w:val="0"/>
          <w:numId w:val="14"/>
        </w:numPr>
      </w:pPr>
      <w:r>
        <w:rPr>
          <w:b/>
        </w:rPr>
        <w:t xml:space="preserve">Transfer curves.</w:t>
      </w:r>
      <w:r>
        <w:t xml:space="preserve"> Plot A_sensed / A_true and A_sensed / A_geo against D_px = D·f_x / Z, pooled over the features and stations of the Z sweep with the feature identity kept as a factor, for each gap and feature type. Put disks and cutouts on the same axes so their asymmetry shows. Report the mean, the spread across poses (phase effect), and the spread within a pose (temporal effect).</w:t>
      </w:r>
    </w:p>
    <w:p>
      <w:pPr>
        <w:pStyle w:val="ListParagraph"/>
        <w:numPr>
          <w:ilvl w:val="0"/>
          <w:numId w:val="14"/>
        </w:numPr>
      </w:pPr>
      <w:r>
        <w:rPr>
          <w:b/>
        </w:rPr>
        <w:t xml:space="preserve">Scaling test.</w:t>
      </w:r>
      <w:r>
        <w:t xml:space="preserve"> Where two features overlap in D_px (half an octave at each junction of the ladder), compare their transfer curves over the shared range. Agreement within the bootstrap interval supports D_px as the governing variable. Disagreement is attributed to the Z-dependent noise σ_tot(Z) and is reported as the difference between the two curves.</w:t>
      </w:r>
    </w:p>
    <w:p>
      <w:pPr>
        <w:pStyle w:val="ListParagraph"/>
        <w:numPr>
          <w:ilvl w:val="0"/>
          <w:numId w:val="14"/>
        </w:numPr>
      </w:pPr>
      <w:r>
        <w:rPr>
          <w:b/>
        </w:rPr>
        <w:t xml:space="preserve">Edge bias.</w:t>
      </w:r>
      <w:r>
        <w:t xml:space="preserve"> Convert to an equivalent diameter D_s = 2√(A_sensed/π). The edge bias is b = (D_s − D)/2, in mm and in px. Fit b against Z using the largest feature, well above D_50, where b should not depend on D.</w:t>
      </w:r>
    </w:p>
    <w:p>
      <w:pPr>
        <w:pStyle w:val="ListParagraph"/>
        <w:numPr>
          <w:ilvl w:val="0"/>
          <w:numId w:val="14"/>
        </w:numPr>
      </w:pPr>
      <w:r>
        <w:rPr>
          <w:b/>
        </w:rPr>
        <w:t xml:space="preserve">Consistency with B.</w:t>
      </w:r>
      <w:r>
        <w:t xml:space="preserve"> Build a 2-D blur kernel from the H and V line spread functions (assumed separable). Blur an ideal disk of the as-built D with it and threshold at 0.5; this predicts the area. Agreement for large D and disagreement for small D means the sensor's interpolation fills in small features beyond what the edge spread function explains. Also check that the sign of b matches the edge offset s_50 from 11.1.</w:t>
      </w:r>
    </w:p>
    <w:p>
      <w:pPr>
        <w:pStyle w:val="ListParagraph"/>
        <w:numPr>
          <w:ilvl w:val="0"/>
          <w:numId w:val="14"/>
        </w:numPr>
      </w:pPr>
      <w:r>
        <w:rPr>
          <w:b/>
        </w:rPr>
        <w:t xml:space="preserve">Field and open-background variants.</w:t>
      </w:r>
      <w:r>
        <w:t xml:space="preserve"> Compare the off-axis transfer curves with on-axis ones. For the open-background cutouts, compare the no-read area with A_true. Fill-in by front-plate values shows as A_noread &lt; A_true.</w:t>
      </w:r>
    </w:p>
    <w:p>
      <w:pPr>
        <w:pStyle w:val="ListParagraph"/>
        <w:numPr>
          <w:ilvl w:val="0"/>
          <w:numId w:val="14"/>
        </w:numPr>
      </w:pPr>
      <w:r>
        <w:rPr>
          <w:b/>
        </w:rPr>
        <w:t xml:space="preserve">Outputs.</w:t>
      </w:r>
      <w:r>
        <w:t xml:space="preserve"> </w:t>
      </w:r>
      <w:r>
        <w:rPr>
          <w:rStyle w:val="CodeChar"/>
        </w:rPr>
        <w:t xml:space="preserve">C_area_summary.csv</w:t>
      </w:r>
      <w:r>
        <w:t xml:space="preserve">, plus figures of the transfer curves, b vs Z, and phase-spread vs D_px.</w:t>
      </w:r>
    </w:p>
    <w:p>
      <w:pPr>
        <w:pStyle w:val="Heading3"/>
      </w:pPr>
      <w:r>
        <w:t xml:space="preserve">13. Analysis D: minimum detectable size at 50%, 10%, and 0%</w:t>
      </w:r>
    </w:p>
    <w:p>
      <w:pPr/>
      <w:r>
        <w:t xml:space="preserve">D_50 and D_10 come from a psychometric curve fitted to the detection trials, after correcting for false alarms. The curve is fitted in ln D_px, pooled over the (feature, station) pairs of the Z sweep. D_0 needs separate treatment. A smooth curve never reaches zero, and no finite number of trials can prove a probability is zero. So D_0 is reported as the largest size whose detection probability is shown, with 95% confidence, to be below </w:t>
      </w:r>
      <w:r>
        <w:rPr>
          <w:rStyle w:val="CodeChar"/>
        </w:rPr>
        <w:t xml:space="preserve">DETECTION_ZERO_PROBABILITY_BOUND</w:t>
      </w:r>
      <w:r>
        <w:t xml:space="preserve">. It is cross-checked against a model with a hard floor and, for cutouts, against the geometric limit.</w:t>
      </w:r>
    </w:p>
    <w:p>
      <w:pPr>
        <w:pStyle w:val="ListParagraph"/>
        <w:numPr>
          <w:ilvl w:val="0"/>
          <w:numId w:val="15"/>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w:t>
      </w:r>
      <w:r>
        <w:rPr>
          <w:rStyle w:val="CodeChar"/>
        </w:rPr>
        <w:t xml:space="preserve">PHASE_JITTER_SPAN_PX</w:t>
      </w:r>
      <w:r>
        <w:t xml:space="preserve"> or </w:t>
      </w:r>
      <w:r>
        <w:rPr>
          <w:rStyle w:val="CodeChar"/>
        </w:rPr>
        <w:t xml:space="preserve">FEATURE_ISOLATION_PX</w:t>
      </w:r>
      <w:r>
        <w:t xml:space="preserve"> and repeat.</w:t>
      </w:r>
    </w:p>
    <w:p>
      <w:pPr>
        <w:pStyle w:val="ListParagraph"/>
        <w:numPr>
          <w:ilvl w:val="0"/>
          <w:numId w:val="15"/>
        </w:numPr>
      </w:pPr>
      <w:r>
        <w:rPr>
          <w:b/>
        </w:rPr>
        <w:t xml:space="preserve">Detection rule.</w:t>
      </w:r>
      <w:r>
        <w:t xml:space="preserve"> In the feature window (radius D_px/2 +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w:t>
      </w:r>
      <w:r>
        <w:rPr>
          <w:rStyle w:val="CodeChar"/>
        </w:rPr>
        <w:t xml:space="preserve">DETECTION_MIN_CONNECTED_PX</w:t>
      </w:r>
      <w:r>
        <w:t xml:space="preserve"> connected candidates exist.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5"/>
        </w:numPr>
      </w:pPr>
      <w:r>
        <w:rPr>
          <w:b/>
        </w:rPr>
        <w:t xml:space="preserve">Threshold.</w:t>
      </w:r>
      <w:r>
        <w:t xml:space="preserve"> For each Z, configuration, and window size, apply the rule to the blank sites. Set τ so that the false-alarm fraction equals </w:t>
      </w:r>
      <w:r>
        <w:rPr>
          <w:rStyle w:val="CodeChar"/>
        </w:rPr>
        <w:t xml:space="preserve">DETECTION_FALSE_ALARM_TARGET</w:t>
      </w:r>
      <w:r>
        <w:t xml:space="preserve">. Then record the measured false-alarm rate γ with its Clopper–Pearson interval.</w:t>
      </w:r>
    </w:p>
    <w:p>
      <w:pPr>
        <w:pStyle w:val="ListParagraph"/>
        <w:numPr>
          <w:ilvl w:val="0"/>
          <w:numId w:val="15"/>
        </w:numPr>
      </w:pPr>
      <w:r>
        <w:rPr>
          <w:b/>
        </w:rPr>
        <w:t xml:space="preserve">Psychometric fit.</w:t>
      </w:r>
      <w:r>
        <w:t xml:space="preserve"> Model the raw detection probability as below, with x = ln D_px, pooled over the features and stations. F is the logistic function, γ is fixed from the blank sites at each station, and the lapse rate λ is free but bounded to [0, </w:t>
      </w:r>
      <w:r>
        <w:rPr>
          <w:rStyle w:val="CodeChar"/>
        </w:rPr>
        <w:t xml:space="preserve">DETECTION_LAPSE_RATE_MAX</w:t>
      </w:r>
      <w:r>
        <w:t xml:space="preserve">]. Fit α, β, λ by maximum binomial likelihood. The false-alarm-corrected probability is P*(D) = F.</w:t>
      </w:r>
    </w:p>
    <w:p>
      <w:pPr/>
      <w:bookmarkStart w:id="4" w:name="bongo_lang_latex_4"/>
      <w:bookmarkEnd w:id="4"/>
      <w:r>
        <w:drawing>
          <wp:inline>
            <wp:extent cx="4142232" cy="268224"/>
            <wp:docPr id="7" name="Picture 7" descr="\psi(D) = \gamma + (1-\gamma-\lambda)\,F\!\left(\frac{\ln D - \alpha}{\beta}\right), \qquad D_{50} = e^{\alpha}, \qquad D_{10} = e^{\alpha - \beta \ln 9}"/>
            <wp:cNvGraphicFramePr>
              <a:graphicFrameLocks noChangeAspect="1"/>
            </wp:cNvGraphicFramePr>
            <a:graphic>
              <a:graphicData uri="http://schemas.openxmlformats.org/drawingml/2006/picture">
                <pic:pic>
                  <pic:nvPicPr>
                    <pic:cNvPr id="0" name="formula_04.png"/>
                    <pic:cNvPicPr/>
                  </pic:nvPicPr>
                  <pic:blipFill>
                    <a:blip r:embed="rId9"/>
                    <a:stretch>
                      <a:fillRect/>
                    </a:stretch>
                  </pic:blipFill>
                  <pic:spPr>
                    <a:xfrm>
                      <a:off x="0" y="0"/>
                      <a:ext cx="4142232" cy="268224"/>
                    </a:xfrm>
                    <a:prstGeom prst="rect"/>
                  </pic:spPr>
                </pic:pic>
              </a:graphicData>
            </a:graphic>
          </wp:inline>
        </w:drawing>
      </w:r>
    </w:p>
    <w:p>
      <w:pPr>
        <w:pStyle w:val="ListParagraph"/>
        <w:numPr>
          <w:ilvl w:val="0"/>
          <w:numId w:val="16"/>
        </w:numPr>
      </w:pPr>
      <w:r>
        <w:rPr>
          <w:b/>
        </w:rPr>
        <w:t xml:space="preserve">Model dependence of D_10.</w:t>
      </w:r>
      <w:r>
        <w:t xml:space="preserve"> D_10 sits in the tail, so it depends on the curve shape more than D_50 does. Fit three shapes for F: logistic, cumulative normal, and Weibull in ln D. Report D_10 from the best fit by deviance, and the range across the three as model uncertainty. As a check that needs no model, fit a monotone curve to the corrected proportions with isotonic regression and interpolate the 0.1 and 0.5 crossings.</w:t>
      </w:r>
    </w:p>
    <w:p>
      <w:pPr>
        <w:pStyle w:val="ListParagraph"/>
        <w:numPr>
          <w:ilvl w:val="0"/>
          <w:numId w:val="16"/>
        </w:numPr>
      </w:pPr>
      <w:r>
        <w:rPr>
          <w:b/>
        </w:rPr>
        <w:t xml:space="preserve">D_0, empirical bound (primary).</w:t>
      </w:r>
      <w:r>
        <w:t xml:space="preserve"> At each level, compute the one-sided Clopper–Pearson upper bound ψ_U on the raw detection rate at </w:t>
      </w:r>
      <w:r>
        <w:rPr>
          <w:rStyle w:val="CodeChar"/>
        </w:rPr>
        <w:t xml:space="preserve">CONFIDENCE_LEVEL</w:t>
      </w:r>
      <w:r>
        <w:t xml:space="preserve">. Correct it: P*_U = (ψ_U − γ)/(1 − γ). D_0,emp is the largest level for which P*_U ≤ </w:t>
      </w:r>
      <w:r>
        <w:rPr>
          <w:rStyle w:val="CodeChar"/>
        </w:rPr>
        <w:t xml:space="preserve">DETECTION_ZERO_PROBABILITY_BOUND</w:t>
      </w:r>
      <w:r>
        <w:t xml:space="preserve"> holds at that level and at every smaller level. Report the pair [D_0,emp, next level up]. The true 0% point lies between them, so its resolution is the ladder spacing. This is why Step 8.2 calls for a finer detection plate.</w:t>
      </w:r>
    </w:p>
    <w:p>
      <w:pPr>
        <w:pStyle w:val="ListParagraph"/>
        <w:numPr>
          <w:ilvl w:val="0"/>
          <w:numId w:val="16"/>
        </w:numPr>
      </w:pPr>
      <w:r>
        <w:rPr>
          <w:b/>
        </w:rPr>
        <w:t xml:space="preserve">D_0, threshold model (cross-check).</w:t>
      </w:r>
      <w:r>
        <w:t xml:space="preserve"> Fit a Weibull with a location parameter: P* = 0 for D ≤ D_0, and 1 − exp(−((D − D_0)/s)^k) above it. Give D_0 a profile-likelihood confidence interval. This is an extrapolation that depends on the assumed shape. Treat agreement with Step 6 as support, and disagreement as a sign that the floor is not sharp.</w:t>
      </w:r>
    </w:p>
    <w:p>
      <w:pPr>
        <w:pStyle w:val="ListParagraph"/>
        <w:numPr>
          <w:ilvl w:val="0"/>
          <w:numId w:val="16"/>
        </w:numPr>
      </w:pPr>
      <w:r>
        <w:rPr>
          <w:b/>
        </w:rPr>
        <w:t xml:space="preserve">D_0, geometric limit (cutouts).</w:t>
      </w:r>
      <w:r>
        <w:t xml:space="preserve"> Find the diameter at which A_geo from Section 12, Step 7 reaches zero, meaning no part of the back plate is seen by all the views a read needs. Below it, the primary rule cannot detect a cutout on any sensor of this baseline. A D_0,emp well above the geometric limit means the sensor's processing, not geometry, sets the floor.</w:t>
      </w:r>
    </w:p>
    <w:p>
      <w:pPr>
        <w:pStyle w:val="ListParagraph"/>
        <w:numPr>
          <w:ilvl w:val="0"/>
          <w:numId w:val="16"/>
        </w:numPr>
      </w:pPr>
      <w:r>
        <w:rPr>
          <w:b/>
        </w:rPr>
        <w:t xml:space="preserve">Confidence intervals.</w:t>
      </w:r>
      <w:r>
        <w:t xml:space="preserve"> Bootstrap over poses (</w:t>
      </w:r>
      <w:r>
        <w:rPr>
          <w:rStyle w:val="CodeChar"/>
        </w:rPr>
        <w:t xml:space="preserve">BOOTSTRAP_RESAMPLES</w:t>
      </w:r>
      <w:r>
        <w:t xml:space="preserve">), re-fitting γ, τ, and the curve each time. This gives intervals for D_50, D_10, and the model D_0.</w:t>
      </w:r>
    </w:p>
    <w:p>
      <w:pPr>
        <w:pStyle w:val="ListParagraph"/>
        <w:numPr>
          <w:ilvl w:val="0"/>
          <w:numId w:val="16"/>
        </w:numPr>
      </w:pPr>
      <w:r>
        <w:rPr>
          <w:b/>
        </w:rPr>
        <w:t xml:space="preserve">Units, scaling, and Z dependence.</w:t>
      </w:r>
      <w:r>
        <w:t xml:space="preserve"> Report each minimum in three forms: D_px, θ = D_px / f_x in mrad, and D in mm at each station. The Z sweep makes the noise covariate explicit: fit a logistic regression on ln D_px and ln σ_tot(Z) from Section 10 together. A negligible σ_tot term means the minimum is set by pixel or projector-dot sampling; a significant one means it is set by noise. Apply the scaling test of Section 12 here too: the detection curves of neighboring features must agree over their shared D_px range, and a disagreement is reported with its σ_tot attribution.</w:t>
      </w:r>
    </w:p>
    <w:p>
      <w:pPr>
        <w:pStyle w:val="ListParagraph"/>
        <w:numPr>
          <w:ilvl w:val="0"/>
          <w:numId w:val="16"/>
        </w:numPr>
      </w:pPr>
      <w:r>
        <w:rPr>
          <w:b/>
        </w:rPr>
        <w:t xml:space="preserve">Outputs.</w:t>
      </w:r>
      <w:r>
        <w:t xml:space="preserve"> </w:t>
      </w:r>
      <w:r>
        <w:rPr>
          <w:rStyle w:val="CodeChar"/>
        </w:rPr>
        <w:t xml:space="preserve">D_detect_summary.csv</w:t>
      </w:r>
      <w:r>
        <w:t xml:space="preserve"> with one row per configuration and station, plus one pooled row per configuration. Columns: γ, τ, D_50, D_10, the D_0,emp bracket, model D_0, geometric D_0 (cutouts), and confidence intervals, each in px, mrad, and mm, for both detection rules. Figures: psychometric curves in D_px with binomial error bars and D_0, D_10, D_50 marked, one trace per feature; θ vs Z for each minimum.</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7"/>
        </w:numPr>
      </w:pPr>
      <w:r>
        <w:rPr>
          <w:b/>
        </w:rPr>
        <w:t xml:space="preserve">Geometric visibility mask.</w:t>
      </w:r>
      <w:r>
        <w:t xml:space="preserve"> For every pixel in a boundary band (|s| ≤ </w:t>
      </w:r>
      <w:r>
        <w:rPr>
          <w:rStyle w:val="CodeChar"/>
        </w:rPr>
        <w:t xml:space="preserve">BOUNDARY_BAND_HALF_WIDTH_PX</w:t>
      </w:r>
      <w:r>
        <w:t xml:space="preserve">), ray-cast its true surface point from the registered pose. Test whether that point is visible to the left camera, the right camera, and the projector. Set V = 1 if a stereo read is geometrically possible and V = 0 if not. As in Section 12, Step 7, compute V both with and without the projector condition.</w:t>
      </w:r>
    </w:p>
    <w:p>
      <w:pPr>
        <w:pStyle w:val="ListParagraph"/>
        <w:numPr>
          <w:ilvl w:val="0"/>
          <w:numId w:val="17"/>
        </w:numPr>
      </w:pPr>
      <w:r>
        <w:rPr>
          <w:b/>
        </w:rPr>
        <w:t xml:space="preserve">Outcome classes.</w:t>
      </w:r>
      <w:r>
        <w:t xml:space="preserve"> Classify each pixel-frame in the band as one of four outcomes. </w:t>
      </w:r>
      <w:r>
        <w:rPr>
          <w:i/>
        </w:rPr>
        <w:t xml:space="preserve">Front read</w:t>
      </w:r>
      <w:r>
        <w:t xml:space="preserve">: valid and within </w:t>
      </w:r>
      <w:r>
        <w:rPr>
          <w:rStyle w:val="CodeChar"/>
        </w:rPr>
        <w:t xml:space="preserve">SURFACE_ASSIGNMENT_SIGMA_MULTIPLE</w:t>
      </w:r>
      <w:r>
        <w:t xml:space="preserve"> × σ_tot(Z) of the front plane.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7"/>
        </w:numPr>
      </w:pPr>
      <w:r>
        <w:rPr>
          <w:b/>
        </w:rPr>
        <w:t xml:space="preserve">Outcome profiles.</w:t>
      </w:r>
      <w:r>
        <w:t xml:space="preserve"> Bin by signed distance s to the true edge, at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7"/>
        </w:numPr>
      </w:pPr>
      <w:r>
        <w:rPr>
          <w:b/>
        </w:rPr>
        <w:t xml:space="preserve">Read vs no-read bias.</w:t>
      </w:r>
      <w:r>
        <w:t xml:space="preserve"> Compute the fabrication rate R_fab and the dropout rate R_drop as below. Combine them into a bias index β_read from −1 (always drops out) to +1 (always fills in). Also report two widths in px: W_fab, how far reads extend into the geometrically unreadable region, and W_drop, how far no-reads intrude into the readable region. Widths are easier to use in a forward model than rates.</w:t>
      </w:r>
    </w:p>
    <w:p>
      <w:pPr/>
      <w:bookmarkStart w:id="5" w:name="bongo_lang_latex_5"/>
      <w:bookmarkEnd w:id="5"/>
      <w:r>
        <w:drawing>
          <wp:inline>
            <wp:extent cx="4221480" cy="289560"/>
            <wp:docPr id="8" name="Picture 8" descr="R_{\mathrm{fab}} = P(\mathrm{read} \mid V=0), \quad R_{\mathrm{drop}} = P(\mathrm{no\text{-}read} \mid V=1), \quad \beta_{\mathrm{read}} = \frac{R_{\mathrm{fab}} - R_{\mathrm{drop}}}{R_{\mathrm{fab}} + R_{\mathrm{drop}}}"/>
            <wp:cNvGraphicFramePr>
              <a:graphicFrameLocks noChangeAspect="1"/>
            </wp:cNvGraphicFramePr>
            <a:graphic>
              <a:graphicData uri="http://schemas.openxmlformats.org/drawingml/2006/picture">
                <pic:pic>
                  <pic:nvPicPr>
                    <pic:cNvPr id="0" name="formula_05.png"/>
                    <pic:cNvPicPr/>
                  </pic:nvPicPr>
                  <pic:blipFill>
                    <a:blip r:embed="rId10"/>
                    <a:stretch>
                      <a:fillRect/>
                    </a:stretch>
                  </pic:blipFill>
                  <pic:spPr>
                    <a:xfrm>
                      <a:off x="0" y="0"/>
                      <a:ext cx="4221480" cy="289560"/>
                    </a:xfrm>
                    <a:prstGeom prst="rect"/>
                  </pic:spPr>
                </pic:pic>
              </a:graphicData>
            </a:graphic>
          </wp:inline>
        </w:drawing>
      </w:r>
    </w:p>
    <w:p/>
    <w:p>
      <w:pPr/>
      <w:bookmarkStart w:id="6" w:name="bongo_lang_latex_6"/>
      <w:bookmarkEnd w:id="6"/>
      <w:r>
        <w:drawing>
          <wp:inline>
            <wp:extent cx="3712463" cy="417576"/>
            <wp:docPr id="9" name="Picture 9" descr="W_{\mathrm{fab}} = \int_{V=0} P_{\mathrm{read}}(s)\, ds, \qquad W_{\mathrm{drop}} = \int_{V=1,\;|s| \le s_{\mathrm{band}}} P_{\mathrm{none}}(s)\, ds"/>
            <wp:cNvGraphicFramePr>
              <a:graphicFrameLocks noChangeAspect="1"/>
            </wp:cNvGraphicFramePr>
            <a:graphic>
              <a:graphicData uri="http://schemas.openxmlformats.org/drawingml/2006/picture">
                <pic:pic>
                  <pic:nvPicPr>
                    <pic:cNvPr id="0" name="formula_06.png"/>
                    <pic:cNvPicPr/>
                  </pic:nvPicPr>
                  <pic:blipFill>
                    <a:blip r:embed="rId11"/>
                    <a:stretch>
                      <a:fillRect/>
                    </a:stretch>
                  </pic:blipFill>
                  <pic:spPr>
                    <a:xfrm>
                      <a:off x="0" y="0"/>
                      <a:ext cx="3712463" cy="417576"/>
                    </a:xfrm>
                    <a:prstGeom prst="rect"/>
                  </pic:spPr>
                </pic:pic>
              </a:graphicData>
            </a:graphic>
          </wp:inline>
        </w:drawing>
      </w:r>
    </w:p>
    <w:p>
      <w:pPr>
        <w:pStyle w:val="ListParagraph"/>
        <w:numPr>
          <w:ilvl w:val="0"/>
          <w:numId w:val="18"/>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Also report the mean h of intermediate reads: 0.5 means even blending, and values near 0 or 1 mean blending that leans to one surface.</w:t>
      </w:r>
    </w:p>
    <w:p>
      <w:pPr>
        <w:pStyle w:val="ListParagraph"/>
        <w:numPr>
          <w:ilvl w:val="0"/>
          <w:numId w:val="18"/>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w:t>
      </w:r>
    </w:p>
    <w:p>
      <w:pPr>
        <w:pStyle w:val="ListParagraph"/>
        <w:numPr>
          <w:ilvl w:val="0"/>
          <w:numId w:val="18"/>
        </w:numPr>
      </w:pPr>
      <w:r>
        <w:rPr>
          <w:b/>
        </w:rPr>
        <w:t xml:space="preserve">Breakdowns.</w:t>
      </w:r>
      <w:r>
        <w:t xml:space="preserve"> Report β_read, W_fab, W_drop, π_near, and s_50 for each edge orientation (along the baseline vs across it), polarity, Z, and G, and for straight edges vs circular features. Confidence intervals come from bootstrapping over poses.</w:t>
      </w:r>
    </w:p>
    <w:p>
      <w:pPr>
        <w:pStyle w:val="ListParagraph"/>
        <w:numPr>
          <w:ilvl w:val="0"/>
          <w:numId w:val="18"/>
        </w:numPr>
      </w:pPr>
      <w:r>
        <w:rPr>
          <w:b/>
        </w:rPr>
        <w:t xml:space="preserve">Outputs.</w:t>
      </w:r>
      <w:r>
        <w:t xml:space="preserve"> </w:t>
      </w:r>
      <w:r>
        <w:rPr>
          <w:rStyle w:val="CodeChar"/>
        </w:rPr>
        <w:t xml:space="preserve">E_boundary_bias.csv</w:t>
      </w:r>
      <w:r>
        <w:t xml:space="preserve">, plus figures: stacked outcome profiles vs s for each edge type; β_read and π_near vs Z; feature-scale outcome fractions vs D_px. The widths and π_near go into </w:t>
      </w:r>
      <w:r>
        <w:rPr>
          <w:rStyle w:val="CodeChar"/>
        </w:rPr>
        <w:t xml:space="preserve">forward_model_parameters.json</w:t>
      </w:r>
      <w:r>
        <w:t xml:space="preserve"> as boundary terms for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the ratio of the repeatability to each rung reported with δ_50 as the truth uncertainty;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Plane-correspondence registration over </w:t>
            </w:r>
            <w:r>
              <w:rPr>
                <w:rStyle w:val="CodeChar"/>
              </w:rPr>
              <w:t xml:space="preserve">REGISTRATION_POSES</w:t>
            </w:r>
            <w:r>
              <w:t xml:space="preserve"> poses spanning the full Z range;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Plane-registration depth offset</w:t>
            </w:r>
          </w:p>
        </w:tc>
        <w:tc>
          <w:tcPr>
            <w:tcW w:w="2340" w:type="dxa"/>
          </w:tcPr>
          <w:p>
            <w:pPr/>
            <w:r>
              <w:t xml:space="preserve">about 0.1 mm (rough estimate: the plane-fit error amplified by 1/(1 − cos 20°) ≈ 17 at the tilt limit, averaged over the poses)</w:t>
            </w:r>
          </w:p>
        </w:tc>
        <w:tc>
          <w:tcPr>
            <w:tcW w:w="2340" w:type="dxa"/>
          </w:tcPr>
          <w:p>
            <w:pPr/>
            <w:r>
              <w:t xml:space="preserve">Absolute bias(Z) only</w:t>
            </w:r>
          </w:p>
        </w:tc>
        <w:tc>
          <w:tcPr>
            <w:tcW w:w="2340" w:type="dxa"/>
          </w:tcPr>
          <w:p>
            <w:pPr/>
            <w:r>
              <w:t xml:space="preserve">Many poses over the full Z range; tilts to the limit of </w:t>
            </w:r>
            <w:r>
              <w:rPr>
                <w:rStyle w:val="CodeChar"/>
              </w:rPr>
              <w:t xml:space="preserve">REGISTRATION_TILT_RANGE_DEG</w:t>
            </w:r>
            <w:r>
              <w:t xml:space="preserve">; residual reported with every result</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0.6% at 7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run</w:t>
            </w:r>
          </w:p>
        </w:tc>
        <w:tc>
          <w:tcPr>
            <w:tcW w:w="2340" w:type="dxa"/>
          </w:tcPr>
          <w:p>
            <w:pPr/>
            <w:r>
              <w:t xml:space="preserve">bias(Z), B-Z</w:t>
            </w:r>
          </w:p>
        </w:tc>
        <w:tc>
          <w:tcPr>
            <w:tcW w:w="2340" w:type="dxa"/>
          </w:tcPr>
          <w:p>
            <w:pPr/>
            <w:r>
              <w:t xml:space="preserve">Warm-up gate, sentinels, ABAB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Registration from planes leaves the camera's depth offset conditioned by the registration tilt range (table above), so absolute bias(Z) carries that uncertainty; Z-scale and nonlinear bias do not, because a rigid transform cannot absorb them. A "0%" minimum means below the stated bound with 95% confidence, not proven zero. Because the read-back robot pose is the step truth of B-Z, the smallest detectable Z step for the larger patches may come out as a bound set by the robot's pose-reporting accuracy rather than a measurement. The range limits 400 and 1600 mm assume the sensor reads there; Step 4.5 confirms this before any series runs.</w:t>
      </w:r>
    </w:p>
    <w:p>
      <w:pPr/>
      <w:r>
        <w:rPr>
          <w:b/>
        </w:rPr>
        <w:t xml:space="preserve">Open questions</w:t>
      </w:r>
    </w:p>
    <w:p>
      <w:pPr>
        <w:pStyle w:val="ListParagraph"/>
        <w:numPr>
          <w:ilvl w:val="0"/>
          <w:numId w:val="19"/>
        </w:numPr>
      </w:pPr>
      <w:r>
        <w:t xml:space="preserve">☐ VSX3000 f_x, f_y, baseline, projector offset, FOV, depth LSB, and frame rate in the chosen trigger mode. These fill the † parameters, the chamfer check, and the time budget.</w:t>
      </w:r>
    </w:p>
    <w:p>
      <w:pPr>
        <w:pStyle w:val="ListParagraph"/>
        <w:numPr>
          <w:ilvl w:val="0"/>
          <w:numId w:val="19"/>
        </w:numPr>
      </w:pPr>
      <w:r>
        <w:t xml:space="preserve">☐ Which on-sensor processing configuration is the production one?</w:t>
      </w:r>
    </w:p>
    <w:p>
      <w:pPr>
        <w:pStyle w:val="ListParagraph"/>
        <w:numPr>
          <w:ilvl w:val="0"/>
          <w:numId w:val="19"/>
        </w:numPr>
      </w:pPr>
      <w:r>
        <w:t xml:space="preserve">☐ Which surface finish represents the production targets, and is a second finish needed?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0"/>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5"/>
    </w:lvlOverride>
  </w:num>
  <w:num w:numId="17">
    <w:abstractNumId w:val="1"/>
    <w:lvlOverride w:ilvl="0">
      <w:startOverride w:val="1"/>
    </w:lvlOverride>
  </w:num>
  <w:num w:numId="18">
    <w:abstractNumId w:val="1"/>
    <w:lvlOverride w:ilvl="0">
      <w:startOverride w:val="5"/>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node/f614e563-af41@87 docx-w6</dc:description>
  <cp:revision>87</cp:revision>
</cp:coreProperties>
</file>