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Section 4, Step 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otherwise add poses with larger tilts, up to </w:t>
      </w:r>
      <w:r>
        <w:rPr>
          <w:rStyle w:val="CodeChar"/>
        </w:rPr>
        <w:t xml:space="preserve">REGISTRATION_TILT_RANGE_DEG</w:t>
      </w:r>
      <w:r>
        <w:t xml:space="preserve">, and solve again. Save both transforms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its Z and tilt with the registered pose; then locate one feature edge or outline in the left IR image and compare its H and V with the as-built datum offsets. Both must agree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node/f614e563-af41@73 docx-w6</dc:description>
  <cp:revision>73</cp:revision>
</cp:coreProperties>
</file>