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7319E872"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9825BA">
        <w:rPr>
          <w:rFonts w:ascii="Times New Roman" w:hAnsi="Times New Roman" w:cs="Times New Roman"/>
          <w:b/>
          <w:bCs/>
          <w:sz w:val="28"/>
          <w:szCs w:val="28"/>
        </w:rPr>
        <w:t xml:space="preserve"> SOA PROGRAMMING AND MICROSERVICES</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825BA" w:rsidRPr="009825BA">
        <w:rPr>
          <w:rFonts w:ascii="Times New Roman" w:hAnsi="Times New Roman" w:cs="Times New Roman"/>
          <w:b/>
          <w:bCs/>
          <w:sz w:val="28"/>
          <w:szCs w:val="28"/>
        </w:rPr>
        <w:t>24SDCS03</w:t>
      </w:r>
      <w:r w:rsidR="009825BA">
        <w:rPr>
          <w:rFonts w:ascii="Times New Roman" w:hAnsi="Times New Roman" w:cs="Times New Roman"/>
          <w:b/>
          <w:bCs/>
          <w:sz w:val="28"/>
          <w:szCs w:val="28"/>
        </w:rPr>
        <w:t xml:space="preserve">)  </w:t>
      </w:r>
      <w:r>
        <w:rPr>
          <w:rFonts w:ascii="Times New Roman" w:hAnsi="Times New Roman" w:cs="Times New Roman"/>
          <w:b/>
          <w:bCs/>
          <w:sz w:val="28"/>
          <w:szCs w:val="28"/>
        </w:rPr>
        <w:t xml:space="preserve">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0F6C784D" w:rsidR="00715340" w:rsidRPr="00286D28" w:rsidRDefault="009825BA" w:rsidP="00FE2B3A">
            <w:pPr>
              <w:jc w:val="center"/>
              <w:rPr>
                <w:rFonts w:ascii="Times New Roman" w:hAnsi="Times New Roman" w:cs="Times New Roman"/>
              </w:rPr>
            </w:pPr>
            <w:r>
              <w:rPr>
                <w:rFonts w:ascii="Times New Roman" w:hAnsi="Times New Roman" w:cs="Times New Roman"/>
              </w:rPr>
              <w:t>2420030056</w:t>
            </w:r>
          </w:p>
        </w:tc>
        <w:tc>
          <w:tcPr>
            <w:tcW w:w="5528" w:type="dxa"/>
          </w:tcPr>
          <w:p w14:paraId="1E62F30D" w14:textId="1A3E1FEA" w:rsidR="00715340" w:rsidRPr="00286D28" w:rsidRDefault="009825BA" w:rsidP="00FE2B3A">
            <w:pPr>
              <w:jc w:val="center"/>
              <w:rPr>
                <w:rFonts w:ascii="Times New Roman" w:hAnsi="Times New Roman" w:cs="Times New Roman"/>
              </w:rPr>
            </w:pPr>
            <w:r>
              <w:rPr>
                <w:rFonts w:ascii="Times New Roman" w:hAnsi="Times New Roman" w:cs="Times New Roman"/>
              </w:rPr>
              <w:t>G Likith</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4494DF28" w:rsidR="00715340" w:rsidRPr="00286D28" w:rsidRDefault="009825BA" w:rsidP="00FE2B3A">
            <w:pPr>
              <w:jc w:val="center"/>
              <w:rPr>
                <w:rFonts w:ascii="Times New Roman" w:hAnsi="Times New Roman" w:cs="Times New Roman"/>
              </w:rPr>
            </w:pPr>
            <w:r>
              <w:rPr>
                <w:rFonts w:ascii="Times New Roman" w:hAnsi="Times New Roman" w:cs="Times New Roman"/>
              </w:rPr>
              <w:t>2420030597</w:t>
            </w:r>
          </w:p>
        </w:tc>
        <w:tc>
          <w:tcPr>
            <w:tcW w:w="5528" w:type="dxa"/>
          </w:tcPr>
          <w:p w14:paraId="07662A52" w14:textId="4B0D154B" w:rsidR="00715340" w:rsidRPr="00286D28" w:rsidRDefault="009825BA" w:rsidP="00FE2B3A">
            <w:pPr>
              <w:jc w:val="center"/>
              <w:rPr>
                <w:rFonts w:ascii="Times New Roman" w:hAnsi="Times New Roman" w:cs="Times New Roman"/>
              </w:rPr>
            </w:pPr>
            <w:r>
              <w:rPr>
                <w:rFonts w:ascii="Times New Roman" w:hAnsi="Times New Roman" w:cs="Times New Roman"/>
              </w:rPr>
              <w:t>G Samhitha</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6CCCA98A" w:rsidR="00715340" w:rsidRPr="00286D28" w:rsidRDefault="009825BA" w:rsidP="00FE2B3A">
            <w:pPr>
              <w:jc w:val="center"/>
              <w:rPr>
                <w:rFonts w:ascii="Times New Roman" w:hAnsi="Times New Roman" w:cs="Times New Roman"/>
              </w:rPr>
            </w:pPr>
            <w:r>
              <w:rPr>
                <w:rFonts w:ascii="Times New Roman" w:hAnsi="Times New Roman" w:cs="Times New Roman"/>
              </w:rPr>
              <w:t>2420030438</w:t>
            </w:r>
          </w:p>
        </w:tc>
        <w:tc>
          <w:tcPr>
            <w:tcW w:w="5528" w:type="dxa"/>
          </w:tcPr>
          <w:p w14:paraId="2C21BF57" w14:textId="09FD6198" w:rsidR="00715340" w:rsidRPr="00286D28" w:rsidRDefault="009825BA" w:rsidP="00FE2B3A">
            <w:pPr>
              <w:jc w:val="center"/>
              <w:rPr>
                <w:rFonts w:ascii="Times New Roman" w:hAnsi="Times New Roman" w:cs="Times New Roman"/>
              </w:rPr>
            </w:pPr>
            <w:r>
              <w:rPr>
                <w:rFonts w:ascii="Times New Roman" w:hAnsi="Times New Roman" w:cs="Times New Roman"/>
              </w:rPr>
              <w:t>M Akshaya</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C3393F4" w:rsidR="00715340" w:rsidRPr="00024E80" w:rsidRDefault="00715340" w:rsidP="00FE2B3A">
            <w:pPr>
              <w:jc w:val="center"/>
              <w:rPr>
                <w:rFonts w:ascii="Times New Roman" w:hAnsi="Times New Roman" w:cs="Times New Roman"/>
                <w:b/>
                <w:bCs/>
              </w:rPr>
            </w:pPr>
            <w:r w:rsidRPr="00024E80">
              <w:rPr>
                <w:rFonts w:ascii="Times New Roman" w:hAnsi="Times New Roman" w:cs="Times New Roman"/>
                <w:b/>
                <w:bCs/>
              </w:rPr>
              <w:t>Dr. Srikanth Cherukuvada</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16ACBE75" w14:textId="7DAC7A1C" w:rsidR="009825BA" w:rsidRDefault="009825BA" w:rsidP="009825BA">
      <w:pPr>
        <w:spacing w:after="0" w:line="360" w:lineRule="auto"/>
        <w:ind w:left="-360"/>
        <w:jc w:val="both"/>
        <w:rPr>
          <w:rFonts w:ascii="Times New Roman" w:hAnsi="Times New Roman" w:cs="Times New Roman"/>
          <w:lang w:val="en-IN"/>
        </w:rPr>
      </w:pPr>
      <w:r w:rsidRPr="009825BA">
        <w:rPr>
          <w:rFonts w:ascii="Times New Roman" w:hAnsi="Times New Roman" w:cs="Times New Roman"/>
          <w:lang w:val="en-IN"/>
        </w:rPr>
        <w:t xml:space="preserve">Urban traffic congestion affects millions of individuals worldwide, often causing unforeseeable and transient delays in emergency service response times. These delays cause an unforeseeable alteration in the efficiency of municipal emergency logistics, affecting individuals requiring immediate medical or civic assistance. There are two main types of traffic management solutions currently utilized: static time-based signal changes, which affect only a specific part of the city rigidly, and manual dispatcher overrides, which require human intervention across the entire grid. The traditional method of diagnosing traffic bottlenecks and dispatching ambulances involves manual analysis of camera feeds and maps by operators, which can be time-consuming and </w:t>
      </w:r>
      <w:r w:rsidRPr="009825BA">
        <w:rPr>
          <w:rFonts w:ascii="Times New Roman" w:hAnsi="Times New Roman" w:cs="Times New Roman"/>
          <w:lang w:val="en-IN"/>
        </w:rPr>
        <w:t>labour-intensive</w:t>
      </w:r>
      <w:r w:rsidRPr="009825BA">
        <w:rPr>
          <w:rFonts w:ascii="Times New Roman" w:hAnsi="Times New Roman" w:cs="Times New Roman"/>
          <w:lang w:val="en-IN"/>
        </w:rPr>
        <w:t xml:space="preserve">. This process is prone to human error and delays, which highlights the need for an efficient automatic routing detection system to aid emergency drivers and municipal authorities in clearing traffic corridors. </w:t>
      </w:r>
    </w:p>
    <w:p w14:paraId="664B09B3" w14:textId="77777777" w:rsidR="009825BA" w:rsidRPr="009825BA" w:rsidRDefault="009825BA" w:rsidP="009825BA">
      <w:pPr>
        <w:spacing w:after="0" w:line="360" w:lineRule="auto"/>
        <w:ind w:left="-360"/>
        <w:jc w:val="both"/>
        <w:rPr>
          <w:rFonts w:ascii="Times New Roman" w:hAnsi="Times New Roman" w:cs="Times New Roman"/>
          <w:lang w:val="en-IN"/>
        </w:rPr>
      </w:pPr>
    </w:p>
    <w:p w14:paraId="7C134BB8" w14:textId="7E6C92F6" w:rsidR="009825BA" w:rsidRPr="009825BA" w:rsidRDefault="009825BA" w:rsidP="009825BA">
      <w:pPr>
        <w:spacing w:after="0" w:line="360" w:lineRule="auto"/>
        <w:ind w:left="-360"/>
        <w:jc w:val="both"/>
        <w:rPr>
          <w:rFonts w:ascii="Times New Roman" w:hAnsi="Times New Roman" w:cs="Times New Roman"/>
          <w:lang w:val="en-IN"/>
        </w:rPr>
      </w:pPr>
      <w:r w:rsidRPr="009825BA">
        <w:rPr>
          <w:rFonts w:ascii="Times New Roman" w:hAnsi="Times New Roman" w:cs="Times New Roman"/>
          <w:lang w:val="en-IN"/>
        </w:rPr>
        <w:t xml:space="preserve">To address this need, current research in this project uses Agentic Artificial Intelligence and distributed microservices approaches by using different optimization techniques to classify optimal routes and </w:t>
      </w:r>
      <w:r w:rsidRPr="009825BA">
        <w:rPr>
          <w:rFonts w:ascii="Times New Roman" w:hAnsi="Times New Roman" w:cs="Times New Roman"/>
          <w:lang w:val="en-IN"/>
        </w:rPr>
        <w:t>preemptively</w:t>
      </w:r>
      <w:r w:rsidRPr="009825BA">
        <w:rPr>
          <w:rFonts w:ascii="Times New Roman" w:hAnsi="Times New Roman" w:cs="Times New Roman"/>
          <w:lang w:val="en-IN"/>
        </w:rPr>
        <w:t xml:space="preserve"> clear bottlenecks based on synthetic real-time grid data. The project relies on a strictly decoupled Service-Oriented Architecture (SOA) integrating Spring Boot, Apache Kafka, and React.js. </w:t>
      </w:r>
    </w:p>
    <w:p w14:paraId="0B4CC68C" w14:textId="15E49D20" w:rsidR="009825BA" w:rsidRDefault="009825BA" w:rsidP="009825BA">
      <w:pPr>
        <w:spacing w:after="0" w:line="360" w:lineRule="auto"/>
        <w:ind w:left="-360"/>
        <w:jc w:val="both"/>
        <w:rPr>
          <w:rFonts w:ascii="Times New Roman" w:hAnsi="Times New Roman" w:cs="Times New Roman"/>
          <w:lang w:val="en-IN"/>
        </w:rPr>
      </w:pPr>
      <w:r w:rsidRPr="009825BA">
        <w:rPr>
          <w:rFonts w:ascii="Times New Roman" w:hAnsi="Times New Roman" w:cs="Times New Roman"/>
          <w:lang w:val="en-IN"/>
        </w:rPr>
        <w:lastRenderedPageBreak/>
        <w:t xml:space="preserve">The first approach introduces a new technique, "Multi-Agent Signal </w:t>
      </w:r>
      <w:r w:rsidRPr="009825BA">
        <w:rPr>
          <w:rFonts w:ascii="Times New Roman" w:hAnsi="Times New Roman" w:cs="Times New Roman"/>
          <w:lang w:val="en-IN"/>
        </w:rPr>
        <w:t>Preemption</w:t>
      </w:r>
      <w:r w:rsidRPr="009825BA">
        <w:rPr>
          <w:rFonts w:ascii="Times New Roman" w:hAnsi="Times New Roman" w:cs="Times New Roman"/>
          <w:lang w:val="en-IN"/>
        </w:rPr>
        <w:t xml:space="preserve"> for Emergency Corridors". Traditional municipal routing mechanisms often struggle with the nonstationary nature of live traffic signals and their susceptibility to sudden congestion. This technique overcomes these challenges by employing an optimized feature selection process utilizing CrewAI and a local Large Language Model (Llama 3 via Ollama). This technique combines live data extraction and decision-making to autonomously negotiate continuous green corridors without human intervention.</w:t>
      </w:r>
    </w:p>
    <w:p w14:paraId="3D4892BB" w14:textId="77777777" w:rsidR="009825BA" w:rsidRPr="009825BA" w:rsidRDefault="009825BA" w:rsidP="009825BA">
      <w:pPr>
        <w:spacing w:after="0" w:line="360" w:lineRule="auto"/>
        <w:ind w:left="-360"/>
        <w:jc w:val="both"/>
        <w:rPr>
          <w:rFonts w:ascii="Times New Roman" w:hAnsi="Times New Roman" w:cs="Times New Roman"/>
          <w:lang w:val="en-IN"/>
        </w:rPr>
      </w:pPr>
    </w:p>
    <w:p w14:paraId="1B69ABEC" w14:textId="77777777" w:rsidR="009825BA" w:rsidRDefault="009825BA" w:rsidP="009825BA">
      <w:pPr>
        <w:spacing w:after="0" w:line="360" w:lineRule="auto"/>
        <w:ind w:left="-360"/>
        <w:jc w:val="both"/>
        <w:rPr>
          <w:rFonts w:ascii="Times New Roman" w:hAnsi="Times New Roman" w:cs="Times New Roman"/>
          <w:lang w:val="en-IN"/>
        </w:rPr>
      </w:pPr>
      <w:r w:rsidRPr="009825BA">
        <w:rPr>
          <w:rFonts w:ascii="Times New Roman" w:hAnsi="Times New Roman" w:cs="Times New Roman"/>
          <w:lang w:val="en-IN"/>
        </w:rPr>
        <w:t xml:space="preserve">The second approach shifts to system transparency with the "Explainable Civic AI (XAI)" model. The autonomous prediction and alteration of city grids can revolutionize municipal management, allowing timely intervention and improved safety. This model capitalizes on Agentic AI techniques to attain remarkable transparency, ensuring every automated traffic light alteration generates a transparent, human-readable explanation detailing why a specific path was selected over alternative routes. </w:t>
      </w:r>
    </w:p>
    <w:p w14:paraId="2894B19B" w14:textId="77777777" w:rsidR="009825BA" w:rsidRPr="009825BA" w:rsidRDefault="009825BA" w:rsidP="009825BA">
      <w:pPr>
        <w:spacing w:after="0" w:line="360" w:lineRule="auto"/>
        <w:ind w:left="-360"/>
        <w:jc w:val="both"/>
        <w:rPr>
          <w:rFonts w:ascii="Times New Roman" w:hAnsi="Times New Roman" w:cs="Times New Roman"/>
          <w:lang w:val="en-IN"/>
        </w:rPr>
      </w:pPr>
    </w:p>
    <w:p w14:paraId="3FF54604" w14:textId="31F81905" w:rsidR="009825BA" w:rsidRDefault="009825BA" w:rsidP="009825BA">
      <w:pPr>
        <w:spacing w:after="0" w:line="360" w:lineRule="auto"/>
        <w:ind w:left="-360"/>
        <w:jc w:val="both"/>
        <w:rPr>
          <w:rFonts w:ascii="Times New Roman" w:hAnsi="Times New Roman" w:cs="Times New Roman"/>
          <w:lang w:val="en-IN"/>
        </w:rPr>
      </w:pPr>
      <w:r w:rsidRPr="009825BA">
        <w:rPr>
          <w:rFonts w:ascii="Times New Roman" w:hAnsi="Times New Roman" w:cs="Times New Roman"/>
          <w:lang w:val="en-IN"/>
        </w:rPr>
        <w:t xml:space="preserve">The third approach addresses the need for a comprehensive automated solution by introducing "Hyperlocal Bottleneck </w:t>
      </w:r>
      <w:r w:rsidRPr="009825BA">
        <w:rPr>
          <w:rFonts w:ascii="Times New Roman" w:hAnsi="Times New Roman" w:cs="Times New Roman"/>
          <w:lang w:val="en-IN"/>
        </w:rPr>
        <w:t>Preemption</w:t>
      </w:r>
      <w:r w:rsidRPr="009825BA">
        <w:rPr>
          <w:rFonts w:ascii="Times New Roman" w:hAnsi="Times New Roman" w:cs="Times New Roman"/>
          <w:lang w:val="en-IN"/>
        </w:rPr>
        <w:t xml:space="preserve">". This technique integrates Kafka event streaming with Redis caching to automate real-time dashboard notifications. From data preprocessing to final routing classification, this approach streamlined the workflow, achieving high-speed communication across the microservices. </w:t>
      </w:r>
    </w:p>
    <w:p w14:paraId="016724F3" w14:textId="77777777" w:rsidR="009825BA" w:rsidRPr="009825BA" w:rsidRDefault="009825BA" w:rsidP="009825BA">
      <w:pPr>
        <w:spacing w:after="0" w:line="360" w:lineRule="auto"/>
        <w:ind w:left="-360"/>
        <w:jc w:val="both"/>
        <w:rPr>
          <w:rFonts w:ascii="Times New Roman" w:hAnsi="Times New Roman" w:cs="Times New Roman"/>
          <w:lang w:val="en-IN"/>
        </w:rPr>
      </w:pPr>
    </w:p>
    <w:p w14:paraId="3F8BD3A8" w14:textId="77777777" w:rsidR="009825BA" w:rsidRDefault="009825BA" w:rsidP="009825BA">
      <w:pPr>
        <w:spacing w:after="0" w:line="360" w:lineRule="auto"/>
        <w:ind w:left="-360"/>
        <w:jc w:val="both"/>
        <w:rPr>
          <w:rFonts w:ascii="Times New Roman" w:hAnsi="Times New Roman" w:cs="Times New Roman"/>
          <w:lang w:val="en-IN"/>
        </w:rPr>
      </w:pPr>
      <w:r w:rsidRPr="009825BA">
        <w:rPr>
          <w:rFonts w:ascii="Times New Roman" w:hAnsi="Times New Roman" w:cs="Times New Roman"/>
          <w:lang w:val="en-IN"/>
        </w:rPr>
        <w:t>Collectively, these approaches contribute to a paradigm shift in smart city emergency logistics. These methodologies enhance accuracy, efficiency, and automation by leveraging advanced Agentic AI and Service-Oriented architectures. The outcomes of this study hold promise for revolutionizing smart city infrastructure management and improving the lives of individuals affected by delayed emergency services.</w:t>
      </w:r>
    </w:p>
    <w:p w14:paraId="637C7829" w14:textId="77777777" w:rsidR="009825BA" w:rsidRDefault="009825BA" w:rsidP="009825BA">
      <w:pPr>
        <w:spacing w:after="0" w:line="360" w:lineRule="auto"/>
        <w:ind w:left="-360"/>
        <w:jc w:val="both"/>
        <w:rPr>
          <w:rFonts w:ascii="Times New Roman" w:hAnsi="Times New Roman" w:cs="Times New Roman"/>
          <w:lang w:val="en-IN"/>
        </w:rPr>
      </w:pPr>
    </w:p>
    <w:p w14:paraId="50CCC5A7" w14:textId="77777777" w:rsidR="009825BA" w:rsidRDefault="009825BA" w:rsidP="009825BA">
      <w:pPr>
        <w:spacing w:after="0" w:line="360" w:lineRule="auto"/>
        <w:ind w:left="-360"/>
        <w:jc w:val="both"/>
        <w:rPr>
          <w:rFonts w:ascii="Times New Roman" w:hAnsi="Times New Roman" w:cs="Times New Roman"/>
          <w:lang w:val="en-IN"/>
        </w:rPr>
      </w:pPr>
    </w:p>
    <w:p w14:paraId="2F9CA26F" w14:textId="77777777" w:rsidR="009825BA" w:rsidRDefault="009825BA" w:rsidP="009825BA">
      <w:pPr>
        <w:spacing w:after="0" w:line="360" w:lineRule="auto"/>
        <w:ind w:left="-360"/>
        <w:jc w:val="both"/>
        <w:rPr>
          <w:rFonts w:ascii="Times New Roman" w:hAnsi="Times New Roman" w:cs="Times New Roman"/>
          <w:lang w:val="en-IN"/>
        </w:rPr>
      </w:pPr>
    </w:p>
    <w:p w14:paraId="393955C2" w14:textId="77777777" w:rsidR="009825BA" w:rsidRDefault="009825BA" w:rsidP="009825BA">
      <w:pPr>
        <w:spacing w:after="0" w:line="360" w:lineRule="auto"/>
        <w:ind w:left="-360"/>
        <w:jc w:val="both"/>
        <w:rPr>
          <w:rFonts w:ascii="Times New Roman" w:hAnsi="Times New Roman" w:cs="Times New Roman"/>
          <w:lang w:val="en-IN"/>
        </w:rPr>
      </w:pPr>
    </w:p>
    <w:p w14:paraId="5D5A4288" w14:textId="77777777" w:rsidR="009825BA" w:rsidRDefault="009825BA" w:rsidP="009825BA">
      <w:pPr>
        <w:spacing w:after="0" w:line="360" w:lineRule="auto"/>
        <w:ind w:left="-360"/>
        <w:jc w:val="both"/>
        <w:rPr>
          <w:rFonts w:ascii="Times New Roman" w:hAnsi="Times New Roman" w:cs="Times New Roman"/>
          <w:lang w:val="en-IN"/>
        </w:rPr>
      </w:pPr>
    </w:p>
    <w:p w14:paraId="11490626" w14:textId="77777777" w:rsidR="009825BA" w:rsidRPr="009825BA" w:rsidRDefault="009825BA" w:rsidP="009825BA">
      <w:pPr>
        <w:spacing w:after="0" w:line="360" w:lineRule="auto"/>
        <w:ind w:left="-360"/>
        <w:jc w:val="both"/>
        <w:rPr>
          <w:rFonts w:ascii="Times New Roman" w:hAnsi="Times New Roman" w:cs="Times New Roman"/>
          <w:lang w:val="en-IN"/>
        </w:rPr>
      </w:pP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lastRenderedPageBreak/>
        <w:t>Project Architecture/Project Overview</w:t>
      </w:r>
      <w:r>
        <w:rPr>
          <w:b/>
          <w:bCs/>
        </w:rPr>
        <w:t>:</w:t>
      </w:r>
    </w:p>
    <w:p w14:paraId="293614FD" w14:textId="77777777" w:rsidR="00024E80" w:rsidRDefault="00024E80" w:rsidP="00024E80">
      <w:pPr>
        <w:spacing w:after="0" w:line="360" w:lineRule="auto"/>
        <w:ind w:left="-360"/>
        <w:jc w:val="both"/>
        <w:rPr>
          <w:b/>
          <w:bCs/>
        </w:rPr>
      </w:pPr>
    </w:p>
    <w:p w14:paraId="5AF86B59" w14:textId="754165F6" w:rsidR="009825BA" w:rsidRPr="009825BA" w:rsidRDefault="009825BA" w:rsidP="009825BA">
      <w:pPr>
        <w:spacing w:after="0" w:line="360" w:lineRule="auto"/>
        <w:ind w:left="-360"/>
        <w:jc w:val="center"/>
        <w:rPr>
          <w:b/>
          <w:bCs/>
          <w:lang w:val="en-IN"/>
        </w:rPr>
      </w:pPr>
      <w:r w:rsidRPr="009825BA">
        <w:rPr>
          <w:b/>
          <w:bCs/>
          <w:lang w:val="en-IN"/>
        </w:rPr>
        <w:drawing>
          <wp:inline distT="0" distB="0" distL="0" distR="0" wp14:anchorId="14D8C489" wp14:editId="43F758F9">
            <wp:extent cx="5943600" cy="1990090"/>
            <wp:effectExtent l="0" t="0" r="0" b="0"/>
            <wp:docPr id="581038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990090"/>
                    </a:xfrm>
                    <a:prstGeom prst="rect">
                      <a:avLst/>
                    </a:prstGeom>
                    <a:noFill/>
                    <a:ln>
                      <a:noFill/>
                    </a:ln>
                  </pic:spPr>
                </pic:pic>
              </a:graphicData>
            </a:graphic>
          </wp:inline>
        </w:drawing>
      </w:r>
    </w:p>
    <w:p w14:paraId="2FCE6200" w14:textId="3CAD42B6" w:rsidR="00024E80" w:rsidRPr="00024E80" w:rsidRDefault="00024E80" w:rsidP="00024E80">
      <w:pPr>
        <w:spacing w:after="0" w:line="360" w:lineRule="auto"/>
        <w:ind w:left="-360"/>
        <w:jc w:val="center"/>
        <w:rPr>
          <w:b/>
          <w:bCs/>
        </w:rPr>
      </w:pP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9825BA"/>
    <w:rsid w:val="009E57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Likith Gummadi</cp:lastModifiedBy>
  <cp:revision>7</cp:revision>
  <dcterms:created xsi:type="dcterms:W3CDTF">2026-08-08T07:13:00Z</dcterms:created>
  <dcterms:modified xsi:type="dcterms:W3CDTF">2026-08-19T15:59:00Z</dcterms:modified>
</cp:coreProperties>
</file>