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7319E872"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9825BA">
        <w:rPr>
          <w:rFonts w:ascii="Times New Roman" w:hAnsi="Times New Roman" w:cs="Times New Roman"/>
          <w:b/>
          <w:bCs/>
          <w:sz w:val="28"/>
          <w:szCs w:val="28"/>
        </w:rPr>
        <w:t xml:space="preserve"> SOA PROGRAMMING AND MICROSERVICES</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825BA" w:rsidRPr="009825BA">
        <w:rPr>
          <w:rFonts w:ascii="Times New Roman" w:hAnsi="Times New Roman" w:cs="Times New Roman"/>
          <w:b/>
          <w:bCs/>
          <w:sz w:val="28"/>
          <w:szCs w:val="28"/>
        </w:rPr>
        <w:t>24SDCS03</w:t>
      </w:r>
      <w:r w:rsidR="009825BA">
        <w:rPr>
          <w:rFonts w:ascii="Times New Roman" w:hAnsi="Times New Roman" w:cs="Times New Roman"/>
          <w:b/>
          <w:bCs/>
          <w:sz w:val="28"/>
          <w:szCs w:val="28"/>
        </w:rPr>
        <w:t xml:space="preserve">)  </w:t>
      </w:r>
      <w:r>
        <w:rPr>
          <w:rFonts w:ascii="Times New Roman" w:hAnsi="Times New Roman" w:cs="Times New Roman"/>
          <w:b/>
          <w:bCs/>
          <w:sz w:val="28"/>
          <w:szCs w:val="28"/>
        </w:rPr>
        <w:t xml:space="preserve">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5023205" w14:textId="77777777" w:rsidR="00715340" w:rsidRDefault="00A83703" w:rsidP="00A83703">
            <w:pPr>
              <w:jc w:val="center"/>
              <w:rPr>
                <w:rFonts w:ascii="Times New Roman" w:hAnsi="Times New Roman" w:cs="Times New Roman"/>
                <w:b/>
                <w:bCs/>
              </w:rPr>
            </w:pPr>
            <w:proofErr w:type="spellStart"/>
            <w:r w:rsidRPr="00A83703">
              <w:rPr>
                <w:rFonts w:ascii="Times New Roman" w:hAnsi="Times New Roman" w:cs="Times New Roman"/>
                <w:b/>
                <w:bCs/>
              </w:rPr>
              <w:t>UrbanPulse</w:t>
            </w:r>
            <w:proofErr w:type="spellEnd"/>
            <w:r w:rsidRPr="00A83703">
              <w:rPr>
                <w:rFonts w:ascii="Times New Roman" w:hAnsi="Times New Roman" w:cs="Times New Roman"/>
                <w:b/>
                <w:bCs/>
              </w:rPr>
              <w:t xml:space="preserve"> AI: An Agentic Service Oriented Framework for Autonomous Emergency Routing and Smart City Grid Management</w:t>
            </w:r>
          </w:p>
          <w:p w14:paraId="300AD467" w14:textId="7B4D3B59" w:rsidR="00A83703" w:rsidRPr="00A83703" w:rsidRDefault="00A83703" w:rsidP="00A83703">
            <w:pPr>
              <w:jc w:val="center"/>
              <w:rPr>
                <w:rFonts w:ascii="Times New Roman" w:hAnsi="Times New Roman" w:cs="Times New Roman"/>
                <w:b/>
                <w:bCs/>
                <w:lang w:val="en-IN"/>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F6C784D" w:rsidR="00715340" w:rsidRPr="00286D28" w:rsidRDefault="009825BA" w:rsidP="00FE2B3A">
            <w:pPr>
              <w:jc w:val="center"/>
              <w:rPr>
                <w:rFonts w:ascii="Times New Roman" w:hAnsi="Times New Roman" w:cs="Times New Roman"/>
              </w:rPr>
            </w:pPr>
            <w:r>
              <w:rPr>
                <w:rFonts w:ascii="Times New Roman" w:hAnsi="Times New Roman" w:cs="Times New Roman"/>
              </w:rPr>
              <w:t>2420030056</w:t>
            </w:r>
          </w:p>
        </w:tc>
        <w:tc>
          <w:tcPr>
            <w:tcW w:w="5528" w:type="dxa"/>
          </w:tcPr>
          <w:p w14:paraId="1E62F30D" w14:textId="1A3E1FEA" w:rsidR="00715340" w:rsidRPr="00286D28" w:rsidRDefault="009825BA" w:rsidP="00FE2B3A">
            <w:pPr>
              <w:jc w:val="center"/>
              <w:rPr>
                <w:rFonts w:ascii="Times New Roman" w:hAnsi="Times New Roman" w:cs="Times New Roman"/>
              </w:rPr>
            </w:pPr>
            <w:r>
              <w:rPr>
                <w:rFonts w:ascii="Times New Roman" w:hAnsi="Times New Roman" w:cs="Times New Roman"/>
              </w:rPr>
              <w:t>G Likith</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494DF28" w:rsidR="00715340" w:rsidRPr="00286D28" w:rsidRDefault="009825BA" w:rsidP="00FE2B3A">
            <w:pPr>
              <w:jc w:val="center"/>
              <w:rPr>
                <w:rFonts w:ascii="Times New Roman" w:hAnsi="Times New Roman" w:cs="Times New Roman"/>
              </w:rPr>
            </w:pPr>
            <w:r>
              <w:rPr>
                <w:rFonts w:ascii="Times New Roman" w:hAnsi="Times New Roman" w:cs="Times New Roman"/>
              </w:rPr>
              <w:t>2420030597</w:t>
            </w:r>
          </w:p>
        </w:tc>
        <w:tc>
          <w:tcPr>
            <w:tcW w:w="5528" w:type="dxa"/>
          </w:tcPr>
          <w:p w14:paraId="07662A52" w14:textId="4B0D154B" w:rsidR="00715340" w:rsidRPr="00286D28" w:rsidRDefault="009825BA" w:rsidP="00FE2B3A">
            <w:pPr>
              <w:jc w:val="center"/>
              <w:rPr>
                <w:rFonts w:ascii="Times New Roman" w:hAnsi="Times New Roman" w:cs="Times New Roman"/>
              </w:rPr>
            </w:pPr>
            <w:r>
              <w:rPr>
                <w:rFonts w:ascii="Times New Roman" w:hAnsi="Times New Roman" w:cs="Times New Roman"/>
              </w:rPr>
              <w:t>G Samhitha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CCCA98A" w:rsidR="00715340" w:rsidRPr="00286D28" w:rsidRDefault="009825BA" w:rsidP="00FE2B3A">
            <w:pPr>
              <w:jc w:val="center"/>
              <w:rPr>
                <w:rFonts w:ascii="Times New Roman" w:hAnsi="Times New Roman" w:cs="Times New Roman"/>
              </w:rPr>
            </w:pPr>
            <w:r>
              <w:rPr>
                <w:rFonts w:ascii="Times New Roman" w:hAnsi="Times New Roman" w:cs="Times New Roman"/>
              </w:rPr>
              <w:t>2420030438</w:t>
            </w:r>
          </w:p>
        </w:tc>
        <w:tc>
          <w:tcPr>
            <w:tcW w:w="5528" w:type="dxa"/>
          </w:tcPr>
          <w:p w14:paraId="2C21BF57" w14:textId="09FD6198" w:rsidR="00715340" w:rsidRPr="00286D28" w:rsidRDefault="009825BA" w:rsidP="00FE2B3A">
            <w:pPr>
              <w:jc w:val="center"/>
              <w:rPr>
                <w:rFonts w:ascii="Times New Roman" w:hAnsi="Times New Roman" w:cs="Times New Roman"/>
              </w:rPr>
            </w:pPr>
            <w:r>
              <w:rPr>
                <w:rFonts w:ascii="Times New Roman" w:hAnsi="Times New Roman" w:cs="Times New Roman"/>
              </w:rPr>
              <w:t>M Akshaya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6ACBE75" w14:textId="7DAC7A1C"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Urban traffic congestion affects millions of individuals worldwide, often causing unforeseeable and transient delays in emergency service response times. These delays cause an unforeseeable alteration in the efficiency of municipal emergency logistics, affecting individuals requiring immediate medical or civic assistance. There are two main types of traffic management solutions currently utilized: static time-based signal changes, which affect only a specific part of the city rigidly, and manual dispatcher overrides, which require human intervention across the entire grid. The traditional method of diagnosing traffic bottlenecks and dispatching ambulances involves manual analysis of camera feeds and maps by operators, which can be time-consuming and labour-intensive. This process is prone to human error and delays, which highlights the need for an efficient automatic routing detection system to aid emergency drivers and municipal authorities in clearing traffic corridors. </w:t>
      </w:r>
    </w:p>
    <w:p w14:paraId="664B09B3" w14:textId="77777777" w:rsidR="009825BA" w:rsidRPr="009825BA" w:rsidRDefault="009825BA" w:rsidP="009825BA">
      <w:pPr>
        <w:spacing w:after="0" w:line="360" w:lineRule="auto"/>
        <w:ind w:left="-360"/>
        <w:jc w:val="both"/>
        <w:rPr>
          <w:rFonts w:ascii="Times New Roman" w:hAnsi="Times New Roman" w:cs="Times New Roman"/>
          <w:lang w:val="en-IN"/>
        </w:rPr>
      </w:pPr>
    </w:p>
    <w:p w14:paraId="7C134BB8" w14:textId="7E6C92F6" w:rsidR="009825BA" w:rsidRP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To address this need, current research in this project uses Agentic Artificial Intelligence and distributed microservices approaches by using different optimization techniques to classify optimal routes and </w:t>
      </w:r>
      <w:r w:rsidRPr="009825BA">
        <w:rPr>
          <w:rFonts w:ascii="Times New Roman" w:hAnsi="Times New Roman" w:cs="Times New Roman"/>
          <w:lang w:val="en-IN"/>
        </w:rPr>
        <w:lastRenderedPageBreak/>
        <w:t xml:space="preserve">preemptively clear bottlenecks based on synthetic real-time grid data. The project relies on a strictly decoupled Service-Oriented Architecture (SOA) integrating Spring Boot, Apache Kafka, and React.js. </w:t>
      </w:r>
    </w:p>
    <w:p w14:paraId="0B4CC68C" w14:textId="15E49D20"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The first approach introduces a new technique, "Multi-Agent Signal Preemption for Emergency Corridors". Traditional municipal routing mechanisms often struggle with the nonstationary nature of live traffic signals and their susceptibility to sudden congestion. This technique overcomes these challenges by employing an optimized feature selection process utilizing CrewAI and a local Large Language Model (Llama 3 via Ollama). This technique combines live data extraction and decision-making to autonomously negotiate continuous green corridors without human intervention.</w:t>
      </w:r>
    </w:p>
    <w:p w14:paraId="3D4892BB" w14:textId="77777777" w:rsidR="009825BA" w:rsidRPr="009825BA" w:rsidRDefault="009825BA" w:rsidP="009825BA">
      <w:pPr>
        <w:spacing w:after="0" w:line="360" w:lineRule="auto"/>
        <w:ind w:left="-360"/>
        <w:jc w:val="both"/>
        <w:rPr>
          <w:rFonts w:ascii="Times New Roman" w:hAnsi="Times New Roman" w:cs="Times New Roman"/>
          <w:lang w:val="en-IN"/>
        </w:rPr>
      </w:pPr>
    </w:p>
    <w:p w14:paraId="1B69ABEC" w14:textId="77777777"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The second approach shifts to system transparency with the "Explainable Civic AI (XAI)" model. The autonomous prediction and alteration of city grids can revolutionize municipal management, allowing timely intervention and improved safety. This model capitalizes on Agentic AI techniques to attain remarkable transparency, ensuring every automated traffic light alteration generates a transparent, human-readable explanation detailing why a specific path was selected over alternative routes. </w:t>
      </w:r>
    </w:p>
    <w:p w14:paraId="2894B19B" w14:textId="77777777" w:rsidR="009825BA" w:rsidRPr="009825BA" w:rsidRDefault="009825BA" w:rsidP="009825BA">
      <w:pPr>
        <w:spacing w:after="0" w:line="360" w:lineRule="auto"/>
        <w:ind w:left="-360"/>
        <w:jc w:val="both"/>
        <w:rPr>
          <w:rFonts w:ascii="Times New Roman" w:hAnsi="Times New Roman" w:cs="Times New Roman"/>
          <w:lang w:val="en-IN"/>
        </w:rPr>
      </w:pPr>
    </w:p>
    <w:p w14:paraId="3FF54604" w14:textId="31F81905"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The third approach addresses the need for a comprehensive automated solution by introducing "Hyperlocal Bottleneck Preemption". This technique integrates Kafka event streaming with Redis caching to automate real-time dashboard notifications. From data preprocessing to final routing classification, this approach streamlined the workflow, achieving high-speed communication across the microservices. </w:t>
      </w:r>
    </w:p>
    <w:p w14:paraId="016724F3" w14:textId="77777777" w:rsidR="009825BA" w:rsidRPr="009825BA" w:rsidRDefault="009825BA" w:rsidP="009825BA">
      <w:pPr>
        <w:spacing w:after="0" w:line="360" w:lineRule="auto"/>
        <w:ind w:left="-360"/>
        <w:jc w:val="both"/>
        <w:rPr>
          <w:rFonts w:ascii="Times New Roman" w:hAnsi="Times New Roman" w:cs="Times New Roman"/>
          <w:lang w:val="en-IN"/>
        </w:rPr>
      </w:pPr>
    </w:p>
    <w:p w14:paraId="3F8BD3A8" w14:textId="77777777"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Collectively, these approaches contribute to a paradigm shift in smart city emergency logistics. These methodologies enhance accuracy, efficiency, and automation by leveraging advanced Agentic AI and Service-Oriented architectures. The outcomes of this study hold promise for revolutionizing smart city infrastructure management and improving the lives of individuals affected by delayed emergency services.</w:t>
      </w:r>
    </w:p>
    <w:p w14:paraId="637C7829" w14:textId="77777777" w:rsidR="009825BA" w:rsidRDefault="009825BA" w:rsidP="009825BA">
      <w:pPr>
        <w:spacing w:after="0" w:line="360" w:lineRule="auto"/>
        <w:ind w:left="-360"/>
        <w:jc w:val="both"/>
        <w:rPr>
          <w:rFonts w:ascii="Times New Roman" w:hAnsi="Times New Roman" w:cs="Times New Roman"/>
          <w:lang w:val="en-IN"/>
        </w:rPr>
      </w:pPr>
    </w:p>
    <w:p w14:paraId="50CCC5A7" w14:textId="77777777" w:rsidR="009825BA" w:rsidRDefault="009825BA" w:rsidP="009825BA">
      <w:pPr>
        <w:spacing w:after="0" w:line="360" w:lineRule="auto"/>
        <w:ind w:left="-360"/>
        <w:jc w:val="both"/>
        <w:rPr>
          <w:rFonts w:ascii="Times New Roman" w:hAnsi="Times New Roman" w:cs="Times New Roman"/>
          <w:lang w:val="en-IN"/>
        </w:rPr>
      </w:pPr>
    </w:p>
    <w:p w14:paraId="2F9CA26F" w14:textId="77777777" w:rsidR="009825BA" w:rsidRDefault="009825BA" w:rsidP="009825BA">
      <w:pPr>
        <w:spacing w:after="0" w:line="360" w:lineRule="auto"/>
        <w:ind w:left="-360"/>
        <w:jc w:val="both"/>
        <w:rPr>
          <w:rFonts w:ascii="Times New Roman" w:hAnsi="Times New Roman" w:cs="Times New Roman"/>
          <w:lang w:val="en-IN"/>
        </w:rPr>
      </w:pPr>
    </w:p>
    <w:p w14:paraId="393955C2" w14:textId="77777777" w:rsidR="009825BA" w:rsidRDefault="009825BA" w:rsidP="009825BA">
      <w:pPr>
        <w:spacing w:after="0" w:line="360" w:lineRule="auto"/>
        <w:ind w:left="-360"/>
        <w:jc w:val="both"/>
        <w:rPr>
          <w:rFonts w:ascii="Times New Roman" w:hAnsi="Times New Roman" w:cs="Times New Roman"/>
          <w:lang w:val="en-IN"/>
        </w:rPr>
      </w:pPr>
    </w:p>
    <w:p w14:paraId="5D5A4288" w14:textId="77777777" w:rsidR="009825BA" w:rsidRDefault="009825BA" w:rsidP="009825BA">
      <w:pPr>
        <w:spacing w:after="0" w:line="360" w:lineRule="auto"/>
        <w:ind w:left="-360"/>
        <w:jc w:val="both"/>
        <w:rPr>
          <w:rFonts w:ascii="Times New Roman" w:hAnsi="Times New Roman" w:cs="Times New Roman"/>
          <w:lang w:val="en-IN"/>
        </w:rPr>
      </w:pPr>
    </w:p>
    <w:p w14:paraId="11490626" w14:textId="77777777" w:rsidR="009825BA" w:rsidRPr="009825BA" w:rsidRDefault="009825BA" w:rsidP="009825BA">
      <w:pPr>
        <w:spacing w:after="0" w:line="360" w:lineRule="auto"/>
        <w:ind w:left="-360"/>
        <w:jc w:val="both"/>
        <w:rPr>
          <w:rFonts w:ascii="Times New Roman" w:hAnsi="Times New Roman" w:cs="Times New Roman"/>
          <w:lang w:val="en-IN"/>
        </w:rPr>
      </w:pP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5AF86B59" w14:textId="754165F6" w:rsidR="009825BA" w:rsidRPr="009825BA" w:rsidRDefault="009825BA" w:rsidP="009825BA">
      <w:pPr>
        <w:spacing w:after="0" w:line="360" w:lineRule="auto"/>
        <w:ind w:left="-360"/>
        <w:jc w:val="center"/>
        <w:rPr>
          <w:b/>
          <w:bCs/>
          <w:lang w:val="en-IN"/>
        </w:rPr>
      </w:pPr>
      <w:r w:rsidRPr="009825BA">
        <w:rPr>
          <w:b/>
          <w:bCs/>
          <w:noProof/>
          <w:lang w:val="en-IN"/>
        </w:rPr>
        <w:drawing>
          <wp:inline distT="0" distB="0" distL="0" distR="0" wp14:anchorId="14D8C489" wp14:editId="43F758F9">
            <wp:extent cx="5943600" cy="1990090"/>
            <wp:effectExtent l="0" t="0" r="0" b="0"/>
            <wp:docPr id="581038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90090"/>
                    </a:xfrm>
                    <a:prstGeom prst="rect">
                      <a:avLst/>
                    </a:prstGeom>
                    <a:noFill/>
                    <a:ln>
                      <a:noFill/>
                    </a:ln>
                  </pic:spPr>
                </pic:pic>
              </a:graphicData>
            </a:graphic>
          </wp:inline>
        </w:drawing>
      </w:r>
    </w:p>
    <w:p w14:paraId="2FCE6200" w14:textId="3CAD42B6"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825BA"/>
    <w:rsid w:val="009E57F8"/>
    <w:rsid w:val="00A83703"/>
    <w:rsid w:val="00E14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Likith Gummadi</cp:lastModifiedBy>
  <cp:revision>8</cp:revision>
  <dcterms:created xsi:type="dcterms:W3CDTF">2026-08-08T07:13:00Z</dcterms:created>
  <dcterms:modified xsi:type="dcterms:W3CDTF">2026-08-20T15:41:00Z</dcterms:modified>
</cp:coreProperties>
</file>