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A79F" w14:textId="77777777" w:rsidR="00AB5D7C" w:rsidRDefault="00AB5D7C"/>
    <w:sectPr w:rsidR="00AB5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44"/>
    <w:rsid w:val="00AA0923"/>
    <w:rsid w:val="00AB5D7C"/>
    <w:rsid w:val="00B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0A5E"/>
  <w15:chartTrackingRefBased/>
  <w15:docId w15:val="{04698CEE-A171-4769-BDFF-CB074FB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Angelo Limlingan</dc:creator>
  <cp:keywords/>
  <dc:description/>
  <cp:lastModifiedBy>Gabriel Angelo Limlingan</cp:lastModifiedBy>
  <cp:revision>3</cp:revision>
  <dcterms:created xsi:type="dcterms:W3CDTF">2024-04-01T07:52:00Z</dcterms:created>
  <dcterms:modified xsi:type="dcterms:W3CDTF">2024-04-01T07:57:00Z</dcterms:modified>
</cp:coreProperties>
</file>