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</w:rPr>
        <w:t xml:space="preserve">Техническое задание (ТЗ) на разработку корпоративного сайта Управляющей Компании (УК)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1. Общие сведения о проекте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Цель проекта:</w:t>
      </w:r>
      <w:r>
        <w:rPr>
          <w:rFonts w:ascii="Arial" w:hAnsi="Arial" w:cs="Arial"/>
          <w:sz w:val="32"/>
          <w:sz-cs w:val="32"/>
          <w:spacing w:val="0"/>
        </w:rPr>
        <w:t xml:space="preserve"> Создание имиджевого и информационного сайта для Управляющей Компании.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Референс по дизайну: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Arial" w:hAnsi="Arial" w:cs="Arial"/>
          <w:sz w:val="32"/>
          <w:sz-cs w:val="32"/>
          <w:u w:val="single"/>
          <w:spacing w:val="0"/>
          <w:color w:val="0000E9"/>
        </w:rPr>
        <w:t xml:space="preserve">sminex.com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Дизайн-код и визуальные требования:</w:t>
      </w:r>
      <w:r>
        <w:rPr>
          <w:rFonts w:ascii="Arial" w:hAnsi="Arial" w:cs="Arial"/>
          <w:sz w:val="32"/>
          <w:sz-cs w:val="32"/>
          <w:spacing w:val="0"/>
        </w:rPr>
        <w:t xml:space="preserve"> Использование тонких шрифтов, сдержанная цветовая палитра, большое количество «воздуха» в макетах, тонкие изящные линии.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Особенности реализации:</w:t>
      </w:r>
      <w:r>
        <w:rPr>
          <w:rFonts w:ascii="Arial" w:hAnsi="Arial" w:cs="Arial"/>
          <w:sz w:val="32"/>
          <w:sz-cs w:val="32"/>
          <w:spacing w:val="0"/>
        </w:rPr>
        <w:t xml:space="preserve"> На первом этапе сайт реализуется как статический (без CMS / административной панели).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2. Структура страниц и функциональные блоки (Фронтенд)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Главная страница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1: Главный экран (Hero)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Полноэкранный фоновый видеоролик (материалы предоставляются Заказчиком).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Автовоспроизведение видео (без звука по умолчанию), наложение логотипа и базовой навигации.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2: «Наши ЖК» (Анонс)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Блок текста с описанием и кнопка/ссылка «Наши ЖК».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При клике осуществляется переход на отдельную внутреннюю страницу (см. раздел «Страница Наши ЖК / Карта»).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3: Имиджевый блок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Крупный типографический заголовок, текстовый блок, слайдер с фотографиями.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Плавное перелистывание слайдера (навигация по клику и свайпу для мобильных устройств).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4: Преимущества компании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Карточки с ключевыми показателями в цифрах (количество обслуживаемых домов, количество жильцов, охват регионов и т.д.).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 (Интерактив):</w:t>
      </w:r>
      <w:r>
        <w:rPr>
          <w:rFonts w:ascii="Arial" w:hAnsi="Arial" w:cs="Arial"/>
          <w:sz w:val="32"/>
          <w:sz-cs w:val="32"/>
          <w:spacing w:val="0"/>
        </w:rPr>
        <w:t xml:space="preserve"> При наведении (hover) на карточку с цифрой происходит смена контента — появляется дополнительный поясняющий текст и/или фоновое изображение.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5: Аварийно-диспетчерская служба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Крупный заголовок, текст, слайдер с рабочими фотографиями службы. Акцент на круглосуточную работу (24/7), телеметрию систем пожарной безопасности и мониторинг оборудования в режиме онлайн.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6: Новости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Разделенный экран (референс: блок «забота о клиенте» на sminex). Справа располагается список новостей (карточки или вертикальный слайдер). Слева — область просмотра контента.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При наведении на карточку новости справа, в левой части экрана динамически подгружается фотография и текст соответствующей новости.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Текст новости обрезается троеточием (в случае превышения лимита строк).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Имеется кнопка «Прочитать новость целиком», ведущая на внутреннюю страницу отдельной новости.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7: Мы в СМИ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Журнальная верстка (блоки располагаются асимметрично: левее/правее).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Контент:</w:t>
      </w:r>
      <w:r>
        <w:rPr>
          <w:rFonts w:ascii="Arial" w:hAnsi="Arial" w:cs="Arial"/>
          <w:sz w:val="32"/>
          <w:sz-cs w:val="32"/>
          <w:spacing w:val="0"/>
        </w:rPr>
        <w:t xml:space="preserve"> Цитаты из прессы (оформленные кавычками), данные об источнике упоминания, иллюстрация (фото статьи/журнала).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Кнопка-ссылка, ведущая на внешний ресурс с оригиналом статьи.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Секция 8: Должники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Контент:</w:t>
      </w:r>
      <w:r>
        <w:rPr>
          <w:rFonts w:ascii="Arial" w:hAnsi="Arial" w:cs="Arial"/>
          <w:sz w:val="32"/>
          <w:sz-cs w:val="32"/>
          <w:spacing w:val="0"/>
        </w:rPr>
        <w:t xml:space="preserve"> Информационный список должников (без цели пристыдить, сухой информационный формат). Включает: номер квартиры, количество месяцев задолженности, адрес ЖК.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Статичный список или таблица (данные предоставляются Заказчиком).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</w:rPr>
        <w:t xml:space="preserve">Внутренние страницы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Страница «Наши ЖК (Карта)»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Интерактивный блок с картой и списком регионов (Краснодар, Адыгея, Калининград и др.).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При клике на метку конкретного ЖК меняется медиа-контент (фото/видео) и отображается текстовая информация о деятельности УК в данном доме (структура, количество квартир, квадратура).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i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i/>
          <w:spacing w:val="0"/>
        </w:rPr>
        <w:t xml:space="preserve">Примечание:</w:t>
      </w:r>
      <w:r>
        <w:rPr>
          <w:rFonts w:ascii="Arial" w:hAnsi="Arial" w:cs="Arial"/>
          <w:sz w:val="32"/>
          <w:sz-cs w:val="32"/>
          <w:spacing w:val="0"/>
        </w:rPr>
        <w:t xml:space="preserve"> Техническое решение для реализации карты (Яндекс, Google, кастомная SVG-графика) будет согласовано и уточнено на следующих этапах разработки.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План масштабирования (в будущем):</w:t>
      </w:r>
      <w:r>
        <w:rPr>
          <w:rFonts w:ascii="Arial" w:hAnsi="Arial" w:cs="Arial"/>
          <w:sz w:val="32"/>
          <w:sz-cs w:val="32"/>
          <w:spacing w:val="0"/>
        </w:rPr>
        <w:t xml:space="preserve"> Интеграция интерактивных 3D-моделей домов (при наведении на часть модели всплывает информация).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Страница «Отдельная новость»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Стандартный шаблон статьи (крупная фотография, заголовок, форматированный текст новости).</w:t>
      </w:r>
    </w:p>
    <w:p>
      <w:pPr>
        <w:spacing w:after="319"/>
      </w:pPr>
      <w:r>
        <w:rPr>
          <w:rFonts w:ascii="Arial" w:hAnsi="Arial" w:cs="Arial"/>
          <w:sz w:val="24"/>
          <w:sz-cs w:val="24"/>
          <w:b/>
          <w:spacing w:val="0"/>
        </w:rPr>
        <w:t xml:space="preserve">Страница «Документы»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Визуал:</w:t>
      </w:r>
      <w:r>
        <w:rPr>
          <w:rFonts w:ascii="Arial" w:hAnsi="Arial" w:cs="Arial"/>
          <w:sz w:val="32"/>
          <w:sz-cs w:val="32"/>
          <w:spacing w:val="0"/>
        </w:rPr>
        <w:t xml:space="preserve"> Структурированный список файлов для скачивания. Доступ на страницу осуществляется через главное меню сайта.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Логика:</w:t>
      </w:r>
      <w:r>
        <w:rPr>
          <w:rFonts w:ascii="Arial" w:hAnsi="Arial" w:cs="Arial"/>
          <w:sz w:val="32"/>
          <w:sz-cs w:val="32"/>
          <w:spacing w:val="0"/>
        </w:rPr>
        <w:t xml:space="preserve"> Жесткое разделение документов на категории: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Общие документы компании.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Документы, относящиеся к конкретным ЖК (по городам и адресам).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Функционал:</w:t>
      </w:r>
      <w:r>
        <w:rPr>
          <w:rFonts w:ascii="Arial" w:hAnsi="Arial" w:cs="Arial"/>
          <w:sz w:val="32"/>
          <w:sz-cs w:val="32"/>
          <w:spacing w:val="0"/>
        </w:rPr>
        <w:t xml:space="preserve"> Возможность скачать файл или открыть его для просмотра в браузере.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3. Администрирование и контент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CMS (Система управления контентом):</w:t>
      </w:r>
      <w:r>
        <w:rPr>
          <w:rFonts w:ascii="Arial" w:hAnsi="Arial" w:cs="Arial"/>
          <w:sz w:val="32"/>
          <w:sz-cs w:val="32"/>
          <w:spacing w:val="0"/>
        </w:rPr>
        <w:t xml:space="preserve"> Не предусмотрена.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Обновление данных:</w:t>
      </w:r>
      <w:r>
        <w:rPr>
          <w:rFonts w:ascii="Arial" w:hAnsi="Arial" w:cs="Arial"/>
          <w:sz w:val="32"/>
          <w:sz-cs w:val="32"/>
          <w:spacing w:val="0"/>
        </w:rPr>
        <w:t xml:space="preserve"> Добавление новостей, обновление списков должников и управление документами осуществляется Заказчиком </w:t>
      </w:r>
      <w:r>
        <w:rPr>
          <w:rFonts w:ascii="Arial" w:hAnsi="Arial" w:cs="Arial"/>
          <w:sz w:val="32"/>
          <w:sz-cs w:val="32"/>
          <w:b/>
          <w:spacing w:val="0"/>
        </w:rPr>
        <w:t xml:space="preserve">самостоятельно напрямую в коде сайта</w:t>
      </w:r>
      <w:r>
        <w:rPr>
          <w:rFonts w:ascii="Arial" w:hAnsi="Arial" w:cs="Arial"/>
          <w:sz w:val="32"/>
          <w:sz-cs w:val="32"/>
          <w:spacing w:val="0"/>
        </w:rPr>
        <w:t xml:space="preserve"> (HTML/JSON файлы).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Исполнитель (разработчик) оказывает Заказчику технические консультации по процессу обновления контента.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</w:rPr>
        <w:t xml:space="preserve">4. Хостинг и хранение файлов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Хостинг:</w:t>
      </w:r>
      <w:r>
        <w:rPr>
          <w:rFonts w:ascii="Arial" w:hAnsi="Arial" w:cs="Arial"/>
          <w:sz w:val="32"/>
          <w:sz-cs w:val="32"/>
          <w:spacing w:val="0"/>
        </w:rPr>
        <w:t xml:space="preserve"> Предварительно выбран обычный статический хостинг. Точная конфигурация и провайдер будут уточнены позже.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Хранение файлов:</w:t>
      </w:r>
      <w:r>
        <w:rPr>
          <w:rFonts w:ascii="Arial" w:hAnsi="Arial" w:cs="Arial"/>
          <w:sz w:val="32"/>
          <w:sz-cs w:val="32"/>
          <w:spacing w:val="0"/>
        </w:rPr>
        <w:t xml:space="preserve"> Документы из раздела «Документы» загружаются и хранятся в виде обычных файлов в директории прямо на хостинге сайта.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i/>
          <w:spacing w:val="0"/>
        </w:rPr>
        <w:t xml:space="preserve">Документ составлен для согласования с Заказчиком. Любые функции, не описанные в данном ТЗ, оцениваются как дополнительная разработка.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