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0D489" w14:textId="38085168" w:rsidR="00AB3D5C" w:rsidRPr="00B146FA" w:rsidRDefault="00681B8E" w:rsidP="00AB3D5C">
      <w:pPr>
        <w:rPr>
          <w:rFonts w:ascii="Courier" w:hAnsi="Courier"/>
        </w:rPr>
      </w:pPr>
      <w:r>
        <w:rPr>
          <w:rFonts w:ascii="Courier" w:hAnsi="Courier"/>
        </w:rPr>
        <w:t>PLPTH8</w:t>
      </w:r>
      <w:r w:rsidR="00AB3D5C" w:rsidRPr="00B146FA">
        <w:rPr>
          <w:rFonts w:ascii="Courier" w:hAnsi="Courier"/>
        </w:rPr>
        <w:t>13, Homework 5</w:t>
      </w:r>
    </w:p>
    <w:p w14:paraId="37DDC8FA" w14:textId="4D73682B" w:rsidR="00B146FA" w:rsidRDefault="00954C43" w:rsidP="00AB3D5C">
      <w:pPr>
        <w:rPr>
          <w:rFonts w:ascii="Courier" w:hAnsi="Courier"/>
        </w:rPr>
      </w:pPr>
      <w:r>
        <w:rPr>
          <w:rFonts w:ascii="Courier" w:hAnsi="Courier"/>
        </w:rPr>
        <w:t xml:space="preserve">due </w:t>
      </w:r>
      <w:r w:rsidR="00164D6A">
        <w:rPr>
          <w:rFonts w:ascii="Courier" w:hAnsi="Courier"/>
        </w:rPr>
        <w:t>on 22nd</w:t>
      </w:r>
      <w:bookmarkStart w:id="0" w:name="_GoBack"/>
      <w:bookmarkEnd w:id="0"/>
    </w:p>
    <w:p w14:paraId="6595E00B" w14:textId="77777777" w:rsidR="00954C43" w:rsidRPr="00B146FA" w:rsidRDefault="00954C43" w:rsidP="00AB3D5C">
      <w:pPr>
        <w:rPr>
          <w:rFonts w:ascii="Courier" w:hAnsi="Courier"/>
        </w:rPr>
      </w:pPr>
    </w:p>
    <w:p w14:paraId="2F34CAF7" w14:textId="5B88CB6A" w:rsidR="00AB3D5C" w:rsidRPr="00B146FA" w:rsidRDefault="00AB3D5C" w:rsidP="00AB3D5C">
      <w:pPr>
        <w:rPr>
          <w:rFonts w:ascii="Courier" w:hAnsi="Courier"/>
        </w:rPr>
      </w:pPr>
      <w:r w:rsidRPr="00B146FA">
        <w:rPr>
          <w:rFonts w:ascii="Courier" w:hAnsi="Courier"/>
        </w:rPr>
        <w:t xml:space="preserve">The purpose of this homework is </w:t>
      </w:r>
      <w:r w:rsidR="00B146FA" w:rsidRPr="00B146FA">
        <w:rPr>
          <w:rFonts w:ascii="Courier" w:hAnsi="Courier"/>
        </w:rPr>
        <w:t>to strengthen your</w:t>
      </w:r>
      <w:r w:rsidRPr="00B146FA">
        <w:rPr>
          <w:rFonts w:ascii="Courier" w:hAnsi="Courier"/>
        </w:rPr>
        <w:t xml:space="preserve"> </w:t>
      </w:r>
      <w:r w:rsidR="00B146FA" w:rsidRPr="00B146FA">
        <w:rPr>
          <w:rFonts w:ascii="Courier" w:hAnsi="Courier"/>
        </w:rPr>
        <w:t xml:space="preserve">understanding for </w:t>
      </w:r>
      <w:r w:rsidR="00FF2DA3">
        <w:rPr>
          <w:rFonts w:ascii="Courier" w:hAnsi="Courier"/>
        </w:rPr>
        <w:t xml:space="preserve">QTL, GWAS, </w:t>
      </w:r>
      <w:proofErr w:type="gramStart"/>
      <w:r w:rsidR="00B146FA" w:rsidRPr="00B146FA">
        <w:rPr>
          <w:rFonts w:ascii="Courier" w:hAnsi="Courier"/>
        </w:rPr>
        <w:t>genome</w:t>
      </w:r>
      <w:proofErr w:type="gramEnd"/>
      <w:r w:rsidR="00B146FA" w:rsidRPr="00B146FA">
        <w:rPr>
          <w:rFonts w:ascii="Courier" w:hAnsi="Courier"/>
        </w:rPr>
        <w:t xml:space="preserve"> assembly</w:t>
      </w:r>
      <w:r w:rsidRPr="00B146FA">
        <w:rPr>
          <w:rFonts w:ascii="Courier" w:hAnsi="Courier"/>
        </w:rPr>
        <w:t>.</w:t>
      </w:r>
    </w:p>
    <w:p w14:paraId="242B56E9" w14:textId="77777777" w:rsidR="0058603C" w:rsidRDefault="0058603C" w:rsidP="0058603C">
      <w:pPr>
        <w:rPr>
          <w:rFonts w:ascii="Courier" w:hAnsi="Courier"/>
          <w:b/>
        </w:rPr>
      </w:pPr>
    </w:p>
    <w:p w14:paraId="22C9CCD3" w14:textId="1BD7BD1E" w:rsidR="0058603C" w:rsidRPr="009632BE" w:rsidRDefault="0058603C" w:rsidP="0058603C">
      <w:pPr>
        <w:rPr>
          <w:rFonts w:ascii="Courier" w:hAnsi="Courier"/>
          <w:b/>
        </w:rPr>
      </w:pPr>
      <w:r>
        <w:rPr>
          <w:rFonts w:ascii="Courier" w:hAnsi="Courier"/>
          <w:b/>
        </w:rPr>
        <w:t>Problem 1.</w:t>
      </w:r>
    </w:p>
    <w:p w14:paraId="414DE962" w14:textId="77777777" w:rsidR="00164D6A" w:rsidRDefault="00EE0794" w:rsidP="0058603C">
      <w:pPr>
        <w:rPr>
          <w:rFonts w:ascii="Courier" w:hAnsi="Courier"/>
        </w:rPr>
      </w:pPr>
      <w:r>
        <w:rPr>
          <w:rFonts w:ascii="Courier" w:hAnsi="Courier"/>
        </w:rPr>
        <w:t xml:space="preserve">Describe the procedure of the </w:t>
      </w:r>
      <w:r w:rsidR="0093248B">
        <w:rPr>
          <w:rFonts w:ascii="Courier" w:hAnsi="Courier"/>
        </w:rPr>
        <w:t xml:space="preserve">QTL </w:t>
      </w:r>
      <w:r w:rsidR="009C0C1A">
        <w:rPr>
          <w:rFonts w:ascii="Courier" w:hAnsi="Courier"/>
        </w:rPr>
        <w:t>p</w:t>
      </w:r>
      <w:r w:rsidR="00B54CC0">
        <w:rPr>
          <w:rFonts w:ascii="Courier" w:hAnsi="Courier"/>
        </w:rPr>
        <w:t>ermutation</w:t>
      </w:r>
      <w:r>
        <w:rPr>
          <w:rFonts w:ascii="Courier" w:hAnsi="Courier"/>
        </w:rPr>
        <w:t xml:space="preserve"> for identifying</w:t>
      </w:r>
      <w:r w:rsidR="00164D6A">
        <w:rPr>
          <w:rFonts w:ascii="Courier" w:hAnsi="Courier"/>
        </w:rPr>
        <w:t xml:space="preserve"> the significant LOD threshold.</w:t>
      </w:r>
    </w:p>
    <w:p w14:paraId="2E40843B" w14:textId="77777777" w:rsidR="00164D6A" w:rsidRDefault="00164D6A" w:rsidP="0058603C">
      <w:pPr>
        <w:rPr>
          <w:rFonts w:ascii="Courier" w:hAnsi="Courier"/>
        </w:rPr>
      </w:pPr>
    </w:p>
    <w:p w14:paraId="12D0FDCC" w14:textId="77777777" w:rsidR="00164D6A" w:rsidRDefault="00164D6A" w:rsidP="0058603C">
      <w:pPr>
        <w:rPr>
          <w:rFonts w:ascii="Courier" w:hAnsi="Courier"/>
        </w:rPr>
      </w:pPr>
    </w:p>
    <w:p w14:paraId="7C1D96F5" w14:textId="77777777" w:rsidR="00164D6A" w:rsidRPr="00164D6A" w:rsidRDefault="00164D6A" w:rsidP="0058603C">
      <w:pPr>
        <w:rPr>
          <w:rFonts w:ascii="Courier" w:hAnsi="Courier"/>
          <w:b/>
        </w:rPr>
      </w:pPr>
      <w:r w:rsidRPr="00164D6A">
        <w:rPr>
          <w:rFonts w:ascii="Courier" w:hAnsi="Courier"/>
          <w:b/>
        </w:rPr>
        <w:t>Problem 2.</w:t>
      </w:r>
    </w:p>
    <w:p w14:paraId="0ED4D49F" w14:textId="163538CE" w:rsidR="0058603C" w:rsidRDefault="00EE0794" w:rsidP="0058603C">
      <w:pPr>
        <w:rPr>
          <w:rFonts w:ascii="Courier" w:hAnsi="Courier"/>
        </w:rPr>
      </w:pPr>
      <w:r>
        <w:rPr>
          <w:rFonts w:ascii="Courier" w:hAnsi="Courier"/>
        </w:rPr>
        <w:t>Briefly discuss what is the problem if we do not control p</w:t>
      </w:r>
      <w:r w:rsidR="00B54CC0">
        <w:rPr>
          <w:rFonts w:ascii="Courier" w:hAnsi="Courier"/>
        </w:rPr>
        <w:t>opulation structure</w:t>
      </w:r>
      <w:r>
        <w:rPr>
          <w:rFonts w:ascii="Courier" w:hAnsi="Courier"/>
        </w:rPr>
        <w:t xml:space="preserve"> in a GWAS analysis.</w:t>
      </w:r>
    </w:p>
    <w:p w14:paraId="2AEE4C5D" w14:textId="77777777" w:rsidR="00B54CC0" w:rsidRDefault="00B54CC0" w:rsidP="0058603C">
      <w:pPr>
        <w:rPr>
          <w:rFonts w:ascii="Courier" w:hAnsi="Courier"/>
        </w:rPr>
      </w:pPr>
    </w:p>
    <w:p w14:paraId="77863AD8" w14:textId="77777777" w:rsidR="00B54CC0" w:rsidRDefault="00B54CC0" w:rsidP="0058603C">
      <w:pPr>
        <w:rPr>
          <w:rFonts w:ascii="Courier" w:hAnsi="Courier"/>
        </w:rPr>
      </w:pPr>
    </w:p>
    <w:p w14:paraId="4896E15D" w14:textId="3A0D2142" w:rsidR="00D26BB1" w:rsidRPr="009632BE" w:rsidRDefault="00D26BB1" w:rsidP="00D26BB1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</w:t>
      </w:r>
      <w:r w:rsidR="00164D6A">
        <w:rPr>
          <w:rFonts w:ascii="Courier" w:hAnsi="Courier"/>
          <w:b/>
        </w:rPr>
        <w:t>3</w:t>
      </w:r>
      <w:r>
        <w:rPr>
          <w:rFonts w:ascii="Courier" w:hAnsi="Courier"/>
          <w:b/>
        </w:rPr>
        <w:t>.</w:t>
      </w:r>
    </w:p>
    <w:p w14:paraId="5F509B8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 xml:space="preserve">Given the following reads that contain no sequencing errors, perform an OLC assembly using the parameters of at least 5 </w:t>
      </w:r>
      <w:proofErr w:type="spellStart"/>
      <w:r>
        <w:rPr>
          <w:rFonts w:ascii="Courier" w:hAnsi="Courier"/>
        </w:rPr>
        <w:t>bp</w:t>
      </w:r>
      <w:proofErr w:type="spellEnd"/>
      <w:r>
        <w:rPr>
          <w:rFonts w:ascii="Courier" w:hAnsi="Courier"/>
        </w:rPr>
        <w:t xml:space="preserve"> overlap and 100% identity. Draw the overlap graph, and report the resulting assembled sequence.</w:t>
      </w:r>
    </w:p>
    <w:p w14:paraId="326B75B7" w14:textId="77777777" w:rsidR="00D26BB1" w:rsidRDefault="00D26BB1" w:rsidP="00D26BB1">
      <w:pPr>
        <w:rPr>
          <w:rFonts w:ascii="Courier" w:hAnsi="Courier"/>
        </w:rPr>
      </w:pPr>
    </w:p>
    <w:p w14:paraId="5F8FC7FE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1. GCATGCA</w:t>
      </w:r>
    </w:p>
    <w:p w14:paraId="29F8454C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2. TGCATGC</w:t>
      </w:r>
    </w:p>
    <w:p w14:paraId="34874F46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3. CGTGCAT</w:t>
      </w:r>
    </w:p>
    <w:p w14:paraId="45F9020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4. CATGCAG</w:t>
      </w:r>
    </w:p>
    <w:p w14:paraId="7CCF98F6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5. GTGCATG</w:t>
      </w:r>
    </w:p>
    <w:p w14:paraId="432C0E14" w14:textId="77777777" w:rsidR="00D26BB1" w:rsidRDefault="00D26BB1" w:rsidP="00FE5A96">
      <w:pPr>
        <w:rPr>
          <w:rFonts w:ascii="Courier" w:hAnsi="Courier"/>
          <w:b/>
        </w:rPr>
      </w:pPr>
    </w:p>
    <w:p w14:paraId="66F0B9C3" w14:textId="77777777" w:rsidR="00D26BB1" w:rsidRDefault="00D26BB1" w:rsidP="00FE5A96">
      <w:pPr>
        <w:rPr>
          <w:rFonts w:ascii="Courier" w:hAnsi="Courier"/>
          <w:b/>
        </w:rPr>
      </w:pPr>
    </w:p>
    <w:p w14:paraId="3C1360DB" w14:textId="388765D2" w:rsidR="00FE5A96" w:rsidRPr="009632BE" w:rsidRDefault="00FE5A96" w:rsidP="00FE5A96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</w:t>
      </w:r>
      <w:r w:rsidR="00164D6A">
        <w:rPr>
          <w:rFonts w:ascii="Courier" w:hAnsi="Courier"/>
          <w:b/>
        </w:rPr>
        <w:t>4</w:t>
      </w:r>
      <w:r>
        <w:rPr>
          <w:rFonts w:ascii="Courier" w:hAnsi="Courier"/>
          <w:b/>
        </w:rPr>
        <w:t>.</w:t>
      </w:r>
    </w:p>
    <w:p w14:paraId="4E77846E" w14:textId="40A59267" w:rsidR="00FE5A96" w:rsidRDefault="00FE5A96" w:rsidP="00FE5A96">
      <w:pPr>
        <w:rPr>
          <w:rFonts w:ascii="Courier" w:hAnsi="Courier"/>
        </w:rPr>
      </w:pPr>
      <w:r>
        <w:rPr>
          <w:rFonts w:ascii="Courier" w:hAnsi="Courier"/>
        </w:rPr>
        <w:t xml:space="preserve">Given the following reads that contain no sequencing errors, perform a de </w:t>
      </w:r>
      <w:proofErr w:type="spellStart"/>
      <w:r>
        <w:rPr>
          <w:rFonts w:ascii="Courier" w:hAnsi="Courier"/>
        </w:rPr>
        <w:t>Bruijn</w:t>
      </w:r>
      <w:proofErr w:type="spellEnd"/>
      <w:r>
        <w:rPr>
          <w:rFonts w:ascii="Courier" w:hAnsi="Courier"/>
        </w:rPr>
        <w:t xml:space="preserve"> graph assembly using k-</w:t>
      </w:r>
      <w:proofErr w:type="spellStart"/>
      <w:r>
        <w:rPr>
          <w:rFonts w:ascii="Courier" w:hAnsi="Courier"/>
        </w:rPr>
        <w:t>mer</w:t>
      </w:r>
      <w:proofErr w:type="spellEnd"/>
      <w:r>
        <w:rPr>
          <w:rFonts w:ascii="Courier" w:hAnsi="Courier"/>
        </w:rPr>
        <w:t xml:space="preserve"> = 3</w:t>
      </w:r>
      <w:r w:rsidR="00F94422">
        <w:rPr>
          <w:rFonts w:ascii="Courier" w:hAnsi="Courier"/>
        </w:rPr>
        <w:t xml:space="preserve"> and 6 separat</w:t>
      </w:r>
      <w:r w:rsidR="00B54CC0">
        <w:rPr>
          <w:rFonts w:ascii="Courier" w:hAnsi="Courier"/>
        </w:rPr>
        <w:t>e</w:t>
      </w:r>
      <w:r w:rsidR="00F94422">
        <w:rPr>
          <w:rFonts w:ascii="Courier" w:hAnsi="Courier"/>
        </w:rPr>
        <w:t>ly</w:t>
      </w:r>
      <w:r>
        <w:rPr>
          <w:rFonts w:ascii="Courier" w:hAnsi="Courier"/>
        </w:rPr>
        <w:t>. List the k-</w:t>
      </w:r>
      <w:proofErr w:type="spellStart"/>
      <w:r>
        <w:rPr>
          <w:rFonts w:ascii="Courier" w:hAnsi="Courier"/>
        </w:rPr>
        <w:t>mers</w:t>
      </w:r>
      <w:proofErr w:type="spellEnd"/>
      <w:r>
        <w:rPr>
          <w:rFonts w:ascii="Courier" w:hAnsi="Courier"/>
        </w:rPr>
        <w:t xml:space="preserve">, draw the de </w:t>
      </w:r>
      <w:proofErr w:type="spellStart"/>
      <w:r>
        <w:rPr>
          <w:rFonts w:ascii="Courier" w:hAnsi="Courier"/>
        </w:rPr>
        <w:t>Bruijn</w:t>
      </w:r>
      <w:proofErr w:type="spellEnd"/>
      <w:r>
        <w:rPr>
          <w:rFonts w:ascii="Courier" w:hAnsi="Courier"/>
        </w:rPr>
        <w:t xml:space="preserve"> graph, and report the resulting assembled sequence.</w:t>
      </w:r>
    </w:p>
    <w:p w14:paraId="5A2045C1" w14:textId="77777777" w:rsidR="00FE5A96" w:rsidRDefault="00FE5A96" w:rsidP="00FE5A96">
      <w:pPr>
        <w:rPr>
          <w:rFonts w:ascii="Courier" w:hAnsi="Courier"/>
        </w:rPr>
      </w:pPr>
    </w:p>
    <w:p w14:paraId="2320D621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1. GCATGCA</w:t>
      </w:r>
    </w:p>
    <w:p w14:paraId="3DC381BC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2. TGCATGC</w:t>
      </w:r>
    </w:p>
    <w:p w14:paraId="1054E9A8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3. CGTGCAT</w:t>
      </w:r>
    </w:p>
    <w:p w14:paraId="24949C23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4. CATGCAG</w:t>
      </w:r>
    </w:p>
    <w:p w14:paraId="7436B6D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5. GTGCATG</w:t>
      </w:r>
    </w:p>
    <w:p w14:paraId="721144EC" w14:textId="77777777" w:rsidR="00FE5A96" w:rsidRDefault="00FE5A96" w:rsidP="00FE5A96">
      <w:pPr>
        <w:rPr>
          <w:rFonts w:ascii="Courier" w:hAnsi="Courier"/>
        </w:rPr>
      </w:pPr>
    </w:p>
    <w:sectPr w:rsidR="00FE5A96" w:rsidSect="00D25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96"/>
    <w:rsid w:val="00164D6A"/>
    <w:rsid w:val="00484C2E"/>
    <w:rsid w:val="0058603C"/>
    <w:rsid w:val="00664632"/>
    <w:rsid w:val="00681B8E"/>
    <w:rsid w:val="00733571"/>
    <w:rsid w:val="00756271"/>
    <w:rsid w:val="0093248B"/>
    <w:rsid w:val="00954C43"/>
    <w:rsid w:val="009C0C1A"/>
    <w:rsid w:val="00AB3D5C"/>
    <w:rsid w:val="00B146FA"/>
    <w:rsid w:val="00B54CC0"/>
    <w:rsid w:val="00C02798"/>
    <w:rsid w:val="00C557D7"/>
    <w:rsid w:val="00D2564F"/>
    <w:rsid w:val="00D26BB1"/>
    <w:rsid w:val="00EE0794"/>
    <w:rsid w:val="00F94422"/>
    <w:rsid w:val="00FE5A96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F3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Macintosh Word</Application>
  <DocSecurity>0</DocSecurity>
  <Lines>6</Lines>
  <Paragraphs>1</Paragraphs>
  <ScaleCrop>false</ScaleCrop>
  <Company>Kansas State University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19</cp:revision>
  <dcterms:created xsi:type="dcterms:W3CDTF">2015-05-05T22:38:00Z</dcterms:created>
  <dcterms:modified xsi:type="dcterms:W3CDTF">2019-04-12T00:06:00Z</dcterms:modified>
</cp:coreProperties>
</file>