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BA101C">
      <w:pPr>
        <w:pStyle w:val="Abstract"/>
        <w:rPr>
          <w:i/>
          <w:iCs/>
        </w:rPr>
      </w:pPr>
      <w:r>
        <w:rPr>
          <w:i/>
          <w:iCs/>
        </w:rPr>
        <w:t>Abstract</w:t>
      </w:r>
      <w:r>
        <w:t>—</w:t>
      </w:r>
      <w:r w:rsidR="00BC0751">
        <w:t xml:space="preserve">This paper presents an </w:t>
      </w:r>
      <w:r w:rsidR="00BC0751">
        <w:t>e</w:t>
      </w:r>
      <w:r w:rsidR="00BC0751" w:rsidRPr="00BC0751">
        <w:t>nergy-saving wireless power distribution scheme</w:t>
      </w:r>
      <w:r w:rsidR="00BC0751">
        <w:t xml:space="preserve"> based on </w:t>
      </w:r>
      <w:r w:rsidR="00BC0751">
        <w:t>convex optimization</w:t>
      </w:r>
      <w:r w:rsidR="00BC0751">
        <w:t xml:space="preserve"> in </w:t>
      </w:r>
      <w:r w:rsidR="00CD25A8">
        <w:t xml:space="preserve">5G </w:t>
      </w:r>
      <w:proofErr w:type="spellStart"/>
      <w:r w:rsidR="00CD25A8">
        <w:t>IoT</w:t>
      </w:r>
      <w:proofErr w:type="spellEnd"/>
      <w:r w:rsidR="00CD25A8">
        <w:t xml:space="preserve"> </w:t>
      </w:r>
      <w:proofErr w:type="spellStart"/>
      <w:r w:rsidR="00BC0751">
        <w:t>FiWi</w:t>
      </w:r>
      <w:proofErr w:type="spellEnd"/>
      <w:r w:rsidR="00BC0751">
        <w:t xml:space="preserve"> </w:t>
      </w:r>
      <w:r w:rsidR="001B4AE7">
        <w:t xml:space="preserve">access </w:t>
      </w:r>
      <w:r w:rsidR="00BC0751">
        <w:t>networks. Experiments indicate that the proposed method improves the accuracy of fault location when confronted with large-scale alarm sets.</w:t>
      </w:r>
    </w:p>
    <w:p w:rsidR="009303D9" w:rsidRPr="004D72B5" w:rsidRDefault="004D72B5" w:rsidP="00972203">
      <w:pPr>
        <w:pStyle w:val="Keywords"/>
      </w:pPr>
      <w:r w:rsidRPr="004D72B5">
        <w:t>Keywords—</w:t>
      </w:r>
      <w:proofErr w:type="spellStart"/>
      <w:r w:rsidR="0003652C">
        <w:t>FiWi</w:t>
      </w:r>
      <w:proofErr w:type="spellEnd"/>
      <w:r w:rsidR="0003652C">
        <w:t xml:space="preserve"> access network</w:t>
      </w:r>
      <w:r w:rsidR="00D7522C">
        <w:t>,</w:t>
      </w:r>
      <w:r w:rsidR="0003652C">
        <w:t xml:space="preserve"> throughput</w:t>
      </w:r>
      <w:r w:rsidR="00D7522C">
        <w:t>,</w:t>
      </w:r>
      <w:r w:rsidR="009303D9" w:rsidRPr="004D72B5">
        <w:t xml:space="preserve"> </w:t>
      </w:r>
      <w:r w:rsidR="0003652C">
        <w:t>convex optimization</w:t>
      </w:r>
    </w:p>
    <w:p w:rsidR="009303D9" w:rsidRPr="00D632BE" w:rsidRDefault="009303D9" w:rsidP="006B6B66">
      <w:pPr>
        <w:pStyle w:val="1"/>
      </w:pPr>
      <w:r w:rsidRPr="00D632BE">
        <w:t>Introduction (</w:t>
      </w:r>
      <w:r w:rsidR="005B0344" w:rsidRPr="00EA506F">
        <w:rPr>
          <w:rFonts w:eastAsia="MS Mincho"/>
          <w:i/>
        </w:rPr>
        <w:t>Heading 1</w:t>
      </w:r>
      <w:r w:rsidRPr="00D632BE">
        <w:t>)</w:t>
      </w:r>
    </w:p>
    <w:p w:rsidR="009303D9" w:rsidRPr="005B520E" w:rsidRDefault="009303D9" w:rsidP="00E7596C">
      <w:pPr>
        <w:pStyle w:val="a3"/>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1"/>
      </w:pPr>
      <w:r w:rsidRPr="006B6B66">
        <w:t>Ease of Use</w:t>
      </w:r>
    </w:p>
    <w:p w:rsidR="00DF21FE" w:rsidRDefault="00DF21FE" w:rsidP="00DF21FE">
      <w:pPr>
        <w:pStyle w:val="a3"/>
      </w:pPr>
      <w:r>
        <w:t xml:space="preserve">In this section, we prove that the optimization problem of throughput in 5G </w:t>
      </w:r>
      <w:proofErr w:type="spellStart"/>
      <w:r>
        <w:t>IoT</w:t>
      </w:r>
      <w:proofErr w:type="spellEnd"/>
      <w:r>
        <w:t xml:space="preserve"> </w:t>
      </w:r>
      <w:proofErr w:type="spellStart"/>
      <w:r>
        <w:t>FiWi</w:t>
      </w:r>
      <w:proofErr w:type="spellEnd"/>
      <w:r>
        <w:t xml:space="preserve"> access network can be mathematically formulated as a convex problem in a global view. Therefore, it can be inferred that with a fixed caching file selection strategy, the solving of global optimal throughput-oriented solution can be converted to the local optimal solution in the wireless access domain. </w:t>
      </w:r>
    </w:p>
    <w:p w:rsidR="00DF21FE" w:rsidRDefault="00DF21FE" w:rsidP="00DF21FE">
      <w:pPr>
        <w:pStyle w:val="a3"/>
      </w:pPr>
      <w:r>
        <w:t xml:space="preserve">The architecture of the 5G </w:t>
      </w:r>
      <w:proofErr w:type="spellStart"/>
      <w:r>
        <w:t>IoT</w:t>
      </w:r>
      <w:proofErr w:type="spellEnd"/>
      <w:r>
        <w:t xml:space="preserve"> </w:t>
      </w:r>
      <w:proofErr w:type="spellStart"/>
      <w:r>
        <w:t>FiWi</w:t>
      </w:r>
      <w:proofErr w:type="spellEnd"/>
      <w:r>
        <w:t xml:space="preserve"> access network considered in this paper is shown in Figure 1.</w:t>
      </w:r>
    </w:p>
    <w:p w:rsidR="00DF21FE" w:rsidRDefault="00DF21FE" w:rsidP="00DF21FE">
      <w:pPr>
        <w:pStyle w:val="a3"/>
      </w:pPr>
    </w:p>
    <w:p w:rsidR="00DF21FE" w:rsidRDefault="00DF21FE" w:rsidP="00DF21FE">
      <w:pPr>
        <w:pStyle w:val="a3"/>
      </w:pPr>
    </w:p>
    <w:p w:rsidR="009303D9" w:rsidRPr="005B520E" w:rsidRDefault="009303D9" w:rsidP="00E7596C">
      <w:pPr>
        <w:pStyle w:val="a3"/>
      </w:pPr>
      <w:proofErr w:type="spellStart"/>
      <w:r w:rsidRPr="005B520E">
        <w:t>nfirm</w:t>
      </w:r>
      <w:proofErr w:type="spellEnd"/>
      <w:r w:rsidRPr="005B520E">
        <w:t xml:space="preserve"> that you have the correct template for your paper size. This template has been tailored for output on the </w:t>
      </w:r>
      <w:r w:rsidR="003B4E04">
        <w:rPr>
          <w:lang w:val="en-US"/>
        </w:rPr>
        <w:t>A4</w:t>
      </w:r>
      <w:r w:rsidRPr="005B520E">
        <w:t xml:space="preserve"> </w:t>
      </w:r>
      <w:r w:rsidRPr="005B520E">
        <w:t xml:space="preserve">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2"/>
      </w:pPr>
      <w:r w:rsidRPr="005B520E">
        <w:t>Maintaining the Integrity of the Specifications</w:t>
      </w:r>
    </w:p>
    <w:p w:rsidR="009303D9" w:rsidRPr="005B520E" w:rsidRDefault="009303D9" w:rsidP="00E7596C">
      <w:pPr>
        <w:pStyle w:val="a3"/>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1"/>
      </w:pPr>
      <w:r>
        <w:t xml:space="preserve">Prepare Your Paper </w:t>
      </w:r>
      <w:r w:rsidRPr="005B520E">
        <w:t>Before</w:t>
      </w:r>
      <w:r>
        <w:t xml:space="preserve"> Styling</w:t>
      </w:r>
    </w:p>
    <w:p w:rsidR="00D7522C" w:rsidRPr="00D7522C" w:rsidRDefault="009303D9" w:rsidP="00E7596C">
      <w:pPr>
        <w:pStyle w:val="a3"/>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a3"/>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2"/>
      </w:pPr>
      <w:r w:rsidRPr="00ED0149">
        <w:t>Abbreviations</w:t>
      </w:r>
      <w:r>
        <w:t xml:space="preserve"> and Acronyms</w:t>
      </w:r>
    </w:p>
    <w:p w:rsidR="009303D9" w:rsidRPr="005B520E" w:rsidRDefault="009303D9" w:rsidP="00E7596C">
      <w:pPr>
        <w:pStyle w:val="a3"/>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9303D9" w:rsidRDefault="009303D9" w:rsidP="00ED0149">
      <w:pPr>
        <w:pStyle w:val="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xml:space="preserve">. This often leads to confusion because equations do not balance dimensionally. If you must use mixed units, clearly </w:t>
      </w:r>
      <w:r w:rsidRPr="005B520E">
        <w:lastRenderedPageBreak/>
        <w:t>state the units for each quantity that you use in an equation.</w:t>
      </w:r>
    </w:p>
    <w:p w:rsidR="009303D9" w:rsidRPr="005B520E" w:rsidRDefault="009303D9"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2"/>
      </w:pPr>
      <w:r w:rsidRPr="005B520E">
        <w:t>Equations</w:t>
      </w:r>
    </w:p>
    <w:p w:rsidR="009303D9" w:rsidRPr="005B520E" w:rsidRDefault="009303D9" w:rsidP="00E7596C">
      <w:pPr>
        <w:pStyle w:val="a3"/>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a3"/>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a3"/>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a3"/>
      </w:pPr>
      <w:r w:rsidRPr="005B520E">
        <w:t>An excellent style manual for science writers is [7].</w:t>
      </w:r>
    </w:p>
    <w:p w:rsidR="009303D9" w:rsidRDefault="009303D9" w:rsidP="006B6B66">
      <w:pPr>
        <w:pStyle w:val="1"/>
      </w:pPr>
      <w:r>
        <w:t xml:space="preserve">Using the </w:t>
      </w:r>
      <w:r w:rsidRPr="005B520E">
        <w:t>Template</w:t>
      </w:r>
    </w:p>
    <w:p w:rsidR="009303D9" w:rsidRPr="005B520E" w:rsidRDefault="009303D9" w:rsidP="00E7596C">
      <w:pPr>
        <w:pStyle w:val="a3"/>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2"/>
      </w:pPr>
      <w:r w:rsidRPr="005B520E">
        <w:t>Authors</w:t>
      </w:r>
      <w:r>
        <w:t xml:space="preserve"> and Affiliations</w:t>
      </w:r>
    </w:p>
    <w:p w:rsidR="009303D9" w:rsidRPr="005B520E" w:rsidRDefault="009303D9" w:rsidP="00E7596C">
      <w:pPr>
        <w:pStyle w:val="a3"/>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4"/>
      </w:pPr>
      <w:r w:rsidRPr="00794804">
        <w:t>Selection</w:t>
      </w:r>
      <w:r w:rsidRPr="005B520E">
        <w:t xml:space="preserve">: </w:t>
      </w:r>
      <w:r w:rsidRPr="00FA4C32">
        <w:rPr>
          <w:i w:val="0"/>
        </w:rPr>
        <w:t>Highlight all author and affiliation lines.</w:t>
      </w:r>
    </w:p>
    <w:p w:rsidR="009303D9" w:rsidRPr="005B520E" w:rsidRDefault="009303D9" w:rsidP="00794804">
      <w:pPr>
        <w:pStyle w:val="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2"/>
      </w:pPr>
      <w:r w:rsidRPr="005B520E">
        <w:t>Identify</w:t>
      </w:r>
      <w:r>
        <w:t xml:space="preserve"> the Headings</w:t>
      </w:r>
    </w:p>
    <w:p w:rsidR="009303D9" w:rsidRPr="005B520E" w:rsidRDefault="009303D9" w:rsidP="00E7596C">
      <w:pPr>
        <w:pStyle w:val="a3"/>
      </w:pPr>
      <w:r w:rsidRPr="005B520E">
        <w:t>Headings, or heads, are organizational devices that guide the reader through your paper. There are two types: component heads and text heads.</w:t>
      </w:r>
    </w:p>
    <w:p w:rsidR="009303D9" w:rsidRPr="005B520E" w:rsidRDefault="009303D9" w:rsidP="00E7596C">
      <w:pPr>
        <w:pStyle w:val="a3"/>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a3"/>
      </w:pPr>
      <w:r w:rsidRPr="005B520E">
        <w:lastRenderedPageBreak/>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2"/>
      </w:pPr>
      <w:r>
        <w:t>Figures and Tables</w:t>
      </w:r>
    </w:p>
    <w:p w:rsidR="009303D9" w:rsidRDefault="0004781E" w:rsidP="00FA4C32">
      <w:pPr>
        <w:pStyle w:val="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a3"/>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a3"/>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5"/>
      </w:pPr>
      <w:r w:rsidRPr="005B520E">
        <w:t>References</w:t>
      </w:r>
    </w:p>
    <w:p w:rsidR="009303D9" w:rsidRPr="005B520E" w:rsidRDefault="009303D9" w:rsidP="00E7596C">
      <w:pPr>
        <w:pStyle w:val="a3"/>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a3"/>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a3"/>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a3"/>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宋体"/>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宋体"/>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宋体"/>
          <w:b/>
          <w:noProof w:val="0"/>
          <w:color w:val="FF0000"/>
          <w:spacing w:val="-1"/>
          <w:sz w:val="20"/>
          <w:szCs w:val="20"/>
          <w:lang w:eastAsia="x-none"/>
        </w:rPr>
        <w:t>may</w:t>
      </w:r>
      <w:r w:rsidRPr="00F96569">
        <w:rPr>
          <w:rFonts w:eastAsia="宋体"/>
          <w:b/>
          <w:noProof w:val="0"/>
          <w:color w:val="FF0000"/>
          <w:spacing w:val="-1"/>
          <w:sz w:val="20"/>
          <w:szCs w:val="20"/>
          <w:lang w:val="x-none" w:eastAsia="x-none"/>
        </w:rPr>
        <w:t xml:space="preserve"> result in your paper not being published.</w:t>
      </w:r>
    </w:p>
    <w:p w:rsidR="009303D9" w:rsidRDefault="003B2B40" w:rsidP="005B520E">
      <w:r>
        <w:rPr>
          <w:noProof/>
          <w:lang w:eastAsia="zh-CN"/>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a3"/>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a3"/>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9C72EC" w:rsidRDefault="009C72EC" w:rsidP="001A3B3D">
      <w:r>
        <w:separator/>
      </w:r>
    </w:p>
  </w:endnote>
  <w:endnote w:type="continuationSeparator" w:id="0">
    <w:p w:rsidR="009C72EC" w:rsidRDefault="009C72E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9C72EC" w:rsidRDefault="009C72EC" w:rsidP="001A3B3D">
      <w:r>
        <w:separator/>
      </w:r>
    </w:p>
  </w:footnote>
  <w:footnote w:type="continuationSeparator" w:id="0">
    <w:p w:rsidR="009C72EC" w:rsidRDefault="009C72EC"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37%"/>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3652C"/>
    <w:rsid w:val="0004781E"/>
    <w:rsid w:val="0008758A"/>
    <w:rsid w:val="000C1E68"/>
    <w:rsid w:val="001A2EFD"/>
    <w:rsid w:val="001A3B3D"/>
    <w:rsid w:val="001B4AE7"/>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C72EC"/>
    <w:rsid w:val="009F1D79"/>
    <w:rsid w:val="00A059B3"/>
    <w:rsid w:val="00AE3409"/>
    <w:rsid w:val="00B11A60"/>
    <w:rsid w:val="00B22613"/>
    <w:rsid w:val="00B44A76"/>
    <w:rsid w:val="00B768D1"/>
    <w:rsid w:val="00BA101C"/>
    <w:rsid w:val="00BA1025"/>
    <w:rsid w:val="00BC0751"/>
    <w:rsid w:val="00BC3420"/>
    <w:rsid w:val="00BD670B"/>
    <w:rsid w:val="00BE7D3C"/>
    <w:rsid w:val="00BF5FF6"/>
    <w:rsid w:val="00C0207F"/>
    <w:rsid w:val="00C16117"/>
    <w:rsid w:val="00C3075A"/>
    <w:rsid w:val="00C919A4"/>
    <w:rsid w:val="00CA4392"/>
    <w:rsid w:val="00CC393F"/>
    <w:rsid w:val="00CD25A8"/>
    <w:rsid w:val="00D2176E"/>
    <w:rsid w:val="00D632BE"/>
    <w:rsid w:val="00D72D06"/>
    <w:rsid w:val="00D7522C"/>
    <w:rsid w:val="00D7536F"/>
    <w:rsid w:val="00D76668"/>
    <w:rsid w:val="00DF21FE"/>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DB16A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C52D218-4938-4C68-9234-14588A0D6A2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26</TotalTime>
  <Pages>3</Pages>
  <Words>2219</Words>
  <Characters>12653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Guanlin</cp:lastModifiedBy>
  <cp:revision>10</cp:revision>
  <dcterms:created xsi:type="dcterms:W3CDTF">2019-01-08T18:42:00Z</dcterms:created>
  <dcterms:modified xsi:type="dcterms:W3CDTF">2020-01-07T02:10:00Z</dcterms:modified>
</cp:coreProperties>
</file>