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Análise Combinatória, Princípio Aditivo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Plana, Área das Figuras Planas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