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6300"/>
            <w:shd w:fill="EEEEEE"/>
          </w:tcPr>
          <w:p>
            <w:r>
              <w:t>Genética, Herança Quantitativa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Construções Geométricas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Polígonos Regulares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Relações Métricas em Triângulos Quaisquer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Atomística, Ligações Químicas e Geometria Molecular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Geral, Gases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Orgânica, Petróleo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