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6300"/>
            <w:shd w:fill="EEEEEE"/>
          </w:tcPr>
          <w:p>
            <w:r>
              <w:t>Genética, Lei da Segregação Independente, Probabilidades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