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Igor Torres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786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democratização do acesso ao cinema no Brasil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Consequências da busca por um padrão de beleza idealizado (ENEM PPL 2017)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13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O comportamento do brasileiro no trânsito </w:t>
            </w:r>
          </w:p>
        </w:tc>
        <w:tc>
          <w:tcPr>
            <w:tcW w:type="dxa" w:w="1710"/>
            <w:shd w:fill="EEEEEE"/>
          </w:tcPr>
          <w:p>
            <w:r>
              <w:t>920</w:t>
            </w:r>
          </w:p>
        </w:tc>
        <w:tc>
          <w:tcPr>
            <w:tcW w:type="dxa" w:w="1530"/>
            <w:shd w:fill="EEEEEE"/>
          </w:tcPr>
          <w:p>
            <w:r>
              <w:t>23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