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DANDARA PEREIRA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680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Solidário</w:t>
            </w:r>
          </w:p>
        </w:tc>
        <w:tc>
          <w:tcPr>
            <w:tcW w:type="dxa" w:w="1710"/>
            <w:shd w:fill="EEEEEE"/>
          </w:tcPr>
          <w:p>
            <w:r>
              <w:t>680</w:t>
            </w:r>
          </w:p>
        </w:tc>
        <w:tc>
          <w:tcPr>
            <w:tcW w:type="dxa" w:w="1530"/>
            <w:shd w:fill="EEEEEE"/>
          </w:tcPr>
          <w:p>
            <w:r>
              <w:t>13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