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Davi Monteiro Silva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As dificuldades de os jovens entrarem no mercado de trabalho.</w:t>
            </w:r>
          </w:p>
        </w:tc>
        <w:tc>
          <w:tcPr>
            <w:tcW w:type="dxa" w:w="1710"/>
            <w:shd w:fill="EEEEEE"/>
          </w:tcPr>
          <w:p>
            <w:r>
              <w:t>880</w:t>
            </w:r>
          </w:p>
        </w:tc>
        <w:tc>
          <w:tcPr>
            <w:tcW w:type="dxa" w:w="1530"/>
            <w:shd w:fill="EEEEEE"/>
          </w:tcPr>
          <w:p>
            <w:r>
              <w:t>12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Crimes ambientais: como dar o fim ao ciclo histórico de impunidade no Brasil?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20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