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THAINARA MOURA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720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MENTAL: CONDIÇÃO PARA UMA MELHOR QUALIDADE DE VIDA</w:t>
            </w:r>
          </w:p>
        </w:tc>
        <w:tc>
          <w:tcPr>
            <w:tcW w:type="dxa" w:w="1710"/>
            <w:shd w:fill="EEEEEE"/>
          </w:tcPr>
          <w:p>
            <w:r>
              <w:t>680</w:t>
            </w:r>
          </w:p>
        </w:tc>
        <w:tc>
          <w:tcPr>
            <w:tcW w:type="dxa" w:w="1530"/>
            <w:shd w:fill="EEEEEE"/>
          </w:tcPr>
          <w:p>
            <w:r>
              <w:t>05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O PROTAGONISMO DO ESPORTE COMO REDUTOR DAS DESIGUALDADES NO BRASIL </w:t>
            </w:r>
          </w:p>
        </w:tc>
        <w:tc>
          <w:tcPr>
            <w:tcW w:type="dxa" w:w="1710"/>
            <w:shd w:fill="EEEEEE"/>
          </w:tcPr>
          <w:p>
            <w:r>
              <w:t>760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