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Vitor Hugo Da Silva Taveira Adorno Adorno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 xml:space="preserve">A QUESTÃO DO IDOSO NO BRASIL </w:t>
            </w:r>
          </w:p>
        </w:tc>
        <w:tc>
          <w:tcPr>
            <w:tcW w:type="dxa" w:w="1710"/>
            <w:shd w:fill="EEEEEE"/>
          </w:tcPr>
          <w:p>
            <w:r>
              <w:t>680</w:t>
            </w:r>
          </w:p>
        </w:tc>
        <w:tc>
          <w:tcPr>
            <w:tcW w:type="dxa" w:w="1530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QUESTÃO DA SAÚDE MENTAL E DISCUSSÃO NO BRASIL</w:t>
            </w:r>
          </w:p>
        </w:tc>
        <w:tc>
          <w:tcPr>
            <w:tcW w:type="dxa" w:w="1710"/>
            <w:shd w:fill="EEEEEE"/>
          </w:tcPr>
          <w:p>
            <w:r>
              <w:t>720</w:t>
            </w:r>
          </w:p>
        </w:tc>
        <w:tc>
          <w:tcPr>
            <w:tcW w:type="dxa" w:w="1530"/>
            <w:shd w:fill="EEEEEE"/>
          </w:tcPr>
          <w:p>
            <w:r>
              <w:t>18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