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Linda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75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34 (81%)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23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30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20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