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C7C8" w14:textId="77777777" w:rsidR="00F613A5" w:rsidRDefault="00F613A5">
      <w:r w:rsidRPr="00F613A5">
        <w:t xml:space="preserve">Length: 3 pages maximum (enforced). </w:t>
      </w:r>
    </w:p>
    <w:p w14:paraId="21585013" w14:textId="77777777" w:rsidR="00F613A5" w:rsidRDefault="00F613A5">
      <w:r w:rsidRPr="00F613A5">
        <w:t xml:space="preserve">Audience: Lending Club’s head of risk management (non-technical). No Greek letters or matrix notation in the main text. </w:t>
      </w:r>
    </w:p>
    <w:p w14:paraId="534E601D" w14:textId="77777777" w:rsidR="00F613A5" w:rsidRDefault="00F613A5">
      <w:r w:rsidRPr="00F613A5">
        <w:t xml:space="preserve">Required sections: </w:t>
      </w:r>
    </w:p>
    <w:p w14:paraId="61D10E53" w14:textId="77777777" w:rsidR="00F613A5" w:rsidRDefault="00F613A5">
      <w:r w:rsidRPr="00F613A5">
        <w:t xml:space="preserve">1. </w:t>
      </w:r>
      <w:r w:rsidRPr="007968F7">
        <w:rPr>
          <w:b/>
          <w:bCs/>
        </w:rPr>
        <w:t>Problem and stakes</w:t>
      </w:r>
      <w:r w:rsidRPr="00F613A5">
        <w:t xml:space="preserve"> (~¼ page) — what you are predicting and why it matters to the business. </w:t>
      </w:r>
    </w:p>
    <w:p w14:paraId="46814131" w14:textId="6D08E3D6" w:rsidR="005F0B31" w:rsidRDefault="005F0B31" w:rsidP="005F0B31">
      <w:r>
        <w:t>LendingClub is an online P2P lending platform. Though it is always risky to lend money, because LendingClub operates outside of the standard banking system, borrower default can have a larger effect on their own financial health.</w:t>
      </w:r>
    </w:p>
    <w:p w14:paraId="396DCD6A" w14:textId="7477F55D" w:rsidR="005F0B31" w:rsidRDefault="005F0B31" w:rsidP="005F0B31">
      <w:r>
        <w:t>The company assigns a letter grade to all loan applications based on their proprietary risk model. A, B, and C are prime loans with better interest rates. D, E, F, and G are subprime loans with higher interest rates.</w:t>
      </w:r>
    </w:p>
    <w:p w14:paraId="7403C541" w14:textId="446E21F1" w:rsidR="005F0B31" w:rsidRDefault="005F0B31" w:rsidP="005F0B31">
      <w:r>
        <w:t>In this exercise, I am taking on the role of an employee creating a "second-opinion model." The model's job is akin to cross-validation for LendingClub's existing proprietary grading model. The target variable will be a new variable, "risky_grade," that signifies a D, E, F, or G loan. I will create four predictive models, compare their results, and recommend which is fit for production.</w:t>
      </w:r>
    </w:p>
    <w:p w14:paraId="2151EBC4" w14:textId="77777777" w:rsidR="005F0B31" w:rsidRDefault="005F0B31" w:rsidP="005F0B31"/>
    <w:p w14:paraId="4B3C6A34" w14:textId="77777777" w:rsidR="00F613A5" w:rsidRDefault="00F613A5">
      <w:r w:rsidRPr="00F613A5">
        <w:t>2. Recommendation (~½ page) — which of the four models to deploy and a plain-English reason.</w:t>
      </w:r>
    </w:p>
    <w:p w14:paraId="4286DE91" w14:textId="77777777" w:rsidR="00F613A5" w:rsidRDefault="00F613A5">
      <w:r w:rsidRPr="00F613A5">
        <w:t xml:space="preserve"> 3. Top 5 drivers (~1 page) — the five most predictive features with a one-sentence business interpretation for each.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513"/>
        <w:gridCol w:w="5646"/>
      </w:tblGrid>
      <w:tr w:rsidR="001E1BE2" w:rsidRPr="001E1BE2" w14:paraId="3196A27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BA71D" w14:textId="77777777" w:rsidR="001E1BE2" w:rsidRPr="001E1BE2" w:rsidRDefault="001E1BE2" w:rsidP="001E1BE2">
            <w:pPr>
              <w:rPr>
                <w:b/>
                <w:bCs/>
              </w:rPr>
            </w:pPr>
            <w:r w:rsidRPr="001E1BE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6E624" w14:textId="77777777" w:rsidR="001E1BE2" w:rsidRPr="001E1BE2" w:rsidRDefault="001E1BE2" w:rsidP="001E1BE2">
            <w:pPr>
              <w:rPr>
                <w:b/>
                <w:bCs/>
              </w:rPr>
            </w:pPr>
            <w:r w:rsidRPr="001E1BE2">
              <w:rPr>
                <w:b/>
                <w:bCs/>
              </w:rPr>
              <w:t>Importance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7CE6A" w14:textId="77777777" w:rsidR="001E1BE2" w:rsidRPr="001E1BE2" w:rsidRDefault="001E1BE2" w:rsidP="001E1BE2">
            <w:pPr>
              <w:rPr>
                <w:b/>
                <w:bCs/>
              </w:rPr>
            </w:pPr>
            <w:r w:rsidRPr="001E1BE2">
              <w:rPr>
                <w:b/>
                <w:bCs/>
              </w:rPr>
              <w:t>Interpretation</w:t>
            </w:r>
          </w:p>
        </w:tc>
      </w:tr>
      <w:tr w:rsidR="001E1BE2" w:rsidRPr="001E1BE2" w14:paraId="11D878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33632" w14:textId="77777777" w:rsidR="001E1BE2" w:rsidRPr="001E1BE2" w:rsidRDefault="001E1BE2" w:rsidP="001E1BE2">
            <w:r w:rsidRPr="001E1BE2">
              <w:t>credit_utilization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3183E" w14:textId="77777777" w:rsidR="001E1BE2" w:rsidRPr="001E1BE2" w:rsidRDefault="001E1BE2" w:rsidP="001E1BE2">
            <w:r w:rsidRPr="001E1BE2">
              <w:t>0.1696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5FAF0" w14:textId="77777777" w:rsidR="001E1BE2" w:rsidRPr="001E1BE2" w:rsidRDefault="001E1BE2" w:rsidP="001E1BE2">
            <w:r w:rsidRPr="001E1BE2">
              <w:t>This captures how leveraged an applicant is as a percentage, adding valuable information about how leveraged the applicant is beyond the raw value.</w:t>
            </w:r>
          </w:p>
        </w:tc>
      </w:tr>
      <w:tr w:rsidR="001E1BE2" w:rsidRPr="001E1BE2" w14:paraId="6D08AA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DDE28" w14:textId="77777777" w:rsidR="001E1BE2" w:rsidRPr="001E1BE2" w:rsidRDefault="001E1BE2" w:rsidP="001E1BE2">
            <w:r w:rsidRPr="001E1BE2">
              <w:t>total_debit_limit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0798A" w14:textId="77777777" w:rsidR="001E1BE2" w:rsidRPr="001E1BE2" w:rsidRDefault="001E1BE2" w:rsidP="001E1BE2">
            <w:r w:rsidRPr="001E1BE2">
              <w:t>0.1630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36C90" w14:textId="77777777" w:rsidR="001E1BE2" w:rsidRPr="001E1BE2" w:rsidRDefault="001E1BE2" w:rsidP="001E1BE2">
            <w:r w:rsidRPr="001E1BE2">
              <w:t>The debit limit could signal if the applicant has any premium bank accounts with higher debit limits, and estimate how liquid they are on any given day.</w:t>
            </w:r>
          </w:p>
        </w:tc>
      </w:tr>
      <w:tr w:rsidR="001E1BE2" w:rsidRPr="001E1BE2" w14:paraId="184D26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FEB54" w14:textId="77777777" w:rsidR="001E1BE2" w:rsidRPr="001E1BE2" w:rsidRDefault="001E1BE2" w:rsidP="001E1BE2">
            <w:r w:rsidRPr="001E1BE2">
              <w:lastRenderedPageBreak/>
              <w:t>debt_to_income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39835" w14:textId="77777777" w:rsidR="001E1BE2" w:rsidRPr="001E1BE2" w:rsidRDefault="001E1BE2" w:rsidP="001E1BE2">
            <w:r w:rsidRPr="001E1BE2">
              <w:t>0.1148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306EA" w14:textId="77777777" w:rsidR="001E1BE2" w:rsidRPr="001E1BE2" w:rsidRDefault="001E1BE2" w:rsidP="001E1BE2">
            <w:r w:rsidRPr="001E1BE2">
              <w:t>This standard feature informs the model (and company) about how leveraged an applicant currently is, and how much of their income (if any) is remaining to pay some back.</w:t>
            </w:r>
          </w:p>
        </w:tc>
      </w:tr>
      <w:tr w:rsidR="001E1BE2" w:rsidRPr="001E1BE2" w14:paraId="7E5B7DE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1975A" w14:textId="77777777" w:rsidR="001E1BE2" w:rsidRPr="001E1BE2" w:rsidRDefault="001E1BE2" w:rsidP="001E1BE2">
            <w:r w:rsidRPr="001E1BE2">
              <w:t>credit_history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84EAF" w14:textId="77777777" w:rsidR="001E1BE2" w:rsidRPr="001E1BE2" w:rsidRDefault="001E1BE2" w:rsidP="001E1BE2">
            <w:r w:rsidRPr="001E1BE2">
              <w:t>0.1105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F5423" w14:textId="77777777" w:rsidR="001E1BE2" w:rsidRPr="001E1BE2" w:rsidRDefault="001E1BE2" w:rsidP="001E1BE2">
            <w:r w:rsidRPr="001E1BE2">
              <w:t>The credit history feature contextualizes the applicant's years of credit history, possibly signaling if the applicant is a brand new borrower.</w:t>
            </w:r>
          </w:p>
        </w:tc>
      </w:tr>
      <w:tr w:rsidR="001E1BE2" w:rsidRPr="001E1BE2" w14:paraId="59F9FF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FA1A28" w14:textId="77777777" w:rsidR="001E1BE2" w:rsidRPr="001E1BE2" w:rsidRDefault="001E1BE2" w:rsidP="001E1BE2">
            <w:r w:rsidRPr="001E1BE2">
              <w:t>inquiries_last_12m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A2F8D" w14:textId="77777777" w:rsidR="001E1BE2" w:rsidRPr="001E1BE2" w:rsidRDefault="001E1BE2" w:rsidP="001E1BE2">
            <w:r w:rsidRPr="001E1BE2">
              <w:t>0.046945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EDE7B" w14:textId="77777777" w:rsidR="001E1BE2" w:rsidRPr="001E1BE2" w:rsidRDefault="001E1BE2" w:rsidP="001E1BE2">
            <w:r w:rsidRPr="001E1BE2">
              <w:t>The volume of inquiries in the past year could signal an applicant who is rapidly increasing their debt, increasing their disapproval rates, or both.</w:t>
            </w:r>
          </w:p>
        </w:tc>
      </w:tr>
    </w:tbl>
    <w:p w14:paraId="02261E40" w14:textId="77777777" w:rsidR="001E1BE2" w:rsidRDefault="001E1BE2"/>
    <w:p w14:paraId="06D79E1F" w14:textId="77777777" w:rsidR="00F613A5" w:rsidRDefault="00F613A5">
      <w:r w:rsidRPr="00F613A5">
        <w:t xml:space="preserve">4. Tradeoffs and threshold (~½ page) — discussion of false-positive vs false-negative cost and how you chose the classification threshold. </w:t>
      </w:r>
    </w:p>
    <w:p w14:paraId="21AB6F73" w14:textId="32E1E1D9" w:rsidR="007968F7" w:rsidRDefault="00EB76F6">
      <w:r>
        <w:t>The threshold parameter sets the spot where the algorithm chooses</w:t>
      </w:r>
      <w:r w:rsidR="00B34864">
        <w:t xml:space="preserve"> to </w:t>
      </w:r>
      <w:r w:rsidR="00A5758A">
        <w:t>output</w:t>
      </w:r>
      <w:r>
        <w:t xml:space="preserve"> </w:t>
      </w:r>
      <w:r w:rsidR="00E3197D">
        <w:t>“yes</w:t>
      </w:r>
      <w:r w:rsidR="00154E47">
        <w:t xml:space="preserve">,” that applicant is risky, or “no,” that applicant is standard. </w:t>
      </w:r>
      <w:r w:rsidR="008D5631">
        <w:t xml:space="preserve">It signifies </w:t>
      </w:r>
    </w:p>
    <w:p w14:paraId="3C223990" w14:textId="77777777" w:rsidR="007968F7" w:rsidRDefault="007968F7"/>
    <w:p w14:paraId="4EF19E17" w14:textId="4B152FCD" w:rsidR="001A3C25" w:rsidRDefault="00F613A5">
      <w:r w:rsidRPr="00F613A5">
        <w:t xml:space="preserve">5. Operational recommendation </w:t>
      </w:r>
      <w:r>
        <w:t>(</w:t>
      </w:r>
      <w:r w:rsidRPr="00F613A5">
        <w:t>~¼ page) — one concrete action the company should take, plus one deployment caveat</w:t>
      </w:r>
    </w:p>
    <w:sectPr w:rsidR="001A3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21"/>
    <w:rsid w:val="00154E47"/>
    <w:rsid w:val="0018521B"/>
    <w:rsid w:val="001A3C25"/>
    <w:rsid w:val="001C039A"/>
    <w:rsid w:val="001E1BE2"/>
    <w:rsid w:val="00455CE0"/>
    <w:rsid w:val="004A1A21"/>
    <w:rsid w:val="005F0B31"/>
    <w:rsid w:val="007968F7"/>
    <w:rsid w:val="008D5631"/>
    <w:rsid w:val="0093240E"/>
    <w:rsid w:val="00A5758A"/>
    <w:rsid w:val="00B34864"/>
    <w:rsid w:val="00C019D8"/>
    <w:rsid w:val="00E3197D"/>
    <w:rsid w:val="00EB76F6"/>
    <w:rsid w:val="00F37012"/>
    <w:rsid w:val="00F6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0BEA"/>
  <w15:chartTrackingRefBased/>
  <w15:docId w15:val="{549712CD-BBF5-4FD6-A40C-EE2F4059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413</Words>
  <Characters>2253</Characters>
  <Application>Microsoft Office Word</Application>
  <DocSecurity>0</DocSecurity>
  <Lines>62</Lines>
  <Paragraphs>36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Ellis Madrigal</dc:creator>
  <cp:keywords/>
  <dc:description/>
  <cp:lastModifiedBy>Ellis Madrigal</cp:lastModifiedBy>
  <cp:revision>13</cp:revision>
  <dcterms:created xsi:type="dcterms:W3CDTF">2026-05-04T05:51:00Z</dcterms:created>
  <dcterms:modified xsi:type="dcterms:W3CDTF">2026-05-04T16:29:00Z</dcterms:modified>
</cp:coreProperties>
</file>