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="276" w:lineRule="auto"/>
        <w:contextualSpacing w:val="0"/>
        <w:rPr>
          <w:color w:val="3d85c6"/>
        </w:rPr>
      </w:pPr>
      <w:bookmarkStart w:colFirst="0" w:colLast="0" w:name="_24b3ofcmasq3" w:id="0"/>
      <w:bookmarkEnd w:id="0"/>
      <w:r w:rsidDel="00000000" w:rsidR="00000000" w:rsidRPr="00000000">
        <w:rPr>
          <w:color w:val="3d85c6"/>
          <w:rtl w:val="0"/>
        </w:rPr>
        <w:t xml:space="preserve">Client Decision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Chosen concept:</w:t>
      </w:r>
      <w:r w:rsidDel="00000000" w:rsidR="00000000" w:rsidRPr="00000000">
        <w:rPr>
          <w:rtl w:val="0"/>
        </w:rPr>
        <w:t xml:space="preserve"> Fireball!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6 Weeks Time Frame</w:t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contextualSpacing w:val="0"/>
        <w:rPr/>
      </w:pPr>
      <w:bookmarkStart w:colFirst="0" w:colLast="0" w:name="_524smfc89ybv" w:id="1"/>
      <w:bookmarkEnd w:id="1"/>
      <w:r w:rsidDel="00000000" w:rsidR="00000000" w:rsidRPr="00000000">
        <w:rPr>
          <w:color w:val="3d85c6"/>
          <w:rtl w:val="0"/>
        </w:rPr>
        <w:t xml:space="preserve">Client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Narratively did not make sense for baby dragons to dispense bombs - suggested this should more be a power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as a way to be more open to other attack-types/power-ups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Game direction not solidified - goes in two ways: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Cute things killing cute things - implying light gore to be displayed, juxtaposition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Dragons having fun - family-friendly game, innocence 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Orchestra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Simpler combat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too much fiddling with getting characters attacks balanced for fairness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 for focus shifting from one objective to another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things going 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require lots of balance adjustments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Detonator in Me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Arch not even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bomb is found, the player can just avoid the bomb for rest of the game - suggested to shift bomb’s location throughout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and interaction considerations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too many assets and things to be interacted with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